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2" w:tblpY="780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653"/>
        <w:gridCol w:w="2152"/>
        <w:gridCol w:w="10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2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color w:val="333333"/>
                <w:sz w:val="32"/>
                <w:szCs w:val="32"/>
              </w:rPr>
              <w:t>长沙市岳麓区202</w:t>
            </w:r>
            <w:r>
              <w:rPr>
                <w:color w:val="333333"/>
                <w:sz w:val="32"/>
                <w:szCs w:val="32"/>
              </w:rPr>
              <w:t>2</w:t>
            </w:r>
            <w:r>
              <w:rPr>
                <w:rFonts w:hint="eastAsia"/>
                <w:color w:val="333333"/>
                <w:sz w:val="32"/>
                <w:szCs w:val="32"/>
              </w:rPr>
              <w:t>年医疗机构双随机检测结果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序号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检测类别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结果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国药控股湖南有限公司维安中医门诊部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陈浩中医诊所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湖南大学医院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湖南丽臻医疗美容有限公司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湖南师范大学医院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湖湘中医肿瘤医院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木子医疗美容门诊部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岳麓区安铂丽医疗美容门诊部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岳麓区冷爱华诊所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岳麓区坪塘街道敬老院医务室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长沙百佳玛丽亚妇产医院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长沙春望医院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采样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时已停业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长沙高新开发区陈仁杰诊所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长沙观沙医院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长沙汇兴医院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长沙康仁门诊部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长沙瑞华医院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采样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时已停业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长沙市岳麓区戴芮丝医疗美容门诊部有限公司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采样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时已停业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长沙市岳麓区观沙岭街道社区卫生服务中心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长沙市岳麓区桔子洲街道天马社区卫生服务站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长沙市岳麓区桔子洲三真社区卫生服务中心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长沙市岳麓区康雅门诊部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长沙市岳麓区雷罡诊所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长沙市岳麓区麓山南路三真医院门诊部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长沙市岳麓区坪塘街道社区卫生服务中心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长沙市岳麓区申美芯医疗美容门诊部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长沙市岳麓区望月湖街道社区卫生服务中心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长沙市岳麓区望岳街道社区卫生服务中心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</w:t>
            </w: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岳麓区洋湖街道社区卫生服务中心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岳麓区岳麓社区卫生服务中心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长沙市岳麓区银盆岭街道银馨社区卫生服务站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长沙市岳麓区西湖街道社区卫生服务中心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长沙市岳麓区咸嘉湖社区卫生服务中心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长沙市岳麓区学士街道社区卫生服务中心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35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长沙市岳麓区银盆岭社区卫生服务中心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采样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时已停业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长沙市岳麓区张勇军中医诊所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长沙市岳麓区邹戊元诊所</w:t>
            </w:r>
          </w:p>
        </w:tc>
        <w:tc>
          <w:tcPr>
            <w:tcW w:w="2152" w:type="dxa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采样</w:t>
            </w:r>
            <w:r>
              <w:rPr>
                <w:rFonts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时已停业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-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长沙泰雅医院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长沙天德门诊有限公司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长沙同欣医院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41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长沙新湘医院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42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长沙亿汇医院投资管理有限公司平旦门诊部</w:t>
            </w:r>
          </w:p>
        </w:tc>
        <w:tc>
          <w:tcPr>
            <w:tcW w:w="2152" w:type="dxa"/>
            <w:noWrap/>
            <w:vAlign w:val="top"/>
          </w:tcPr>
          <w:p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医疗机构污水、消毒效果（卫生手）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43</w:t>
            </w:r>
          </w:p>
        </w:tc>
        <w:tc>
          <w:tcPr>
            <w:tcW w:w="36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DengXian" w:cs="Courier New"/>
                <w:kern w:val="0"/>
                <w:sz w:val="20"/>
                <w:szCs w:val="20"/>
              </w:rPr>
              <w:t>岳麓区银盆岭普通专科门诊部</w:t>
            </w:r>
          </w:p>
        </w:tc>
        <w:tc>
          <w:tcPr>
            <w:tcW w:w="2152" w:type="dxa"/>
            <w:noWrap/>
            <w:vAlign w:val="top"/>
          </w:tcPr>
          <w:p>
            <w:pP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DengXian" w:hAnsi="DengXian" w:eastAsia="DengXian" w:cs="DengXian"/>
                <w:color w:val="000000"/>
                <w:kern w:val="0"/>
                <w:sz w:val="20"/>
                <w:szCs w:val="20"/>
                <w:lang w:bidi="ar"/>
              </w:rPr>
              <w:t>消毒效果（卫生手）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合格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DengXian" w:cs="Courier New"/>
                <w:kern w:val="0"/>
                <w:sz w:val="20"/>
                <w:szCs w:val="20"/>
              </w:rPr>
              <w:t>双随机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jMyOWU5ZDc3OGI0ZmYxNzEzNDg3NTA1OWYyNDEifQ=="/>
  </w:docVars>
  <w:rsids>
    <w:rsidRoot w:val="784E3376"/>
    <w:rsid w:val="784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2022-11-09T06:58:00Z</dcterms:created>
  <dc:creator>Administrator</dc:creator>
  <cp:lastModifiedBy>Administrator</cp:lastModifiedBy>
  <dcterms:modified xsi:type="dcterms:W3CDTF">2022-11-09T06:59:25Z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9C3A2AC268034F9E90E34B6DB81D7D75</vt:lpwstr>
  </property>
</Properties>
</file>