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hd w:val="clear" w:color="auto" w:fill="FFFFFF"/>
        <w:spacing w:before="0" w:beforeAutospacing="0" w:after="0" w:afterAutospacing="0" w:line="620" w:lineRule="exact"/>
        <w:jc w:val="center"/>
        <w:rPr>
          <w:rFonts w:ascii="方正小标宋简体" w:hAnsi="Malgun Gothic" w:eastAsia="方正小标宋简体"/>
          <w:color w:val="333333"/>
          <w:sz w:val="44"/>
          <w:szCs w:val="44"/>
        </w:rPr>
      </w:pPr>
      <w:r>
        <w:rPr>
          <w:rFonts w:hint="eastAsia" w:ascii="方正小标宋简体" w:hAnsi="微软雅黑" w:eastAsia="方正小标宋简体" w:cs="微软雅黑"/>
          <w:b w:val="0"/>
          <w:bCs w:val="0"/>
          <w:color w:val="333333"/>
          <w:sz w:val="44"/>
          <w:szCs w:val="44"/>
          <w:lang w:val="en-US" w:eastAsia="zh-CN"/>
        </w:rPr>
        <w:t>7月份</w:t>
      </w:r>
      <w:r>
        <w:rPr>
          <w:rFonts w:hint="eastAsia" w:ascii="方正小标宋简体" w:hAnsi="微软雅黑" w:eastAsia="方正小标宋简体" w:cs="微软雅黑"/>
          <w:b w:val="0"/>
          <w:bCs w:val="0"/>
          <w:color w:val="333333"/>
          <w:sz w:val="44"/>
          <w:szCs w:val="44"/>
        </w:rPr>
        <w:t>企业投资项目备案情况汇总表</w:t>
      </w:r>
    </w:p>
    <w:p/>
    <w:p/>
    <w:tbl>
      <w:tblPr>
        <w:tblStyle w:val="6"/>
        <w:tblW w:w="15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2639"/>
        <w:gridCol w:w="1501"/>
        <w:gridCol w:w="1502"/>
        <w:gridCol w:w="1807"/>
        <w:gridCol w:w="3012"/>
        <w:gridCol w:w="1387"/>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spacing w:line="380" w:lineRule="exact"/>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备案号</w:t>
            </w:r>
          </w:p>
          <w:p>
            <w:pPr>
              <w:spacing w:line="380" w:lineRule="exact"/>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(发</w:t>
            </w:r>
            <w:r>
              <w:rPr>
                <w:rFonts w:ascii="仿宋" w:hAnsi="仿宋" w:eastAsia="仿宋"/>
                <w:b/>
                <w:color w:val="0D0D0D" w:themeColor="text1" w:themeTint="F2"/>
                <w:sz w:val="28"/>
                <w:szCs w:val="28"/>
                <w14:textFill>
                  <w14:solidFill>
                    <w14:schemeClr w14:val="tx1">
                      <w14:lumMod w14:val="95000"/>
                      <w14:lumOff w14:val="5000"/>
                    </w14:schemeClr>
                  </w14:solidFill>
                </w14:textFill>
              </w:rPr>
              <w:t>文</w:t>
            </w: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文</w:t>
            </w:r>
            <w:r>
              <w:rPr>
                <w:rFonts w:ascii="仿宋" w:hAnsi="仿宋" w:eastAsia="仿宋"/>
                <w:b/>
                <w:color w:val="0D0D0D" w:themeColor="text1" w:themeTint="F2"/>
                <w:sz w:val="28"/>
                <w:szCs w:val="28"/>
                <w14:textFill>
                  <w14:solidFill>
                    <w14:schemeClr w14:val="tx1">
                      <w14:lumMod w14:val="95000"/>
                      <w14:lumOff w14:val="5000"/>
                    </w14:schemeClr>
                  </w14:solidFill>
                </w14:textFill>
              </w:rPr>
              <w:t>号</w:t>
            </w: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w:t>
            </w:r>
          </w:p>
        </w:tc>
        <w:tc>
          <w:tcPr>
            <w:tcW w:w="2639" w:type="dxa"/>
            <w:vAlign w:val="center"/>
          </w:tcPr>
          <w:p>
            <w:pPr>
              <w:spacing w:line="380" w:lineRule="exact"/>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省投资</w:t>
            </w:r>
            <w:r>
              <w:rPr>
                <w:rFonts w:ascii="仿宋" w:hAnsi="仿宋" w:eastAsia="仿宋"/>
                <w:b/>
                <w:color w:val="0D0D0D" w:themeColor="text1" w:themeTint="F2"/>
                <w:sz w:val="28"/>
                <w:szCs w:val="28"/>
                <w14:textFill>
                  <w14:solidFill>
                    <w14:schemeClr w14:val="tx1">
                      <w14:lumMod w14:val="95000"/>
                      <w14:lumOff w14:val="5000"/>
                    </w14:schemeClr>
                  </w14:solidFill>
                </w14:textFill>
              </w:rPr>
              <w:t>项目编码</w:t>
            </w:r>
          </w:p>
        </w:tc>
        <w:tc>
          <w:tcPr>
            <w:tcW w:w="1501" w:type="dxa"/>
            <w:vAlign w:val="center"/>
          </w:tcPr>
          <w:p>
            <w:pPr>
              <w:spacing w:line="380" w:lineRule="exact"/>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备案单位</w:t>
            </w:r>
          </w:p>
        </w:tc>
        <w:tc>
          <w:tcPr>
            <w:tcW w:w="1502" w:type="dxa"/>
            <w:vAlign w:val="center"/>
          </w:tcPr>
          <w:p>
            <w:pPr>
              <w:spacing w:line="380" w:lineRule="exact"/>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项目名称</w:t>
            </w:r>
          </w:p>
        </w:tc>
        <w:tc>
          <w:tcPr>
            <w:tcW w:w="1807" w:type="dxa"/>
            <w:vAlign w:val="center"/>
          </w:tcPr>
          <w:p>
            <w:pPr>
              <w:spacing w:line="380" w:lineRule="exact"/>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t>项目地址</w:t>
            </w:r>
          </w:p>
        </w:tc>
        <w:tc>
          <w:tcPr>
            <w:tcW w:w="3012" w:type="dxa"/>
            <w:vAlign w:val="center"/>
          </w:tcPr>
          <w:p>
            <w:pPr>
              <w:widowControl/>
              <w:spacing w:line="380" w:lineRule="exact"/>
              <w:jc w:val="center"/>
              <w:rPr>
                <w:rFonts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t>建设规模及建设内容</w:t>
            </w:r>
          </w:p>
        </w:tc>
        <w:tc>
          <w:tcPr>
            <w:tcW w:w="1387" w:type="dxa"/>
            <w:vAlign w:val="center"/>
          </w:tcPr>
          <w:p>
            <w:pPr>
              <w:widowControl/>
              <w:spacing w:line="380" w:lineRule="exact"/>
              <w:jc w:val="center"/>
              <w:rPr>
                <w:rFonts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t>总</w:t>
            </w:r>
            <w:r>
              <w:rPr>
                <w:rFonts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t>投资</w:t>
            </w:r>
          </w:p>
          <w:p>
            <w:pPr>
              <w:widowControl/>
              <w:spacing w:line="380" w:lineRule="exact"/>
              <w:jc w:val="center"/>
              <w:rPr>
                <w:rFonts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t>(万元)</w:t>
            </w:r>
          </w:p>
        </w:tc>
        <w:tc>
          <w:tcPr>
            <w:tcW w:w="1535" w:type="dxa"/>
            <w:vAlign w:val="center"/>
          </w:tcPr>
          <w:p>
            <w:pPr>
              <w:spacing w:line="380" w:lineRule="exact"/>
              <w:jc w:val="center"/>
              <w:rPr>
                <w:rFonts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备案时间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4"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〔2022〕99号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2207-430104-04-01-844459</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国锦湘安公司服装创研智造中心项目</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湖南省国锦湘安实业有限公司</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天顶街道枫林三路346号</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服装创研智造中心新建厂房一栋共三楼层（其中一楼设置夹层），厂房包括服装研发创意、产品试制及智能化生产线、仓储等多个功能分区，配备智能裁剪、缝制、整烫、吊挂及高端智能设备数台（套）；新建燃气锅炉用房、空气压缩机房、消防设施及配套工程等，占地面积3500㎡，建筑面积7238.56㎡，资金自筹。</w:t>
            </w:r>
          </w:p>
        </w:tc>
        <w:tc>
          <w:tcPr>
            <w:tcW w:w="1387"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iCs w:val="0"/>
                <w:color w:val="000000"/>
                <w:kern w:val="0"/>
                <w:sz w:val="20"/>
                <w:szCs w:val="20"/>
                <w:u w:val="none"/>
                <w:lang w:val="en-US" w:eastAsia="zh-CN" w:bidi="ar"/>
              </w:rPr>
              <w:t>3799.45</w:t>
            </w:r>
          </w:p>
        </w:tc>
        <w:tc>
          <w:tcPr>
            <w:tcW w:w="1535"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iCs w:val="0"/>
                <w:color w:val="000000"/>
                <w:kern w:val="0"/>
                <w:sz w:val="20"/>
                <w:szCs w:val="20"/>
                <w:u w:val="none"/>
                <w:lang w:val="en-US" w:eastAsia="zh-CN" w:bidi="ar"/>
              </w:rPr>
              <w:t>2022/7/4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1"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〔2022〕100号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2206-430104-04-01-149589</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桐心谷</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长沙市岳麓区莲花镇桐木村村民委员会</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长沙市岳麓区莲花镇桐木村</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项目入口、莲花基地、绿色水果采摘基地、休闲垂钓区、入口广场、办公室、接待中心、宴会厅、天然有机餐厅、拓展基地、有机草坪、林地木屋、山地户外、生态野奢景观民宿等，占地面积351884平方米，建筑面积11000平方米，资金来源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2000</w:t>
            </w:r>
          </w:p>
        </w:tc>
        <w:tc>
          <w:tcPr>
            <w:tcW w:w="15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〔2022〕101号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2206-430104-04-02-563495</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中南大学湘雅医学院新校区护理与公卫大楼、药学与生命科学大楼建设项目光伏发电工程</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中南大学</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长沙市岳麓区桐梓坡路172号</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中南大学湘雅医学院新校区护理与公卫大楼、药学与生命科学大楼建设项目光伏发电工程，发电总功率68KWp，每栋34KWp，分别由104块330Wp 光伏组件分6回路并入逆变器，2个并网点，共208块。逆变器为古瑞瓦特MID 30KTL3-X型，功率30KW.每栋楼占用面积150平方米，共300平方米，资金自筹。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15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〔2022〕102号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2206-430104-04-02-198547</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长沙洋湖水厂分布式光伏发电项目</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长沙湘洁能源科技有限公司</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湖南省长沙市岳麓区潇湘南路</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公司建设长沙洋湖水厂分布式光伏发电项目，项目采用10kV高压并网，总装机容量为1.7MW，项目占地面积为7756平方米，建筑面积7756平方米，资金自投，采用“自发自用、余电上网”模式。</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790.5</w:t>
            </w:r>
          </w:p>
        </w:tc>
        <w:tc>
          <w:tcPr>
            <w:tcW w:w="15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〔2022〕103号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2207-430104-04-01-970456</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湖南湘麓源实业有限公司湘麓源公馆项目</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湖南湘麓源实业有限公司</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谷丰路与杜鹃路交汇处东北角</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拟建设湘麓源公馆项目，占地面积约2913平方米，建筑面积约14565平方米，资金自筹。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11600</w:t>
            </w:r>
          </w:p>
        </w:tc>
        <w:tc>
          <w:tcPr>
            <w:tcW w:w="15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〔2022〕104号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2207-430104-04-01-550037</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华自充电西二环汽车西站站项目</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湖南华自能源服务有限公司</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岳麓区重阳路与杜英路交汇处喜地大厦旁杜英路1号停车场</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投建120kW直流双枪充电桩9台，共18把充电枪，配建1000kVA专用箱变1座，附属配套设施若干,占地面积350平方米，建筑面积20平方米，资金自筹。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w:t>
            </w:r>
          </w:p>
        </w:tc>
        <w:tc>
          <w:tcPr>
            <w:tcW w:w="15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〔2022〕105号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2207-430104-04-05-173539</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邦贝安居乐充电站</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湖南邦贝新能源科技有限公司</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岳麓区银杉路8号（安居乐家居建材广场室外停车坪）</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新建1250KVA变压器一台，新建120KW双枪一体式直流充电桩10台，占地面积300平方米，建筑面积300平方米，资金来源为自筹。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w:t>
            </w:r>
          </w:p>
        </w:tc>
        <w:tc>
          <w:tcPr>
            <w:tcW w:w="15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〔2022〕106号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2207-430104-04-02-807828</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湖南云中科技大坡建筑垃圾资源化处置利用项目</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湖南云中再生科技股份有限公司</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湖南省长沙市岳麓区含浦街道大坡村</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装修垃圾及道路垃圾资源化利用处置生产线各1条，占地面积13300平方米，建筑面积7000平方米。资金自筹。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4980</w:t>
            </w:r>
          </w:p>
        </w:tc>
        <w:tc>
          <w:tcPr>
            <w:tcW w:w="15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〔2022〕107号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2207-430104-04-02-362984</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长沙车库电桩岳麓区潭州大道时宇大厦充电站项目</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长沙车库电桩科技有限公司</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岳麓区洋湖街道潭州大道二段149号时宇大厦1楼停车场</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新建12台装新能源充电桩，场站规划1250KVA的容量总共1台1250KVA箱式变压器，总共12个120kw直流充电桩；建设变压器基础，充电桩基础和电缆沟基础及附属配套，占地面积1000平方米，建筑面积500平方米，资金自筹。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5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〔2022〕108号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2020-430100-70-03-052216</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北辰时光里项目托儿所精装修工程项目</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长沙滨辰置业有限公司</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岳麓区谷山路357号</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北辰时光里项目托儿所精装修工程建设，占地面积815平方米，建筑面积602.48平方米，资金自筹。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c>
          <w:tcPr>
            <w:tcW w:w="15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〔2022〕109号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2207-430104-04-01-117856</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湖南祥廷文化旅游控股集团有限公司设施农用地农业项目</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湖南祥廷文化旅游控股集团有限公司</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岳麓区莲花镇</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设施农用地农业项目，建设附属设施及配套设施，占地面积约6270平方米，建筑面积6270平方米，资金自筹。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5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〔2022〕110号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2019-430100-50-01-023372</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长沙市岳麓区天顶街道尖山社区居民委员会湖南谷丰康泰养老服务项目</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长沙市岳麓区天顶街道尖山社区居民委员会</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天顶街道尖山社区</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拟建设养老、康复等配套养老服务设施，占地面积约32804平方米，建筑面积约39365平方米，资金自筹。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20000</w:t>
            </w:r>
          </w:p>
        </w:tc>
        <w:tc>
          <w:tcPr>
            <w:tcW w:w="15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〔2022〕111号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2207-430104-04-02-691371</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坪塘街道桐溪港社区便民道路建设项目</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长沙市岳麓区坪塘街道桐溪港社区居民委员会</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坪塘街道桐溪港社区</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坪塘街道桐溪港社区公共服务中心至石门塘路段便民道路的建设，长约300米，占地面积约2000平方米，建筑面积约2000平方米，资金自筹。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392</w:t>
            </w:r>
          </w:p>
        </w:tc>
        <w:tc>
          <w:tcPr>
            <w:tcW w:w="15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〔2022〕112号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2207-430104-04-01-253659</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秒速超级充电站</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长沙秒速项目管理有限公司</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岳麓区达美涧溪山项目西侧停车场</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包含120kw直流充电桩13台，占地面积930平方米，建筑面积930平方米，资金自</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w:t>
            </w:r>
          </w:p>
        </w:tc>
        <w:tc>
          <w:tcPr>
            <w:tcW w:w="15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〔2022〕113号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2207-430104-04-01-776751</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金峰村民安置小区D区10栋安置房和幼儿园项目的基础设施配套项目</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长沙市岳麓区望岳街道窑塘社区居民委员会</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岳麓区望岳街道金峰小区内</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室外配套项目。道路、广场、绿化、亮化、排水、挡土墙建设等。二、给水工程。市政给水管至用户水表和生活泵房设备、安装等。三、配电工程。变压器、配电设备和用户电表安装等。占地面积4600平方米，建筑面积14000平方米，资金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820</w:t>
            </w:r>
          </w:p>
        </w:tc>
        <w:tc>
          <w:tcPr>
            <w:tcW w:w="15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〔2022〕114号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2207-430104-04-02-718526</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岳麓区坪塘街道狮峰山村伏龙山便民道路建设项目</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长沙市岳麓区坪塘街道狮峰山村村民委员会</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坪塘街道狮峰山村</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坪塘街道狮峰山村伏龙山便民道路及其绿化、路灯等配套设施的建设，长约200米，占地面积约1200平方米，建筑面积1200平方米，资金自筹。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w:t>
            </w:r>
          </w:p>
        </w:tc>
        <w:tc>
          <w:tcPr>
            <w:tcW w:w="15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2022/7/22</w:t>
            </w:r>
          </w:p>
        </w:tc>
      </w:tr>
    </w:tbl>
    <w:tbl>
      <w:tblPr>
        <w:tblW w:w="14730" w:type="dxa"/>
        <w:tblInd w:w="93" w:type="dxa"/>
        <w:shd w:val="clear"/>
        <w:tblLayout w:type="fixed"/>
        <w:tblCellMar>
          <w:top w:w="0" w:type="dxa"/>
          <w:left w:w="108" w:type="dxa"/>
          <w:bottom w:w="0" w:type="dxa"/>
          <w:right w:w="108" w:type="dxa"/>
        </w:tblCellMar>
      </w:tblPr>
      <w:tblGrid>
        <w:gridCol w:w="1506"/>
        <w:gridCol w:w="2620"/>
        <w:gridCol w:w="1449"/>
        <w:gridCol w:w="1396"/>
        <w:gridCol w:w="1862"/>
        <w:gridCol w:w="2949"/>
        <w:gridCol w:w="1379"/>
        <w:gridCol w:w="1569"/>
      </w:tblGrid>
      <w:tr>
        <w:tblPrEx>
          <w:tblCellMar>
            <w:top w:w="0" w:type="dxa"/>
            <w:left w:w="108" w:type="dxa"/>
            <w:bottom w:w="0" w:type="dxa"/>
            <w:right w:w="108" w:type="dxa"/>
          </w:tblCellMar>
        </w:tblPrEx>
        <w:trPr>
          <w:trHeight w:val="2400" w:hRule="atLeast"/>
        </w:trPr>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岳发改备字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〔2022〕115号</w:t>
            </w:r>
          </w:p>
        </w:tc>
        <w:tc>
          <w:tcPr>
            <w:tcW w:w="2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2207-430104-04-01-563821</w:t>
            </w:r>
          </w:p>
        </w:tc>
        <w:tc>
          <w:tcPr>
            <w:tcW w:w="1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岳麓区八方小区二期F1栋土方工程及基坑支护项目</w:t>
            </w:r>
          </w:p>
        </w:tc>
        <w:tc>
          <w:tcPr>
            <w:tcW w:w="13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长沙市经发房地产开发有限公司</w:t>
            </w:r>
          </w:p>
        </w:tc>
        <w:tc>
          <w:tcPr>
            <w:tcW w:w="18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金星北路与茶子山中路交汇口东南角</w:t>
            </w:r>
          </w:p>
        </w:tc>
        <w:tc>
          <w:tcPr>
            <w:tcW w:w="29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八方小区二期F1栋土方工程及基坑支护项目建设内容包括F1栋基坑内支护桩的成孔、钢筋笼制安、灌注混凝土，以及其他支护方式所包含锚杆钻孔、制安、张拉、灌浆、护坡钢筋网片及加强钢筋（型钢）制安、喷射砼护披、排水沟及截水沟（含集水井）等的施工；F1栋土方开挖及外运工程；F1栋土方回填工程等，占地面积9932平方米，总建筑面积78935.3平方米，其中基坑支护建筑面积约3640平方米，资金自筹。</w:t>
            </w:r>
          </w:p>
        </w:tc>
        <w:tc>
          <w:tcPr>
            <w:tcW w:w="1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3675</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2022/7/22</w:t>
            </w:r>
          </w:p>
        </w:tc>
      </w:tr>
      <w:tr>
        <w:tblPrEx>
          <w:tblCellMar>
            <w:top w:w="0" w:type="dxa"/>
            <w:left w:w="108" w:type="dxa"/>
            <w:bottom w:w="0" w:type="dxa"/>
            <w:right w:w="108" w:type="dxa"/>
          </w:tblCellMar>
        </w:tblPrEx>
        <w:trPr>
          <w:trHeight w:val="1440" w:hRule="atLeast"/>
        </w:trPr>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岳发改备字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〔2022〕116号</w:t>
            </w:r>
          </w:p>
        </w:tc>
        <w:tc>
          <w:tcPr>
            <w:tcW w:w="2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2207-430104-04-01-358019</w:t>
            </w:r>
          </w:p>
        </w:tc>
        <w:tc>
          <w:tcPr>
            <w:tcW w:w="1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长沙森宇建筑材料有限公司沥青混凝土搅拌站、水泥稳定砂及配套砂石破碎整形项目</w:t>
            </w:r>
          </w:p>
        </w:tc>
        <w:tc>
          <w:tcPr>
            <w:tcW w:w="13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长沙森宇建筑材料有限公司</w:t>
            </w:r>
          </w:p>
        </w:tc>
        <w:tc>
          <w:tcPr>
            <w:tcW w:w="18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雨敞坪镇麻田村杨家老屋组原麻田磷矿生活区</w:t>
            </w:r>
          </w:p>
        </w:tc>
        <w:tc>
          <w:tcPr>
            <w:tcW w:w="29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长沙森宇建筑材料有限公司沥青混凝土搅拌站、水泥稳定砂及配套砂石破碎整形项目建设，占地面积46000平方米，建筑面积11000平方米，资金自筹。</w:t>
            </w:r>
          </w:p>
        </w:tc>
        <w:tc>
          <w:tcPr>
            <w:tcW w:w="1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1500</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2022/7/26</w:t>
            </w:r>
          </w:p>
        </w:tc>
      </w:tr>
      <w:tr>
        <w:tblPrEx>
          <w:tblCellMar>
            <w:top w:w="0" w:type="dxa"/>
            <w:left w:w="108" w:type="dxa"/>
            <w:bottom w:w="0" w:type="dxa"/>
            <w:right w:w="108" w:type="dxa"/>
          </w:tblCellMar>
        </w:tblPrEx>
        <w:trPr>
          <w:trHeight w:val="1200" w:hRule="atLeast"/>
        </w:trPr>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岳发改备字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〔2022〕117号</w:t>
            </w:r>
          </w:p>
        </w:tc>
        <w:tc>
          <w:tcPr>
            <w:tcW w:w="2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2206-430101-04-05-385558</w:t>
            </w:r>
          </w:p>
        </w:tc>
        <w:tc>
          <w:tcPr>
            <w:tcW w:w="1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枫林小学</w:t>
            </w:r>
          </w:p>
        </w:tc>
        <w:tc>
          <w:tcPr>
            <w:tcW w:w="13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长沙金宸房地产开发有限公司</w:t>
            </w:r>
          </w:p>
        </w:tc>
        <w:tc>
          <w:tcPr>
            <w:tcW w:w="18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长沙市岳麓区咸嘉湖街道</w:t>
            </w:r>
          </w:p>
        </w:tc>
        <w:tc>
          <w:tcPr>
            <w:tcW w:w="29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枫林小学项目总用地面积17533.00平方米，总建筑面积25237.60平方米，建设内容为：教学楼、综合楼、操场、垃圾站、门卫岗亭等组成，拟建24班制小学。项目资金企业自筹。</w:t>
            </w:r>
          </w:p>
        </w:tc>
        <w:tc>
          <w:tcPr>
            <w:tcW w:w="1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11000</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2022/7/27</w:t>
            </w:r>
          </w:p>
        </w:tc>
      </w:tr>
    </w:tbl>
    <w:p>
      <w:pPr>
        <w:bidi w:val="0"/>
        <w:rPr>
          <w:rFonts w:hint="eastAsia"/>
          <w:lang w:eastAsia="zh-CN"/>
        </w:rPr>
      </w:pPr>
    </w:p>
    <w:p>
      <w:pPr>
        <w:bidi w:val="0"/>
        <w:rPr>
          <w:rFonts w:hint="eastAsia"/>
          <w:lang w:eastAsia="zh-CN"/>
        </w:rPr>
      </w:pPr>
    </w:p>
    <w:tbl>
      <w:tblPr>
        <w:tblStyle w:val="5"/>
        <w:tblW w:w="14730" w:type="dxa"/>
        <w:tblInd w:w="93" w:type="dxa"/>
        <w:shd w:val="clear" w:color="auto" w:fill="auto"/>
        <w:tblLayout w:type="fixed"/>
        <w:tblCellMar>
          <w:top w:w="0" w:type="dxa"/>
          <w:left w:w="108" w:type="dxa"/>
          <w:bottom w:w="0" w:type="dxa"/>
          <w:right w:w="108" w:type="dxa"/>
        </w:tblCellMar>
      </w:tblPr>
      <w:tblGrid>
        <w:gridCol w:w="1506"/>
        <w:gridCol w:w="2620"/>
        <w:gridCol w:w="1449"/>
        <w:gridCol w:w="1396"/>
        <w:gridCol w:w="1862"/>
        <w:gridCol w:w="2949"/>
        <w:gridCol w:w="1379"/>
        <w:gridCol w:w="1569"/>
      </w:tblGrid>
      <w:tr>
        <w:tblPrEx>
          <w:tblCellMar>
            <w:top w:w="0" w:type="dxa"/>
            <w:left w:w="108" w:type="dxa"/>
            <w:bottom w:w="0" w:type="dxa"/>
            <w:right w:w="108" w:type="dxa"/>
          </w:tblCellMar>
        </w:tblPrEx>
        <w:trPr>
          <w:trHeight w:val="1200" w:hRule="atLeast"/>
        </w:trPr>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〔2022〕118号</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2207-430104-04-01-528795</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谷山景苑小区</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长沙凯腾房地产开发有限公司</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望岳街道北二环以北、金星北路以东交长望路以西</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谷山景苑小区项目共新建设住宅8栋，商业1栋，幼儿园1栋，物管用房1栋，配套用房1栋，垃圾站1栋，占地面积44019平方米，建筑面积161852.25平方米,资金自筹。</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7000</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2022/7/28</w:t>
            </w:r>
          </w:p>
        </w:tc>
      </w:tr>
      <w:tr>
        <w:tblPrEx>
          <w:tblCellMar>
            <w:top w:w="0" w:type="dxa"/>
            <w:left w:w="108" w:type="dxa"/>
            <w:bottom w:w="0" w:type="dxa"/>
            <w:right w:w="108" w:type="dxa"/>
          </w:tblCellMar>
        </w:tblPrEx>
        <w:trPr>
          <w:trHeight w:val="1200" w:hRule="atLeast"/>
        </w:trPr>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〔2022〕119号</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2207-430104-04-02-333077</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岳麓区天舟文化金融服务体系化建设项目</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天舟文化股份有限公司</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观沙岭街道滨江路188号滨江基金产业园13栋第4层402单元</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岳麓区天舟文化金融服务体系化建设项目是基于自有私募基金进行投融资服务、法务管理、人才培育、上市辅导等服务的综合性金融服务项目，占地面积200平方米，建筑面积200平方米，资金自筹。</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2022/7/28</w:t>
            </w:r>
          </w:p>
        </w:tc>
      </w:tr>
    </w:tbl>
    <w:p>
      <w:pPr>
        <w:bidi w:val="0"/>
        <w:rPr>
          <w:rFonts w:hint="eastAsia"/>
          <w:lang w:eastAsia="zh-CN"/>
        </w:rPr>
      </w:pPr>
      <w:bookmarkStart w:id="0" w:name="_GoBack"/>
      <w:bookmarkEnd w:id="0"/>
    </w:p>
    <w:sectPr>
      <w:pgSz w:w="16838" w:h="11906" w:orient="landscape"/>
      <w:pgMar w:top="1077" w:right="1247" w:bottom="107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86"/>
    <w:family w:val="auto"/>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5C"/>
    <w:rsid w:val="00033FCA"/>
    <w:rsid w:val="000C1799"/>
    <w:rsid w:val="000C1A30"/>
    <w:rsid w:val="001645E3"/>
    <w:rsid w:val="00183B06"/>
    <w:rsid w:val="00227FBE"/>
    <w:rsid w:val="002861B1"/>
    <w:rsid w:val="002C28F5"/>
    <w:rsid w:val="00353983"/>
    <w:rsid w:val="00373B02"/>
    <w:rsid w:val="003B1530"/>
    <w:rsid w:val="003C49CF"/>
    <w:rsid w:val="00453C39"/>
    <w:rsid w:val="00525F8A"/>
    <w:rsid w:val="00575CB3"/>
    <w:rsid w:val="00591045"/>
    <w:rsid w:val="00597365"/>
    <w:rsid w:val="005C4237"/>
    <w:rsid w:val="006F5940"/>
    <w:rsid w:val="00757E29"/>
    <w:rsid w:val="00801090"/>
    <w:rsid w:val="00842BE4"/>
    <w:rsid w:val="008C1BB5"/>
    <w:rsid w:val="00A64735"/>
    <w:rsid w:val="00AC7A5C"/>
    <w:rsid w:val="00B84781"/>
    <w:rsid w:val="00B8570F"/>
    <w:rsid w:val="00B86ED7"/>
    <w:rsid w:val="00C650C4"/>
    <w:rsid w:val="00CA7081"/>
    <w:rsid w:val="00CB6040"/>
    <w:rsid w:val="00CC4D2A"/>
    <w:rsid w:val="00DF4174"/>
    <w:rsid w:val="00E87764"/>
    <w:rsid w:val="00E94573"/>
    <w:rsid w:val="00EF0FBB"/>
    <w:rsid w:val="00F50F4E"/>
    <w:rsid w:val="03845D37"/>
    <w:rsid w:val="074B52C4"/>
    <w:rsid w:val="0B144C5F"/>
    <w:rsid w:val="0D284FF3"/>
    <w:rsid w:val="133D020B"/>
    <w:rsid w:val="13A923AF"/>
    <w:rsid w:val="18B905D8"/>
    <w:rsid w:val="19900D63"/>
    <w:rsid w:val="1AEA2C37"/>
    <w:rsid w:val="1C005452"/>
    <w:rsid w:val="1EB06DA0"/>
    <w:rsid w:val="1FA82293"/>
    <w:rsid w:val="202841F9"/>
    <w:rsid w:val="22646FC8"/>
    <w:rsid w:val="242B5E32"/>
    <w:rsid w:val="2519055B"/>
    <w:rsid w:val="259A65B0"/>
    <w:rsid w:val="29F13BF6"/>
    <w:rsid w:val="2BC85177"/>
    <w:rsid w:val="3321298E"/>
    <w:rsid w:val="369720D6"/>
    <w:rsid w:val="3727061E"/>
    <w:rsid w:val="37C31616"/>
    <w:rsid w:val="3BFE4190"/>
    <w:rsid w:val="3E78306B"/>
    <w:rsid w:val="4D415AEA"/>
    <w:rsid w:val="4DB65FFC"/>
    <w:rsid w:val="4DF90AB3"/>
    <w:rsid w:val="550D4AF5"/>
    <w:rsid w:val="62035EB1"/>
    <w:rsid w:val="63562810"/>
    <w:rsid w:val="647A0BA9"/>
    <w:rsid w:val="65BA6C56"/>
    <w:rsid w:val="667239C2"/>
    <w:rsid w:val="66E72C2E"/>
    <w:rsid w:val="7199700C"/>
    <w:rsid w:val="7403575E"/>
    <w:rsid w:val="75621E58"/>
    <w:rsid w:val="7691247C"/>
    <w:rsid w:val="78A54E82"/>
    <w:rsid w:val="7A3C35D3"/>
    <w:rsid w:val="7AA0324F"/>
    <w:rsid w:val="7E3F3E9C"/>
    <w:rsid w:val="7E7F3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1 字符"/>
    <w:basedOn w:val="7"/>
    <w:link w:val="2"/>
    <w:qFormat/>
    <w:uiPriority w:val="9"/>
    <w:rPr>
      <w:rFonts w:ascii="宋体" w:hAnsi="宋体" w:eastAsia="宋体" w:cs="宋体"/>
      <w:b/>
      <w:bCs/>
      <w:kern w:val="36"/>
      <w:sz w:val="48"/>
      <w:szCs w:val="48"/>
    </w:rPr>
  </w:style>
  <w:style w:type="character" w:customStyle="1" w:styleId="11">
    <w:name w:val="font01"/>
    <w:basedOn w:val="7"/>
    <w:qFormat/>
    <w:uiPriority w:val="0"/>
    <w:rPr>
      <w:rFonts w:hint="eastAsia" w:ascii="宋体" w:hAnsi="宋体" w:eastAsia="宋体" w:cs="宋体"/>
      <w:color w:val="000000"/>
      <w:sz w:val="20"/>
      <w:szCs w:val="20"/>
      <w:u w:val="none"/>
    </w:rPr>
  </w:style>
  <w:style w:type="character" w:customStyle="1" w:styleId="12">
    <w:name w:val="font1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E4C7B2-10E7-412D-9902-5726EBF6347D}">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6</Pages>
  <Words>439</Words>
  <Characters>2503</Characters>
  <Lines>20</Lines>
  <Paragraphs>5</Paragraphs>
  <TotalTime>0</TotalTime>
  <ScaleCrop>false</ScaleCrop>
  <LinksUpToDate>false</LinksUpToDate>
  <CharactersWithSpaces>2937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admin</dc:creator>
  <cp:lastModifiedBy>Administrator</cp:lastModifiedBy>
  <dcterms:modified xsi:type="dcterms:W3CDTF">2022-08-16T06:27:56Z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907B3218FD824055B83B0A5CE4E9902C</vt:lpwstr>
  </property>
</Properties>
</file>