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240" w:beforeAutospacing="0" w:after="240" w:afterAutospacing="0"/>
        <w:jc w:val="center"/>
        <w:rPr>
          <w:rFonts w:hint="eastAsia" w:ascii="方正小标宋简体" w:eastAsia="方正小标宋简体"/>
          <w:color w:val="00000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sz w:val="36"/>
          <w:szCs w:val="36"/>
        </w:rPr>
        <w:t>坪塘街道创建全国文明典范城市工作联点安排表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color w:val="000000"/>
                <w:sz w:val="32"/>
                <w:szCs w:val="32"/>
              </w:rPr>
              <w:t>单位名称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color w:val="000000"/>
                <w:sz w:val="32"/>
                <w:szCs w:val="32"/>
              </w:rPr>
              <w:t>牵头领导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color w:val="000000"/>
                <w:sz w:val="32"/>
                <w:szCs w:val="32"/>
              </w:rPr>
              <w:t>责任领导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桐溪港社区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2"/>
                <w:sz w:val="32"/>
                <w:szCs w:val="32"/>
                <w:lang w:val="en-US" w:eastAsia="zh-CN" w:bidi="ar-SA"/>
              </w:rPr>
              <w:t>陈海军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彭  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狮峰山村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蒋卓源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张正国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红桥村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谷佳伟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曾志高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双湖村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吴  浪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朱大益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莲花山村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徐云武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彭  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观音港社区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2"/>
                <w:sz w:val="32"/>
                <w:szCs w:val="32"/>
                <w:lang w:val="en-US" w:eastAsia="zh-CN" w:bidi="ar-SA"/>
              </w:rPr>
              <w:t>刘正武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刘超明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太平村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黄炼钢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吴志中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兴合村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欧卫中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陈红亮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花溪社区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周亿金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周建斌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白泉村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eastAsia="zh-CN"/>
              </w:rPr>
              <w:t>叶斯佳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张  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0000600000000000000"/>
    <w:charset w:val="86"/>
    <w:family w:val="script"/>
    <w:pitch w:val="default"/>
    <w:sig w:usb0="800002BF" w:usb1="184F6CF8" w:usb2="00000012" w:usb3="00000000" w:csb0="00160001" w:csb1="1203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3ZWQxZmM0ZGUwYjFlNzg3MTM0ZWE1NWNiMzdiNjIifQ=="/>
  </w:docVars>
  <w:rsids>
    <w:rsidRoot w:val="00000000"/>
    <w:rsid w:val="3284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2023-03-29T01:59:35Z</dcterms:created>
  <dc:creator>Administrator</dc:creator>
  <cp:lastModifiedBy>刘驰</cp:lastModifiedBy>
  <dcterms:modified xsi:type="dcterms:W3CDTF">2023-03-29T02:00:31Z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F08F059A6AB2495CBBEC8A111E4FFFBB</vt:lpwstr>
  </property>
</Properties>
</file>