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方正小标宋简体" w:hAnsi="方正小标宋简体" w:eastAsia="方正小标宋简体" w:cs="方正小标宋简体"/>
          <w:sz w:val="44"/>
          <w:szCs w:val="44"/>
        </w:rPr>
      </w:pPr>
      <w:bookmarkStart w:id="0" w:name="_GoBack"/>
      <w:bookmarkEnd w:id="0"/>
      <w:r>
        <w:rPr>
          <w:rFonts w:hint="eastAsia" w:ascii="方正小标宋简体" w:hAnsi="方正小标宋简体" w:eastAsia="方正小标宋简体" w:cs="方正小标宋简体"/>
          <w:sz w:val="44"/>
          <w:szCs w:val="44"/>
        </w:rPr>
        <w:t>2021年度长沙市岳麓区坪塘街道</w:t>
      </w:r>
    </w:p>
    <w:p>
      <w:pPr>
        <w:spacing w:line="600" w:lineRule="exact"/>
        <w:jc w:val="center"/>
        <w:rPr>
          <w:rFonts w:ascii="方正小标宋_GBK" w:hAnsi="方正小标宋_GBK" w:eastAsia="方正小标宋_GBK" w:cs="方正小标宋_GBK"/>
          <w:sz w:val="36"/>
          <w:szCs w:val="36"/>
        </w:rPr>
      </w:pPr>
      <w:r>
        <w:rPr>
          <w:rFonts w:hint="eastAsia" w:ascii="方正小标宋简体" w:hAnsi="方正小标宋简体" w:eastAsia="方正小标宋简体" w:cs="方正小标宋简体"/>
          <w:sz w:val="44"/>
          <w:szCs w:val="44"/>
        </w:rPr>
        <w:t>专项资金绩效自评报告</w:t>
      </w:r>
    </w:p>
    <w:p>
      <w:pPr>
        <w:rPr>
          <w:rFonts w:ascii="仿宋_GB2312"/>
          <w:sz w:val="30"/>
          <w:szCs w:val="30"/>
        </w:rPr>
      </w:pPr>
    </w:p>
    <w:p>
      <w:pPr>
        <w:spacing w:line="580" w:lineRule="exact"/>
        <w:ind w:firstLine="640" w:firstLineChars="200"/>
        <w:rPr>
          <w:rFonts w:eastAsia="黑体"/>
          <w:sz w:val="32"/>
          <w:szCs w:val="32"/>
        </w:rPr>
      </w:pPr>
      <w:r>
        <w:rPr>
          <w:rFonts w:eastAsia="黑体"/>
          <w:sz w:val="32"/>
          <w:szCs w:val="32"/>
        </w:rPr>
        <w:t>一、预算支出基本情况</w:t>
      </w:r>
    </w:p>
    <w:p>
      <w:pPr>
        <w:spacing w:line="580" w:lineRule="exact"/>
        <w:ind w:firstLine="643"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（一）预算支出概况。</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2018年国务院办公厅印发了《农村人居环境整治三年行动方案》，把改善农村人居环境作为社会主义新农村建设的重要内容，大力推进农村基础设施建设和城乡基本公共服务均等化，农村人居环境建设取得显著成效。同时，我国农村人居环境状况很不平衡，脏乱差问题在一些地区还比较突出，与全面建成小康社会要求和农民群众期盼还有较大差距，仍然是经济社会发展的突出短板。</w:t>
      </w:r>
    </w:p>
    <w:p>
      <w:pPr>
        <w:spacing w:line="580" w:lineRule="exact"/>
        <w:ind w:firstLine="640" w:firstLineChars="200"/>
        <w:rPr>
          <w:rFonts w:hint="eastAsia" w:ascii="仿宋_GB2312" w:hAnsi="仿宋_GB2312" w:eastAsia="仿宋_GB2312" w:cs="仿宋_GB2312"/>
          <w:b/>
          <w:sz w:val="32"/>
          <w:szCs w:val="32"/>
        </w:rPr>
      </w:pPr>
      <w:r>
        <w:rPr>
          <w:rFonts w:hint="eastAsia" w:ascii="仿宋_GB2312" w:hAnsi="仿宋_GB2312" w:eastAsia="仿宋_GB2312" w:cs="仿宋_GB2312"/>
          <w:sz w:val="32"/>
          <w:szCs w:val="32"/>
        </w:rPr>
        <w:t>为加快推进农村人居环境整治，进一步提升农村人居环境水平。2021年在区委、区政府的支持与领导下，我街道党工委、办事处的高度重视，继续把农村生活垃圾治理及垃圾分类工作作为一项重要工作来抓。根据《岳麓区2021年农村生活垃圾治理评比工作方案》文件要求，我街道采取</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统一领导、分级管理、层层负责的办法，以监督、检查、治理为手段，结合街道实际情况，采取集中整治和长效化管理相结合的方式，大力推行农村生活垃圾治理及垃圾分类工作。</w:t>
      </w:r>
    </w:p>
    <w:p>
      <w:pPr>
        <w:spacing w:line="580" w:lineRule="exact"/>
        <w:ind w:firstLine="643" w:firstLineChars="200"/>
        <w:rPr>
          <w:rFonts w:hint="eastAsia" w:ascii="仿宋_GB2312" w:hAnsi="仿宋_GB2312" w:eastAsia="仿宋_GB2312" w:cs="仿宋_GB2312"/>
          <w:color w:val="FF0000"/>
          <w:sz w:val="32"/>
          <w:szCs w:val="32"/>
        </w:rPr>
      </w:pPr>
      <w:r>
        <w:rPr>
          <w:rFonts w:hint="eastAsia" w:ascii="仿宋_GB2312" w:hAnsi="仿宋_GB2312" w:eastAsia="仿宋_GB2312" w:cs="仿宋_GB2312"/>
          <w:b/>
          <w:sz w:val="32"/>
          <w:szCs w:val="32"/>
        </w:rPr>
        <w:t>（二）预算资金使用管理情况。</w:t>
      </w:r>
    </w:p>
    <w:p>
      <w:pPr>
        <w:spacing w:line="57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FF0000"/>
          <w:sz w:val="32"/>
          <w:szCs w:val="32"/>
        </w:rPr>
        <w:t xml:space="preserve"> </w:t>
      </w:r>
      <w:r>
        <w:rPr>
          <w:rFonts w:hint="eastAsia" w:ascii="仿宋_GB2312" w:hAnsi="仿宋_GB2312" w:eastAsia="仿宋_GB2312" w:cs="仿宋_GB2312"/>
          <w:sz w:val="32"/>
          <w:szCs w:val="32"/>
        </w:rPr>
        <w:t>预算支出组织管理机构；预算资金和项目管理制度建设，预算资金投向结构合理性，资金拨付及时性等，项目立项、申报、评审、监督管理、验收等阶段组织实施的合规性。</w:t>
      </w:r>
    </w:p>
    <w:p>
      <w:pPr>
        <w:spacing w:line="57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街道垃圾分类经费专款专用，超过2万元金额的支付全部通过集体决策执行。</w:t>
      </w:r>
    </w:p>
    <w:p>
      <w:pPr>
        <w:spacing w:line="580" w:lineRule="exact"/>
        <w:ind w:firstLine="643" w:firstLineChars="200"/>
        <w:rPr>
          <w:rFonts w:hint="eastAsia" w:ascii="仿宋_GB2312" w:hAnsi="仿宋_GB2312" w:eastAsia="仿宋_GB2312" w:cs="仿宋_GB2312"/>
          <w:color w:val="FF0000"/>
          <w:sz w:val="32"/>
          <w:szCs w:val="32"/>
        </w:rPr>
      </w:pPr>
      <w:r>
        <w:rPr>
          <w:rFonts w:hint="eastAsia" w:ascii="仿宋_GB2312" w:hAnsi="仿宋_GB2312" w:eastAsia="仿宋_GB2312" w:cs="仿宋_GB2312"/>
          <w:b/>
          <w:sz w:val="32"/>
          <w:szCs w:val="32"/>
        </w:rPr>
        <w:t>（三）预算支出绩效目标完成程度。</w:t>
      </w:r>
    </w:p>
    <w:p>
      <w:pPr>
        <w:widowControl/>
        <w:adjustRightInd w:val="0"/>
        <w:snapToGrid w:val="0"/>
        <w:spacing w:line="64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根据岳振办发【2018】7号《关于印发&lt;岳麓区生活垃圾分类工作实施方案&gt;的通知》文件要求，2021年清理辖区生活垃圾4356吨，2021年较2020年比，全街生活垃圾减量率为14%。</w:t>
      </w:r>
    </w:p>
    <w:p>
      <w:pPr>
        <w:numPr>
          <w:ilvl w:val="0"/>
          <w:numId w:val="1"/>
        </w:numPr>
        <w:spacing w:line="580" w:lineRule="exact"/>
        <w:ind w:firstLine="640" w:firstLineChars="200"/>
        <w:rPr>
          <w:rFonts w:eastAsia="黑体"/>
          <w:sz w:val="32"/>
          <w:szCs w:val="32"/>
        </w:rPr>
      </w:pPr>
      <w:r>
        <w:rPr>
          <w:rFonts w:eastAsia="黑体"/>
          <w:sz w:val="32"/>
          <w:szCs w:val="32"/>
        </w:rPr>
        <w:t>绩效评价工作情况</w:t>
      </w:r>
    </w:p>
    <w:p>
      <w:pPr>
        <w:spacing w:line="6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000000" w:themeColor="text1"/>
          <w:sz w:val="32"/>
          <w:szCs w:val="32"/>
          <w:shd w:val="clear" w:color="auto" w:fill="FFFFFF"/>
        </w:rPr>
        <w:t>街道</w:t>
      </w:r>
      <w:r>
        <w:rPr>
          <w:rFonts w:hint="eastAsia" w:ascii="仿宋_GB2312" w:hAnsi="仿宋_GB2312" w:eastAsia="仿宋_GB2312" w:cs="仿宋_GB2312"/>
          <w:color w:val="262626"/>
          <w:sz w:val="32"/>
          <w:szCs w:val="32"/>
        </w:rPr>
        <w:t>制定并下发了《坪塘街道2021年市容市貌及垃圾分类工作考核方案》，</w:t>
      </w:r>
      <w:r>
        <w:rPr>
          <w:rFonts w:hint="eastAsia" w:ascii="仿宋_GB2312" w:hAnsi="仿宋_GB2312" w:eastAsia="仿宋_GB2312" w:cs="仿宋_GB2312"/>
          <w:color w:val="000000" w:themeColor="text1"/>
          <w:sz w:val="32"/>
          <w:szCs w:val="32"/>
          <w:shd w:val="clear" w:color="auto" w:fill="FFFFFF"/>
        </w:rPr>
        <w:t>成立了</w:t>
      </w:r>
      <w:r>
        <w:rPr>
          <w:rFonts w:hint="eastAsia" w:ascii="仿宋_GB2312" w:hAnsi="仿宋_GB2312" w:eastAsia="仿宋_GB2312" w:cs="仿宋_GB2312"/>
          <w:sz w:val="32"/>
          <w:szCs w:val="32"/>
        </w:rPr>
        <w:t>市容市貌垃圾分类工作领导小组</w:t>
      </w:r>
      <w:r>
        <w:rPr>
          <w:rFonts w:hint="eastAsia" w:ascii="仿宋_GB2312" w:hAnsi="仿宋_GB2312" w:eastAsia="仿宋_GB2312" w:cs="仿宋_GB2312"/>
          <w:color w:val="000000" w:themeColor="text1"/>
          <w:sz w:val="32"/>
          <w:szCs w:val="32"/>
          <w:shd w:val="clear" w:color="auto" w:fill="FFFFFF"/>
        </w:rPr>
        <w:t>，实行“</w:t>
      </w:r>
      <w:r>
        <w:rPr>
          <w:rFonts w:hint="eastAsia" w:ascii="仿宋_GB2312" w:hAnsi="仿宋_GB2312" w:eastAsia="仿宋_GB2312" w:cs="仿宋_GB2312"/>
          <w:sz w:val="32"/>
          <w:szCs w:val="32"/>
        </w:rPr>
        <w:t>一月一考核，一月一讲评，一月一通报”，由考核领导小组组织全街专干每月不定期的到各村（社区）检查考核，考核内容分为组织机构、宣传发动、设施管理、日常督查四大板块，要求各村（社区）对考核过程中发现的问题及时整改并将整改后的情况进行反馈，每月考核成绩在环境卫生公示栏进行公示，每月考核结果将纳入各村（社区）年底绩效考评。</w:t>
      </w:r>
    </w:p>
    <w:p>
      <w:pPr>
        <w:numPr>
          <w:ilvl w:val="0"/>
          <w:numId w:val="1"/>
        </w:numPr>
        <w:spacing w:line="580" w:lineRule="exact"/>
        <w:ind w:firstLine="640" w:firstLineChars="200"/>
        <w:rPr>
          <w:rFonts w:eastAsia="黑体"/>
          <w:sz w:val="32"/>
          <w:szCs w:val="32"/>
        </w:rPr>
      </w:pPr>
      <w:r>
        <w:rPr>
          <w:rFonts w:eastAsia="黑体"/>
          <w:sz w:val="32"/>
          <w:szCs w:val="32"/>
        </w:rPr>
        <w:t>预算支出主要绩效及评价结论</w:t>
      </w:r>
    </w:p>
    <w:p>
      <w:pPr>
        <w:ind w:firstLine="640" w:firstLineChars="200"/>
        <w:rPr>
          <w:rFonts w:eastAsia="黑体"/>
          <w:sz w:val="32"/>
          <w:szCs w:val="32"/>
        </w:rPr>
      </w:pPr>
      <w:r>
        <w:rPr>
          <w:rFonts w:hint="eastAsia" w:ascii="仿宋_GB2312" w:hAnsi="仿宋_GB2312" w:eastAsia="仿宋_GB2312" w:cs="仿宋_GB2312"/>
          <w:sz w:val="32"/>
          <w:szCs w:val="32"/>
        </w:rPr>
        <w:t>我街7个村3个社区从2018年起陆续实施了垃圾分类，先后通过市、区验收并已实行公司化运作。自2021年起，由于经费等其他原因太平村、白泉村、兴合村陆续退出公司化运作，由本村自主实施，通过之前的运作模式学习了公司管理经验，也节约了经费开支，同时压实了责任。</w:t>
      </w:r>
    </w:p>
    <w:p>
      <w:pPr>
        <w:spacing w:line="580" w:lineRule="exact"/>
        <w:ind w:firstLine="600" w:firstLineChars="200"/>
        <w:rPr>
          <w:rFonts w:eastAsia="黑体"/>
          <w:sz w:val="30"/>
          <w:szCs w:val="30"/>
        </w:rPr>
      </w:pPr>
      <w:r>
        <w:rPr>
          <w:rFonts w:eastAsia="黑体"/>
          <w:sz w:val="30"/>
          <w:szCs w:val="30"/>
        </w:rPr>
        <w:t>四、</w:t>
      </w:r>
      <w:r>
        <w:rPr>
          <w:rFonts w:eastAsia="黑体"/>
          <w:sz w:val="32"/>
          <w:szCs w:val="32"/>
        </w:rPr>
        <w:t>绩效评价指标分析</w:t>
      </w:r>
    </w:p>
    <w:p>
      <w:pPr>
        <w:spacing w:line="580" w:lineRule="exact"/>
        <w:ind w:firstLine="643"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（一）预算支出决策情况</w:t>
      </w:r>
    </w:p>
    <w:p>
      <w:pPr>
        <w:spacing w:line="57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实行量化考核，考核内容涵盖环境卫生、爱卫、垃圾分类等方面，考核分月度考核和年度考核。</w:t>
      </w:r>
    </w:p>
    <w:p>
      <w:pPr>
        <w:spacing w:line="57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月度考核</w:t>
      </w:r>
    </w:p>
    <w:p>
      <w:pPr>
        <w:spacing w:line="57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月度考核由考核领导小组组织全街专干每月不定期的到各村（社区）检查考核，考核内容分为组织机构、宣传发动、设施管理、日常督查四大板块，采取百分制考核，具体考核指标及评分标准见附件1《坪塘街道2021年城乡环境卫生工作月度考核细则》。</w:t>
      </w:r>
    </w:p>
    <w:p>
      <w:pPr>
        <w:spacing w:line="57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年度考核</w:t>
      </w:r>
    </w:p>
    <w:p>
      <w:pPr>
        <w:spacing w:line="57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年度考核由月度考核、年终考核及加分项三部分组。月度考核为本年度月度考核平均值；年终考核由考核领导小组年底到各村（社区）检查考核，考核内容分为日常工作、中心工作、群众投诉解决、领导评价四大板块，采取百分制考核，考核指标及评分标准见《坪塘街道2021年城乡环境卫生工作年终考核表》（附件2）；年终加分项包括获得上级表彰荣誉、环卫志愿活动开展及爱卫重大项目建设等内容。</w:t>
      </w:r>
    </w:p>
    <w:p>
      <w:pPr>
        <w:spacing w:line="57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年度考核结果计算公式如下：</w:t>
      </w:r>
    </w:p>
    <w:p>
      <w:pPr>
        <w:spacing w:line="570" w:lineRule="exact"/>
        <w:ind w:firstLine="640" w:firstLineChars="200"/>
        <w:rPr>
          <w:rFonts w:hint="eastAsia" w:ascii="仿宋_GB2312" w:hAnsi="仿宋_GB2312" w:eastAsia="仿宋_GB2312" w:cs="仿宋_GB2312"/>
          <w:b/>
          <w:sz w:val="32"/>
          <w:szCs w:val="32"/>
        </w:rPr>
      </w:pPr>
      <w:r>
        <w:rPr>
          <w:rFonts w:hint="eastAsia" w:ascii="仿宋_GB2312" w:hAnsi="仿宋_GB2312" w:eastAsia="仿宋_GB2312" w:cs="仿宋_GB2312"/>
          <w:sz w:val="32"/>
          <w:szCs w:val="32"/>
        </w:rPr>
        <w:t>年度考核=本年度的月度考核平均分值×70%+年终考核分值×30%+年终加分项。</w:t>
      </w:r>
    </w:p>
    <w:p>
      <w:pPr>
        <w:numPr>
          <w:ilvl w:val="0"/>
          <w:numId w:val="2"/>
        </w:numPr>
        <w:spacing w:line="580" w:lineRule="exact"/>
        <w:ind w:firstLine="643"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预算执行过程情况</w:t>
      </w:r>
    </w:p>
    <w:p>
      <w:pPr>
        <w:spacing w:line="580" w:lineRule="exact"/>
        <w:ind w:firstLine="640" w:firstLineChars="200"/>
        <w:rPr>
          <w:rFonts w:hint="eastAsia" w:ascii="仿宋_GB2312" w:hAnsi="仿宋_GB2312" w:eastAsia="仿宋_GB2312" w:cs="仿宋_GB2312"/>
          <w:b/>
          <w:sz w:val="32"/>
          <w:szCs w:val="32"/>
        </w:rPr>
      </w:pPr>
      <w:r>
        <w:rPr>
          <w:rFonts w:hint="eastAsia" w:ascii="仿宋_GB2312" w:hAnsi="仿宋_GB2312" w:eastAsia="仿宋_GB2312" w:cs="仿宋_GB2312"/>
          <w:sz w:val="32"/>
          <w:szCs w:val="32"/>
        </w:rPr>
        <w:t>根据各村（社区）地理位置、占地面积、户数情况及处理难度，划分为农村单位和城区单位。农村单位包括：莲花村、兴合村、白泉村、太平村、双湖村、红桥村；城区单位包括：狮峰山村、桐溪港社区和观音港社区。</w:t>
      </w:r>
    </w:p>
    <w:p>
      <w:pPr>
        <w:numPr>
          <w:ilvl w:val="0"/>
          <w:numId w:val="2"/>
        </w:numPr>
        <w:spacing w:line="580" w:lineRule="exact"/>
        <w:ind w:firstLine="643"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预算支出产出情况</w:t>
      </w:r>
    </w:p>
    <w:p>
      <w:pPr>
        <w:spacing w:line="57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农村单位考核结果运用</w:t>
      </w:r>
    </w:p>
    <w:p>
      <w:pPr>
        <w:spacing w:line="57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 xml:space="preserve"> 1. 月度考核结果运用</w:t>
      </w:r>
    </w:p>
    <w:p>
      <w:pPr>
        <w:spacing w:line="57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月度考核经费为上级环卫经费按照每年110元/户拨付至我街道，共计120.879万元（本次考核经费按120万元核算，剩余8790元暂纳入街道环卫经费储备资金池），绩效考核满分100分，每扣1分扣除经费600元，95分以上不扣经费。</w:t>
      </w:r>
    </w:p>
    <w:p>
      <w:pPr>
        <w:numPr>
          <w:ilvl w:val="0"/>
          <w:numId w:val="3"/>
        </w:numPr>
        <w:spacing w:line="570" w:lineRule="exact"/>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年度考核结果运用</w:t>
      </w:r>
    </w:p>
    <w:p>
      <w:pPr>
        <w:spacing w:line="57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对各村单位年度考核结果进行综合排名，对排名前三的给与奖励,具体金额报工委会决定。</w:t>
      </w:r>
    </w:p>
    <w:p>
      <w:pPr>
        <w:spacing w:line="57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城区单位考核结果运用</w:t>
      </w:r>
    </w:p>
    <w:p>
      <w:pPr>
        <w:spacing w:line="570" w:lineRule="exact"/>
        <w:ind w:firstLine="640" w:firstLineChars="200"/>
        <w:rPr>
          <w:rFonts w:hint="eastAsia" w:ascii="仿宋_GB2312" w:hAnsi="仿宋_GB2312" w:eastAsia="仿宋_GB2312" w:cs="仿宋_GB2312"/>
          <w:b/>
          <w:sz w:val="32"/>
          <w:szCs w:val="32"/>
        </w:rPr>
      </w:pPr>
      <w:r>
        <w:rPr>
          <w:rFonts w:hint="eastAsia" w:ascii="仿宋_GB2312" w:hAnsi="仿宋_GB2312" w:eastAsia="仿宋_GB2312" w:cs="仿宋_GB2312"/>
          <w:sz w:val="32"/>
          <w:szCs w:val="32"/>
        </w:rPr>
        <w:t>城区单位参与月度考核，考核结果仅作为年度考核依据，不单独发放月度考核经费。年度考核结束后，对考核结果进行综合排名，并给与奖励及惩罚，满分经费分别为狮峰山村2万元、桐溪港社区5万元、观音港社区5万元；年度考核评分在95分以下的每扣1分，扣除600元，95分以上不扣经费，所扣经费纳入街道环卫经费储备资金池，用于城区单位下年度考核经费。</w:t>
      </w:r>
    </w:p>
    <w:p>
      <w:pPr>
        <w:numPr>
          <w:ilvl w:val="0"/>
          <w:numId w:val="2"/>
        </w:numPr>
        <w:spacing w:line="580" w:lineRule="exact"/>
        <w:ind w:firstLine="643"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预算支出效益情况</w:t>
      </w:r>
    </w:p>
    <w:p>
      <w:pPr>
        <w:spacing w:line="64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村创建市级垃圾分类示范村，根据各村实际情况选址共建设垃圾分拣中心9个，其中街道垃圾分拣总站1个，村级垃圾分拣中心8个，已全部投入使用。配备垃圾清运回收保洁员68人，共发放垃圾桶20066只，垃圾回收车辆（电动三轮车）共69台，明确专人管理；制定垃圾分类回收台账，每个垃圾分类回收房配有粉末灭火器6个，垃圾分类减量宣传栏3个，宣传墙板2幅，分类减量公示栏一块。</w:t>
      </w:r>
    </w:p>
    <w:p>
      <w:pPr>
        <w:spacing w:line="580" w:lineRule="exact"/>
        <w:ind w:firstLine="640" w:firstLineChars="200"/>
        <w:rPr>
          <w:rFonts w:eastAsia="黑体"/>
          <w:sz w:val="32"/>
          <w:szCs w:val="32"/>
        </w:rPr>
      </w:pPr>
      <w:r>
        <w:rPr>
          <w:rFonts w:eastAsia="黑体"/>
          <w:sz w:val="32"/>
          <w:szCs w:val="32"/>
        </w:rPr>
        <w:t>五、主要经验及做法、存在的问题及原因分析</w:t>
      </w:r>
    </w:p>
    <w:p>
      <w:pPr>
        <w:spacing w:line="570" w:lineRule="exact"/>
        <w:ind w:firstLine="640" w:firstLineChars="200"/>
        <w:rPr>
          <w:rFonts w:ascii="仿宋" w:hAnsi="仿宋" w:eastAsia="仿宋" w:cs="仿宋"/>
          <w:color w:val="FF0000"/>
          <w:sz w:val="32"/>
          <w:szCs w:val="32"/>
        </w:rPr>
      </w:pPr>
      <w:r>
        <w:rPr>
          <w:rFonts w:hint="eastAsia" w:ascii="仿宋_GB2312" w:hAnsi="仿宋_GB2312" w:eastAsia="仿宋_GB2312" w:cs="仿宋_GB2312"/>
          <w:sz w:val="32"/>
          <w:szCs w:val="32"/>
        </w:rPr>
        <w:t>自2021年起，我街不断发现有偷卸垃圾现象，并且情况越来越严重，有不可遏止的趋势，先后发现辖区内在建项目和单位偷卸垃圾（如恒大等）和外来垃圾偷卸现象，虽查处过两三起，但由于潭州大道建设监控设备断线，辖区内监控设备、人力不足等原因绝大部分无法查清偷卸来源。导致该现象日益猖獗，严重影响我街的环境和市容市貌。最终导致处理该类事件资金无法满足全街用于垃圾分类治理的规划使用等。</w:t>
      </w:r>
    </w:p>
    <w:p>
      <w:pPr>
        <w:numPr>
          <w:ilvl w:val="0"/>
          <w:numId w:val="4"/>
        </w:numPr>
        <w:spacing w:line="580" w:lineRule="exact"/>
        <w:ind w:firstLine="640" w:firstLineChars="200"/>
        <w:rPr>
          <w:rFonts w:eastAsia="黑体"/>
          <w:sz w:val="32"/>
          <w:szCs w:val="32"/>
        </w:rPr>
      </w:pPr>
      <w:r>
        <w:rPr>
          <w:rFonts w:eastAsia="黑体"/>
          <w:sz w:val="32"/>
          <w:szCs w:val="32"/>
        </w:rPr>
        <w:t>有关建议</w:t>
      </w:r>
    </w:p>
    <w:p>
      <w:pPr>
        <w:spacing w:line="580" w:lineRule="exact"/>
        <w:rPr>
          <w:rFonts w:eastAsia="黑体"/>
          <w:sz w:val="32"/>
          <w:szCs w:val="32"/>
        </w:rPr>
      </w:pPr>
      <w:r>
        <w:rPr>
          <w:rFonts w:hint="eastAsia" w:eastAsia="黑体"/>
          <w:sz w:val="32"/>
          <w:szCs w:val="32"/>
        </w:rPr>
        <w:t xml:space="preserve">    </w:t>
      </w:r>
      <w:r>
        <w:rPr>
          <w:rFonts w:hint="eastAsia" w:ascii="仿宋_GB2312" w:hAnsi="仿宋_GB2312" w:eastAsia="仿宋_GB2312" w:cs="仿宋_GB2312"/>
          <w:sz w:val="32"/>
          <w:szCs w:val="32"/>
        </w:rPr>
        <w:t>因偷卸垃圾现象越来越严重，严重影响我街的环境和市容市貌，建议增加执法力度，同时增加此类执法专项经费。</w:t>
      </w:r>
    </w:p>
    <w:p>
      <w:pPr>
        <w:numPr>
          <w:ilvl w:val="0"/>
          <w:numId w:val="4"/>
        </w:numPr>
        <w:spacing w:line="580" w:lineRule="exact"/>
        <w:ind w:firstLine="640" w:firstLineChars="200"/>
        <w:rPr>
          <w:rFonts w:eastAsia="黑体"/>
          <w:sz w:val="32"/>
          <w:szCs w:val="32"/>
        </w:rPr>
      </w:pPr>
      <w:r>
        <w:rPr>
          <w:rFonts w:eastAsia="黑体"/>
          <w:sz w:val="32"/>
          <w:szCs w:val="32"/>
        </w:rPr>
        <w:t>其他需要说明的问题</w:t>
      </w:r>
    </w:p>
    <w:p>
      <w:pPr>
        <w:spacing w:line="580" w:lineRule="exact"/>
        <w:ind w:left="420" w:leftChars="200"/>
        <w:rPr>
          <w:rFonts w:eastAsia="黑体"/>
          <w:sz w:val="30"/>
          <w:szCs w:val="30"/>
        </w:rPr>
      </w:pPr>
      <w:r>
        <w:rPr>
          <w:rFonts w:hint="eastAsia" w:eastAsia="黑体"/>
          <w:sz w:val="32"/>
          <w:szCs w:val="32"/>
        </w:rPr>
        <w:t xml:space="preserve"> </w:t>
      </w:r>
      <w:r>
        <w:rPr>
          <w:rFonts w:hint="eastAsia" w:ascii="仿宋_GB2312" w:hAnsi="仿宋_GB2312" w:eastAsia="仿宋_GB2312" w:cs="仿宋_GB2312"/>
          <w:sz w:val="32"/>
          <w:szCs w:val="32"/>
        </w:rPr>
        <w:t>无</w:t>
      </w:r>
    </w:p>
    <w:p>
      <w:pPr>
        <w:spacing w:line="600" w:lineRule="exact"/>
        <w:outlineLvl w:val="0"/>
        <w:rPr>
          <w:rFonts w:ascii="宋体" w:hAnsi="宋体" w:eastAsia="仿宋_GB2312"/>
          <w:sz w:val="32"/>
          <w:szCs w:val="32"/>
        </w:rPr>
      </w:pPr>
    </w:p>
    <w:p/>
    <w:sectPr>
      <w:headerReference r:id="rId3" w:type="default"/>
      <w:footerReference r:id="rId4" w:type="default"/>
      <w:footerReference r:id="rId5" w:type="even"/>
      <w:pgSz w:w="11906" w:h="16838"/>
      <w:pgMar w:top="1701" w:right="1304" w:bottom="1701" w:left="1588" w:header="851" w:footer="794"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altName w:val="微软雅黑"/>
    <w:panose1 w:val="02010609060101010101"/>
    <w:charset w:val="86"/>
    <w:family w:val="modern"/>
    <w:pitch w:val="default"/>
    <w:sig w:usb0="00000000" w:usb1="00000000" w:usb2="00000016" w:usb3="00000000" w:csb0="00040001" w:csb1="00000000"/>
  </w:font>
  <w:font w:name="方正小标宋_GBK">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r>
      <w:pict>
        <v:shape id="文本框 5" o:spid="_x0000_s1025"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2"/>
                  <w:rPr>
                    <w:rStyle w:val="6"/>
                    <w:rFonts w:ascii="宋体" w:hAnsi="宋体"/>
                    <w:sz w:val="28"/>
                    <w:szCs w:val="28"/>
                  </w:rPr>
                </w:pPr>
                <w:r>
                  <w:rPr>
                    <w:rFonts w:ascii="宋体" w:hAnsi="宋体"/>
                    <w:sz w:val="28"/>
                    <w:szCs w:val="28"/>
                  </w:rPr>
                  <w:fldChar w:fldCharType="begin"/>
                </w:r>
                <w:r>
                  <w:rPr>
                    <w:rStyle w:val="6"/>
                    <w:rFonts w:ascii="宋体" w:hAnsi="宋体"/>
                    <w:sz w:val="28"/>
                    <w:szCs w:val="28"/>
                  </w:rPr>
                  <w:instrText xml:space="preserve">PAGE  </w:instrText>
                </w:r>
                <w:r>
                  <w:rPr>
                    <w:rFonts w:ascii="宋体" w:hAnsi="宋体"/>
                    <w:sz w:val="28"/>
                    <w:szCs w:val="28"/>
                  </w:rPr>
                  <w:fldChar w:fldCharType="separate"/>
                </w:r>
                <w:r>
                  <w:rPr>
                    <w:rStyle w:val="6"/>
                    <w:rFonts w:ascii="宋体" w:hAnsi="宋体"/>
                    <w:sz w:val="28"/>
                    <w:szCs w:val="28"/>
                  </w:rPr>
                  <w:t>- 1 -</w:t>
                </w:r>
                <w:r>
                  <w:rPr>
                    <w:rFonts w:ascii="宋体" w:hAnsi="宋体"/>
                    <w:sz w:val="28"/>
                    <w:szCs w:val="28"/>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Pr>
    </w:pPr>
    <w:r>
      <w:fldChar w:fldCharType="begin"/>
    </w:r>
    <w:r>
      <w:rPr>
        <w:rStyle w:val="6"/>
      </w:rPr>
      <w:instrText xml:space="preserve">PAGE  </w:instrText>
    </w:r>
    <w:r>
      <w:fldChar w:fldCharType="separate"/>
    </w:r>
    <w:r>
      <w:rPr>
        <w:rStyle w:val="6"/>
      </w:rPr>
      <w:t>- 4 -</w:t>
    </w:r>
    <w:r>
      <w:fldChar w:fldCharType="end"/>
    </w:r>
  </w:p>
  <w:p>
    <w:pPr>
      <w:pStyle w:val="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852E2C9"/>
    <w:multiLevelType w:val="singleLevel"/>
    <w:tmpl w:val="8852E2C9"/>
    <w:lvl w:ilvl="0" w:tentative="0">
      <w:start w:val="1"/>
      <w:numFmt w:val="chineseCounting"/>
      <w:suff w:val="nothing"/>
      <w:lvlText w:val="（%1）"/>
      <w:lvlJc w:val="left"/>
      <w:rPr>
        <w:rFonts w:hint="eastAsia"/>
      </w:rPr>
    </w:lvl>
  </w:abstractNum>
  <w:abstractNum w:abstractNumId="1">
    <w:nsid w:val="43064B31"/>
    <w:multiLevelType w:val="singleLevel"/>
    <w:tmpl w:val="43064B31"/>
    <w:lvl w:ilvl="0" w:tentative="0">
      <w:start w:val="2"/>
      <w:numFmt w:val="decimal"/>
      <w:suff w:val="space"/>
      <w:lvlText w:val="%1."/>
      <w:lvlJc w:val="left"/>
      <w:pPr>
        <w:ind w:left="800" w:firstLine="0"/>
      </w:pPr>
    </w:lvl>
  </w:abstractNum>
  <w:abstractNum w:abstractNumId="2">
    <w:nsid w:val="6029A21F"/>
    <w:multiLevelType w:val="singleLevel"/>
    <w:tmpl w:val="6029A21F"/>
    <w:lvl w:ilvl="0" w:tentative="0">
      <w:start w:val="6"/>
      <w:numFmt w:val="chineseCounting"/>
      <w:suff w:val="nothing"/>
      <w:lvlText w:val="%1、"/>
      <w:lvlJc w:val="left"/>
      <w:rPr>
        <w:rFonts w:hint="eastAsia"/>
      </w:rPr>
    </w:lvl>
  </w:abstractNum>
  <w:abstractNum w:abstractNumId="3">
    <w:nsid w:val="6BC710F8"/>
    <w:multiLevelType w:val="singleLevel"/>
    <w:tmpl w:val="6BC710F8"/>
    <w:lvl w:ilvl="0" w:tentative="0">
      <w:start w:val="2"/>
      <w:numFmt w:val="chineseCounting"/>
      <w:suff w:val="nothing"/>
      <w:lvlText w:val="%1、"/>
      <w:lvlJc w:val="left"/>
      <w:rPr>
        <w:rFonts w:hint="eastAsia"/>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Y2RmMDI4YWQ3OGQ5YTQ3Mzg5ZWVhYWNhMzYyNGVkOGIifQ=="/>
  </w:docVars>
  <w:rsids>
    <w:rsidRoot w:val="00641B93"/>
    <w:rsid w:val="001A519B"/>
    <w:rsid w:val="004846FE"/>
    <w:rsid w:val="00641B93"/>
    <w:rsid w:val="006D1CA1"/>
    <w:rsid w:val="008469A4"/>
    <w:rsid w:val="00A656CC"/>
    <w:rsid w:val="00C31894"/>
    <w:rsid w:val="00DA1CBB"/>
    <w:rsid w:val="00E33D63"/>
    <w:rsid w:val="00E82CCB"/>
    <w:rsid w:val="00EB369A"/>
    <w:rsid w:val="00F06459"/>
    <w:rsid w:val="03BC46E1"/>
    <w:rsid w:val="12E9198D"/>
    <w:rsid w:val="19130E4D"/>
    <w:rsid w:val="1BF96F23"/>
    <w:rsid w:val="316E4F32"/>
    <w:rsid w:val="38946D14"/>
    <w:rsid w:val="3B513459"/>
    <w:rsid w:val="3CA3177C"/>
    <w:rsid w:val="5AA12BDF"/>
    <w:rsid w:val="5DA00341"/>
    <w:rsid w:val="658F7A9D"/>
    <w:rsid w:val="687A7D08"/>
    <w:rsid w:val="6C2F65D1"/>
    <w:rsid w:val="70EF64B8"/>
    <w:rsid w:val="7A064E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6">
    <w:name w:val="page number"/>
    <w:basedOn w:val="5"/>
    <w:qFormat/>
    <w:uiPriority w:val="0"/>
  </w:style>
  <w:style w:type="character" w:customStyle="1" w:styleId="7">
    <w:name w:val="页眉 Char"/>
    <w:basedOn w:val="5"/>
    <w:link w:val="3"/>
    <w:qFormat/>
    <w:uiPriority w:val="0"/>
    <w:rPr>
      <w:sz w:val="18"/>
      <w:szCs w:val="18"/>
    </w:rPr>
  </w:style>
  <w:style w:type="character" w:customStyle="1" w:styleId="8">
    <w:name w:val="页脚 Char"/>
    <w:basedOn w:val="5"/>
    <w:link w:val="2"/>
    <w:qFormat/>
    <w:uiPriority w:val="0"/>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3111</Words>
  <Characters>3324</Characters>
  <Lines>26</Lines>
  <Paragraphs>7</Paragraphs>
  <TotalTime>5</TotalTime>
  <ScaleCrop>false</ScaleCrop>
  <LinksUpToDate>false</LinksUpToDate>
  <CharactersWithSpaces>3446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2022-02-07T01:42:00Z</dcterms:created>
  <dc:creator>admin</dc:creator>
  <cp:lastModifiedBy>Administrator</cp:lastModifiedBy>
  <cp:lastPrinted>2022-02-11T01:32:00Z</cp:lastPrinted>
  <dcterms:modified xsi:type="dcterms:W3CDTF">2023-09-05T02:26:29Z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230D0F8E2E4D4B20A7C5902A1B2D4AD6</vt:lpwstr>
  </property>
</Properties>
</file>