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梅溪湖街道2020年第二季度物业小区服务质量考评汇总表</w:t>
      </w:r>
    </w:p>
    <w:p>
      <w:pPr>
        <w:jc w:val="right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2020年7月10日  物管办</w:t>
      </w:r>
    </w:p>
    <w:tbl>
      <w:tblPr>
        <w:tblStyle w:val="4"/>
        <w:tblW w:w="14507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3"/>
        <w:gridCol w:w="1150"/>
        <w:gridCol w:w="1283"/>
        <w:gridCol w:w="2212"/>
        <w:gridCol w:w="1221"/>
        <w:gridCol w:w="1100"/>
        <w:gridCol w:w="1100"/>
        <w:gridCol w:w="1100"/>
        <w:gridCol w:w="1017"/>
        <w:gridCol w:w="1183"/>
        <w:gridCol w:w="1317"/>
        <w:gridCol w:w="108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8" w:hRule="atLeast"/>
          <w:tblHeader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排名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小区名称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物业公司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1.城管办（物管办）评分（43分）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2.社区评分（15分）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3.党政办（文明办）评分（6分）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4.公共服务办评分（1分）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5.公共安全办评分（10分）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6.网服办评分（5分）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7.小区居民满意度评分（20分）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pacing w:val="-3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1-7项汇</w:t>
            </w:r>
            <w:r>
              <w:rPr>
                <w:rFonts w:hint="eastAsia" w:ascii="黑体" w:hAnsi="宋体" w:eastAsia="黑体" w:cs="黑体"/>
                <w:i w:val="0"/>
                <w:color w:val="000000"/>
                <w:spacing w:val="-34"/>
                <w:kern w:val="0"/>
                <w:sz w:val="24"/>
                <w:szCs w:val="24"/>
                <w:u w:val="none"/>
                <w:lang w:val="en-US" w:eastAsia="zh-CN" w:bidi="ar"/>
              </w:rPr>
              <w:t>总得分总分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（100分）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牡丹舸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晟秀园社区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长沙晟通物业有限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公司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14.5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5.5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0.9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94.9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8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金茂湾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华茂社区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中化金茂物业（北京）管理有限公司长沙分公司金茂湾物业服务中心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39.5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14.3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92.8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万科里梅溪郡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桃岭社区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长沙市万科服务有限公司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14.9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8.5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梅岭国际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梅园社区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湖南惠天然物业管理有限公司长沙分公司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13.3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19.2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90.5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梅溪香山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桃岭社区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长沙香山物业管理有限公司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39.5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14.9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90.4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万科城市花园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骑龙社区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万科物业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8.5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88.5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梅溪湖金茂苑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金茂社区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中化金茂物业管理（北京）有限公司金茂梅溪湖管理处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14.16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4.5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8.5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87.16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中海梅溪湖壹号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金茂社区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北京中建物业管理有限公司湖南分公司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38.5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14.15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6.5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87.15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梅溪青秀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晟秀园社区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中铁建物业管理有限公司长沙分公司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38.5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3.5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8.5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86.5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3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云顶梅溪湖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云溪湾社区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佳兆业物业管理（深圳）有限公司长沙分公司云顶梅溪湖物业服务中心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宜居雅苑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梅园社区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湖南宜居物业管理有限公司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40.5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12.9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.5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0.5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18.4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85.8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君康家园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桃岭社区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长沙至善物业管理有限责任公司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33.5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14.7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8.5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19.1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82.8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卓越浅水湾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云溪湾社区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深圳市卓越物业管理有限公司长沙分公司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38.5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8.5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梅溪四季家园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梅园社区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湖南和华物业管理有限公司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11.8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0.5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16.9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81.2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2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旭辉御府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骑龙社区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上海永升物业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3.5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0.8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7.5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80.8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2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璞丽景园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梅园社区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成都合能物业管理有限公司长沙分公司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37.8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10.5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0.6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7.5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16.8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80.2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2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阳明山庄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阳明山庄社区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湖南凯歌物业管理有限公司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35.5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12.2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7.5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80.2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2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正荣府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云溪湾社区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正荣府物业服务有限公司长沙分公司梅溪正荣府项目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13.5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7.5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2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润芳园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骑龙社区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四鑫物业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14.5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0.7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79.2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2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家和苑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润龙社区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长沙蓝凯物业管理有限公司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34.5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12.7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0.5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6.5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15.2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77.4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2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嘉顺苑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嘉顺社区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湖南湘江新城物业管理有限公司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34.5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0.8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2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家兴苑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润龙社区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湖南鲲鹏物业服务有限公司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33.6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3.5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0.5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6.5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2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骑龙小区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骑龙社区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骑龙物业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0.7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6.5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60.2</w:t>
            </w:r>
          </w:p>
        </w:tc>
      </w:tr>
    </w:tbl>
    <w:p>
      <w:pPr>
        <w:jc w:val="right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宋体" w:hAnsi="宋体" w:eastAsia="仿宋_GB2312" w:cs="仿宋_GB2312"/>
          <w:b w:val="0"/>
          <w:bCs w:val="0"/>
          <w:spacing w:val="-23"/>
          <w:sz w:val="32"/>
          <w:szCs w:val="40"/>
          <w:lang w:val="en-US" w:eastAsia="zh-CN"/>
        </w:rPr>
      </w:pPr>
    </w:p>
    <w:sectPr>
      <w:footerReference r:id="rId3" w:type="default"/>
      <w:pgSz w:w="16838" w:h="11906" w:orient="landscape"/>
      <w:pgMar w:top="1417" w:right="1701" w:bottom="1417" w:left="1701" w:header="851" w:footer="992" w:gutter="0"/>
      <w:pgNumType w:fmt="numberInDash"/>
      <w:cols w:space="0" w:num="1"/>
      <w:rtlGutter w:val="0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mirrorMargins w:val="1"/>
  <w:bordersDoNotSurroundHeader w:val="0"/>
  <w:bordersDoNotSurroundFooter w:val="0"/>
  <w:documentProtection w:enforcement="0"/>
  <w:defaultTabStop w:val="420"/>
  <w:drawingGridVerticalSpacing w:val="160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E45B21"/>
    <w:rsid w:val="18982B71"/>
    <w:rsid w:val="1AE854E4"/>
    <w:rsid w:val="24812D00"/>
    <w:rsid w:val="25AC6452"/>
    <w:rsid w:val="2E6C2E6E"/>
    <w:rsid w:val="32E45B21"/>
    <w:rsid w:val="35852319"/>
    <w:rsid w:val="36B45B80"/>
    <w:rsid w:val="41720781"/>
    <w:rsid w:val="446441C5"/>
    <w:rsid w:val="4C020EB3"/>
    <w:rsid w:val="4EB11282"/>
    <w:rsid w:val="57FA44A0"/>
    <w:rsid w:val="58222544"/>
    <w:rsid w:val="5C811BCB"/>
    <w:rsid w:val="68F21AD2"/>
    <w:rsid w:val="74553DF2"/>
    <w:rsid w:val="7B6E12E5"/>
    <w:rsid w:val="7D5C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2020-07-14T01:51:00Z</dcterms:created>
  <dc:creator>慢慢</dc:creator>
  <cp:lastModifiedBy>     </cp:lastModifiedBy>
  <cp:lastPrinted>2020-09-09T05:14:00Z</cp:lastPrinted>
  <dcterms:modified xsi:type="dcterms:W3CDTF">2020-09-16T04:37:17Z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