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val="en-US" w:eastAsia="zh-CN"/>
        </w:rPr>
        <w:t>2021年度</w:t>
      </w:r>
      <w:r>
        <w:rPr>
          <w:rFonts w:hint="eastAsia" w:ascii="宋体" w:hAnsi="宋体" w:eastAsia="方正小标宋简体" w:cs="方正小标宋简体"/>
          <w:sz w:val="44"/>
          <w:szCs w:val="44"/>
        </w:rPr>
        <w:t>梅溪湖街道</w:t>
      </w:r>
    </w:p>
    <w:p>
      <w:pPr>
        <w:spacing w:line="60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专项资金</w:t>
      </w:r>
      <w:r>
        <w:rPr>
          <w:rFonts w:hint="eastAsia" w:ascii="宋体" w:hAnsi="宋体" w:eastAsia="方正小标宋简体" w:cs="方正小标宋简体"/>
          <w:sz w:val="44"/>
          <w:szCs w:val="44"/>
        </w:rPr>
        <w:t>绩效评价报告</w:t>
      </w:r>
    </w:p>
    <w:p>
      <w:pPr>
        <w:spacing w:line="600" w:lineRule="exact"/>
        <w:jc w:val="center"/>
        <w:rPr>
          <w:rFonts w:hint="eastAsia" w:ascii="宋体" w:hAnsi="宋体" w:eastAsia="黑体"/>
          <w:sz w:val="36"/>
          <w:szCs w:val="36"/>
        </w:rPr>
      </w:pPr>
    </w:p>
    <w:p>
      <w:pPr>
        <w:spacing w:line="580" w:lineRule="exact"/>
        <w:ind w:firstLine="640" w:firstLineChars="200"/>
        <w:rPr>
          <w:rFonts w:ascii="宋体" w:hAnsi="宋体" w:eastAsia="黑体"/>
          <w:sz w:val="32"/>
          <w:szCs w:val="32"/>
        </w:rPr>
      </w:pPr>
      <w:r>
        <w:rPr>
          <w:rFonts w:hint="eastAsia" w:ascii="宋体" w:hAnsi="宋体" w:eastAsia="黑体"/>
          <w:sz w:val="32"/>
          <w:szCs w:val="32"/>
        </w:rPr>
        <w:t>一、</w:t>
      </w:r>
      <w:r>
        <w:rPr>
          <w:rFonts w:hint="eastAsia" w:ascii="宋体" w:hAnsi="宋体" w:eastAsia="黑体"/>
          <w:sz w:val="32"/>
          <w:szCs w:val="32"/>
          <w:lang w:eastAsia="zh-CN"/>
        </w:rPr>
        <w:t>预算支出</w:t>
      </w:r>
      <w:r>
        <w:rPr>
          <w:rFonts w:hint="eastAsia" w:ascii="宋体" w:hAnsi="宋体" w:eastAsia="黑体"/>
          <w:sz w:val="32"/>
          <w:szCs w:val="32"/>
        </w:rPr>
        <w:t>基本情况</w:t>
      </w:r>
    </w:p>
    <w:p>
      <w:pPr>
        <w:spacing w:line="580" w:lineRule="exact"/>
        <w:ind w:firstLine="643" w:firstLineChars="200"/>
        <w:outlineLvl w:val="0"/>
        <w:rPr>
          <w:rFonts w:hint="eastAsia" w:ascii="宋体" w:hAnsi="宋体" w:eastAsia="仿宋_GB2312"/>
          <w:b/>
          <w:bCs/>
          <w:sz w:val="32"/>
          <w:szCs w:val="32"/>
        </w:rPr>
      </w:pPr>
      <w:r>
        <w:rPr>
          <w:rFonts w:hint="eastAsia" w:ascii="宋体" w:hAnsi="宋体" w:eastAsia="仿宋_GB2312"/>
          <w:b/>
          <w:bCs/>
          <w:sz w:val="32"/>
          <w:szCs w:val="32"/>
        </w:rPr>
        <w:t>（一）</w:t>
      </w:r>
      <w:r>
        <w:rPr>
          <w:rFonts w:hint="eastAsia" w:ascii="宋体" w:hAnsi="宋体" w:eastAsia="仿宋_GB2312"/>
          <w:b/>
          <w:bCs/>
          <w:sz w:val="32"/>
          <w:szCs w:val="32"/>
          <w:lang w:eastAsia="zh-CN"/>
        </w:rPr>
        <w:t>预算支出</w:t>
      </w:r>
      <w:r>
        <w:rPr>
          <w:rFonts w:hint="eastAsia" w:ascii="宋体" w:hAnsi="宋体" w:eastAsia="仿宋_GB2312"/>
          <w:b/>
          <w:bCs/>
          <w:sz w:val="32"/>
          <w:szCs w:val="32"/>
        </w:rPr>
        <w:t>概况。</w:t>
      </w:r>
    </w:p>
    <w:p>
      <w:pPr>
        <w:spacing w:line="580" w:lineRule="exact"/>
        <w:ind w:firstLine="640" w:firstLineChars="200"/>
        <w:outlineLvl w:val="0"/>
        <w:rPr>
          <w:rFonts w:ascii="宋体" w:hAnsi="宋体" w:eastAsia="仿宋_GB2312"/>
          <w:sz w:val="32"/>
          <w:szCs w:val="32"/>
        </w:rPr>
      </w:pPr>
      <w:r>
        <w:rPr>
          <w:rFonts w:hint="eastAsia" w:ascii="宋体" w:hAnsi="宋体" w:eastAsia="仿宋_GB2312"/>
          <w:sz w:val="32"/>
          <w:szCs w:val="32"/>
        </w:rPr>
        <w:t>梅溪湖街道202</w:t>
      </w:r>
      <w:r>
        <w:rPr>
          <w:rFonts w:hint="eastAsia" w:ascii="宋体" w:hAnsi="宋体" w:eastAsia="仿宋_GB2312"/>
          <w:sz w:val="32"/>
          <w:szCs w:val="32"/>
          <w:lang w:val="en-US" w:eastAsia="zh-CN"/>
        </w:rPr>
        <w:t>1</w:t>
      </w:r>
      <w:r>
        <w:rPr>
          <w:rFonts w:hint="eastAsia" w:ascii="宋体" w:hAnsi="宋体" w:eastAsia="仿宋_GB2312"/>
          <w:sz w:val="32"/>
          <w:szCs w:val="32"/>
        </w:rPr>
        <w:t>年有2个绩效评价项目，分别是社区建设专项和城市维护管理专项。社区建设专项是核算对新成立的桃岭</w:t>
      </w:r>
      <w:r>
        <w:rPr>
          <w:rFonts w:hint="eastAsia" w:ascii="宋体" w:hAnsi="宋体" w:eastAsia="仿宋_GB2312"/>
          <w:sz w:val="32"/>
          <w:szCs w:val="32"/>
          <w:lang w:eastAsia="zh-CN"/>
        </w:rPr>
        <w:t>、华</w:t>
      </w:r>
      <w:r>
        <w:rPr>
          <w:rFonts w:hint="eastAsia" w:ascii="宋体" w:hAnsi="宋体" w:eastAsia="仿宋_GB2312"/>
          <w:sz w:val="32"/>
          <w:szCs w:val="32"/>
        </w:rPr>
        <w:t>茂</w:t>
      </w:r>
      <w:r>
        <w:rPr>
          <w:rFonts w:hint="eastAsia" w:ascii="宋体" w:hAnsi="宋体" w:eastAsia="仿宋_GB2312"/>
          <w:sz w:val="32"/>
          <w:szCs w:val="32"/>
          <w:lang w:eastAsia="zh-CN"/>
        </w:rPr>
        <w:t>社区办公阵地装修、</w:t>
      </w:r>
      <w:r>
        <w:rPr>
          <w:rFonts w:hint="eastAsia" w:ascii="宋体" w:hAnsi="宋体" w:eastAsia="仿宋_GB2312"/>
          <w:sz w:val="32"/>
          <w:szCs w:val="32"/>
        </w:rPr>
        <w:t>办公设备购置及骑龙</w:t>
      </w:r>
      <w:r>
        <w:rPr>
          <w:rFonts w:hint="eastAsia" w:ascii="宋体" w:hAnsi="宋体" w:eastAsia="仿宋_GB2312"/>
          <w:sz w:val="32"/>
          <w:szCs w:val="32"/>
          <w:lang w:eastAsia="zh-CN"/>
        </w:rPr>
        <w:t>、</w:t>
      </w:r>
      <w:r>
        <w:rPr>
          <w:rFonts w:hint="eastAsia" w:ascii="宋体" w:hAnsi="宋体" w:eastAsia="仿宋_GB2312"/>
          <w:sz w:val="32"/>
          <w:szCs w:val="32"/>
        </w:rPr>
        <w:t>润龙</w:t>
      </w:r>
      <w:r>
        <w:rPr>
          <w:rFonts w:hint="eastAsia" w:ascii="宋体" w:hAnsi="宋体" w:eastAsia="仿宋_GB2312"/>
          <w:sz w:val="32"/>
          <w:szCs w:val="32"/>
          <w:lang w:eastAsia="zh-CN"/>
        </w:rPr>
        <w:t>两个老旧</w:t>
      </w:r>
      <w:r>
        <w:rPr>
          <w:rFonts w:hint="eastAsia" w:ascii="宋体" w:hAnsi="宋体" w:eastAsia="仿宋_GB2312"/>
          <w:sz w:val="32"/>
          <w:szCs w:val="32"/>
        </w:rPr>
        <w:t>社区提质提档</w:t>
      </w:r>
      <w:r>
        <w:rPr>
          <w:rFonts w:hint="eastAsia" w:ascii="宋体" w:hAnsi="宋体" w:eastAsia="仿宋_GB2312"/>
          <w:sz w:val="32"/>
          <w:szCs w:val="32"/>
          <w:lang w:eastAsia="zh-CN"/>
        </w:rPr>
        <w:t>。</w:t>
      </w:r>
      <w:r>
        <w:rPr>
          <w:rFonts w:hint="eastAsia" w:ascii="宋体" w:hAnsi="宋体" w:eastAsia="仿宋_GB2312"/>
          <w:sz w:val="32"/>
          <w:szCs w:val="32"/>
        </w:rPr>
        <w:t>202</w:t>
      </w:r>
      <w:r>
        <w:rPr>
          <w:rFonts w:hint="eastAsia" w:ascii="宋体" w:hAnsi="宋体" w:eastAsia="仿宋_GB2312"/>
          <w:sz w:val="32"/>
          <w:szCs w:val="32"/>
          <w:lang w:val="en-US" w:eastAsia="zh-CN"/>
        </w:rPr>
        <w:t>1</w:t>
      </w:r>
      <w:r>
        <w:rPr>
          <w:rFonts w:hint="eastAsia" w:ascii="宋体" w:hAnsi="宋体" w:eastAsia="仿宋_GB2312"/>
          <w:sz w:val="32"/>
          <w:szCs w:val="32"/>
        </w:rPr>
        <w:t>年预计投入预算资金</w:t>
      </w:r>
      <w:r>
        <w:rPr>
          <w:rFonts w:hint="eastAsia" w:ascii="宋体" w:hAnsi="宋体" w:eastAsia="仿宋_GB2312"/>
          <w:sz w:val="32"/>
          <w:szCs w:val="32"/>
          <w:lang w:val="en-US" w:eastAsia="zh-CN"/>
        </w:rPr>
        <w:t>5</w:t>
      </w:r>
      <w:r>
        <w:rPr>
          <w:rFonts w:hint="eastAsia" w:ascii="宋体" w:hAnsi="宋体" w:eastAsia="仿宋_GB2312"/>
          <w:sz w:val="32"/>
          <w:szCs w:val="32"/>
        </w:rPr>
        <w:t>70万元。城市维护管理专项是核算街道在城市管理 、环境维护，等方面支出，202</w:t>
      </w:r>
      <w:r>
        <w:rPr>
          <w:rFonts w:hint="eastAsia" w:ascii="宋体" w:hAnsi="宋体" w:eastAsia="仿宋_GB2312"/>
          <w:sz w:val="32"/>
          <w:szCs w:val="32"/>
          <w:lang w:val="en-US" w:eastAsia="zh-CN"/>
        </w:rPr>
        <w:t>1</w:t>
      </w:r>
      <w:r>
        <w:rPr>
          <w:rFonts w:hint="eastAsia" w:ascii="宋体" w:hAnsi="宋体" w:eastAsia="仿宋_GB2312"/>
          <w:sz w:val="32"/>
          <w:szCs w:val="32"/>
        </w:rPr>
        <w:t>年预计投入预算资金</w:t>
      </w:r>
      <w:r>
        <w:rPr>
          <w:rFonts w:hint="eastAsia" w:ascii="宋体" w:hAnsi="宋体" w:eastAsia="仿宋_GB2312"/>
          <w:sz w:val="32"/>
          <w:szCs w:val="32"/>
          <w:lang w:val="en-US" w:eastAsia="zh-CN"/>
        </w:rPr>
        <w:t>300</w:t>
      </w:r>
      <w:r>
        <w:rPr>
          <w:rFonts w:hint="eastAsia" w:ascii="宋体" w:hAnsi="宋体" w:eastAsia="仿宋_GB2312"/>
          <w:sz w:val="32"/>
          <w:szCs w:val="32"/>
        </w:rPr>
        <w:t>万元。</w:t>
      </w:r>
    </w:p>
    <w:p>
      <w:pPr>
        <w:spacing w:line="580" w:lineRule="exact"/>
        <w:ind w:firstLine="643" w:firstLineChars="200"/>
        <w:outlineLvl w:val="0"/>
        <w:rPr>
          <w:rFonts w:hint="eastAsia" w:ascii="宋体" w:hAnsi="宋体" w:eastAsia="仿宋_GB2312"/>
          <w:b/>
          <w:bCs/>
          <w:sz w:val="32"/>
          <w:szCs w:val="32"/>
        </w:rPr>
      </w:pPr>
      <w:r>
        <w:rPr>
          <w:rFonts w:hint="eastAsia" w:ascii="宋体" w:hAnsi="宋体" w:eastAsia="仿宋_GB2312"/>
          <w:b/>
          <w:bCs/>
          <w:sz w:val="32"/>
          <w:szCs w:val="32"/>
        </w:rPr>
        <w:t>（二）</w:t>
      </w:r>
      <w:r>
        <w:rPr>
          <w:rFonts w:hint="eastAsia" w:ascii="宋体" w:hAnsi="宋体" w:eastAsia="仿宋_GB2312"/>
          <w:b/>
          <w:bCs/>
          <w:sz w:val="32"/>
          <w:szCs w:val="32"/>
          <w:lang w:eastAsia="zh-CN"/>
        </w:rPr>
        <w:t>预算资金使用管理情况</w:t>
      </w:r>
      <w:r>
        <w:rPr>
          <w:rFonts w:hint="eastAsia" w:ascii="宋体" w:hAnsi="宋体" w:eastAsia="仿宋_GB2312"/>
          <w:b/>
          <w:bCs/>
          <w:sz w:val="32"/>
          <w:szCs w:val="32"/>
        </w:rPr>
        <w:t>。</w:t>
      </w:r>
    </w:p>
    <w:p>
      <w:pPr>
        <w:spacing w:line="58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街道成立以城管办牵头负责项目立项、申报、评审、现场管理，社区配合城管办进行工程签证、验收，财政所负责按合同条款按工程进度支付资金。</w:t>
      </w:r>
    </w:p>
    <w:p>
      <w:pPr>
        <w:spacing w:line="580" w:lineRule="exact"/>
        <w:ind w:firstLine="640" w:firstLineChars="200"/>
        <w:outlineLvl w:val="0"/>
        <w:rPr>
          <w:rFonts w:ascii="宋体" w:hAnsi="宋体" w:eastAsia="仿宋_GB2312"/>
          <w:sz w:val="32"/>
          <w:szCs w:val="32"/>
        </w:rPr>
      </w:pPr>
      <w:r>
        <w:rPr>
          <w:rFonts w:hint="eastAsia" w:ascii="宋体" w:hAnsi="宋体" w:eastAsia="仿宋_GB2312"/>
          <w:sz w:val="32"/>
          <w:szCs w:val="32"/>
        </w:rPr>
        <w:t>社区建设专项的总体目标是按</w:t>
      </w:r>
      <w:r>
        <w:rPr>
          <w:rFonts w:hint="eastAsia" w:ascii="宋体" w:hAnsi="宋体" w:eastAsia="仿宋_GB2312"/>
          <w:sz w:val="32"/>
          <w:szCs w:val="32"/>
          <w:lang w:eastAsia="zh-CN"/>
        </w:rPr>
        <w:t>设计</w:t>
      </w:r>
      <w:r>
        <w:rPr>
          <w:rFonts w:hint="eastAsia" w:ascii="宋体" w:hAnsi="宋体" w:eastAsia="仿宋_GB2312"/>
          <w:sz w:val="32"/>
          <w:szCs w:val="32"/>
        </w:rPr>
        <w:t>要求完成对桃岭、</w:t>
      </w:r>
      <w:r>
        <w:rPr>
          <w:rFonts w:hint="eastAsia" w:ascii="宋体" w:hAnsi="宋体" w:eastAsia="仿宋_GB2312"/>
          <w:sz w:val="32"/>
          <w:szCs w:val="32"/>
          <w:lang w:eastAsia="zh-CN"/>
        </w:rPr>
        <w:t>华</w:t>
      </w:r>
      <w:r>
        <w:rPr>
          <w:rFonts w:hint="eastAsia" w:ascii="宋体" w:hAnsi="宋体" w:eastAsia="仿宋_GB2312"/>
          <w:sz w:val="32"/>
          <w:szCs w:val="32"/>
        </w:rPr>
        <w:t>茂</w:t>
      </w:r>
      <w:r>
        <w:rPr>
          <w:rFonts w:hint="eastAsia" w:ascii="宋体" w:hAnsi="宋体" w:eastAsia="仿宋_GB2312"/>
          <w:sz w:val="32"/>
          <w:szCs w:val="32"/>
          <w:lang w:eastAsia="zh-CN"/>
        </w:rPr>
        <w:t>社区</w:t>
      </w:r>
      <w:r>
        <w:rPr>
          <w:rFonts w:hint="eastAsia" w:ascii="宋体" w:hAnsi="宋体" w:eastAsia="仿宋_GB2312"/>
          <w:sz w:val="32"/>
          <w:szCs w:val="32"/>
        </w:rPr>
        <w:t>办公用房进行装修，</w:t>
      </w:r>
      <w:r>
        <w:rPr>
          <w:rFonts w:hint="eastAsia" w:ascii="宋体" w:hAnsi="宋体" w:eastAsia="仿宋_GB2312"/>
          <w:sz w:val="32"/>
          <w:szCs w:val="32"/>
          <w:lang w:eastAsia="zh-CN"/>
        </w:rPr>
        <w:t>对</w:t>
      </w:r>
      <w:r>
        <w:rPr>
          <w:rFonts w:hint="eastAsia" w:ascii="宋体" w:hAnsi="宋体" w:eastAsia="仿宋_GB2312"/>
          <w:sz w:val="32"/>
          <w:szCs w:val="32"/>
        </w:rPr>
        <w:t>骑龙</w:t>
      </w:r>
      <w:r>
        <w:rPr>
          <w:rFonts w:hint="eastAsia" w:ascii="宋体" w:hAnsi="宋体" w:eastAsia="仿宋_GB2312"/>
          <w:sz w:val="32"/>
          <w:szCs w:val="32"/>
          <w:lang w:eastAsia="zh-CN"/>
        </w:rPr>
        <w:t>、</w:t>
      </w:r>
      <w:r>
        <w:rPr>
          <w:rFonts w:hint="eastAsia" w:ascii="宋体" w:hAnsi="宋体" w:eastAsia="仿宋_GB2312"/>
          <w:sz w:val="32"/>
          <w:szCs w:val="32"/>
        </w:rPr>
        <w:t>润龙</w:t>
      </w:r>
      <w:r>
        <w:rPr>
          <w:rFonts w:hint="eastAsia" w:ascii="宋体" w:hAnsi="宋体" w:eastAsia="仿宋_GB2312"/>
          <w:sz w:val="32"/>
          <w:szCs w:val="32"/>
          <w:lang w:eastAsia="zh-CN"/>
        </w:rPr>
        <w:t>两个老</w:t>
      </w:r>
      <w:r>
        <w:rPr>
          <w:rFonts w:hint="eastAsia" w:ascii="宋体" w:hAnsi="宋体" w:eastAsia="仿宋_GB2312"/>
          <w:sz w:val="32"/>
          <w:szCs w:val="32"/>
        </w:rPr>
        <w:t>社区</w:t>
      </w:r>
      <w:r>
        <w:rPr>
          <w:rFonts w:hint="eastAsia" w:ascii="宋体" w:hAnsi="宋体" w:eastAsia="仿宋_GB2312"/>
          <w:sz w:val="32"/>
          <w:szCs w:val="32"/>
          <w:lang w:eastAsia="zh-CN"/>
        </w:rPr>
        <w:t>道路及园林景观</w:t>
      </w:r>
      <w:r>
        <w:rPr>
          <w:rFonts w:hint="eastAsia" w:ascii="宋体" w:hAnsi="宋体" w:eastAsia="仿宋_GB2312"/>
          <w:sz w:val="32"/>
          <w:szCs w:val="32"/>
        </w:rPr>
        <w:t>提质提档</w:t>
      </w:r>
      <w:r>
        <w:rPr>
          <w:rFonts w:hint="eastAsia" w:ascii="宋体" w:hAnsi="宋体" w:eastAsia="仿宋_GB2312"/>
          <w:sz w:val="32"/>
          <w:szCs w:val="32"/>
          <w:lang w:eastAsia="zh-CN"/>
        </w:rPr>
        <w:t>。</w:t>
      </w:r>
      <w:r>
        <w:rPr>
          <w:rFonts w:hint="eastAsia" w:ascii="宋体" w:hAnsi="宋体" w:eastAsia="仿宋_GB2312"/>
          <w:sz w:val="32"/>
          <w:szCs w:val="32"/>
        </w:rPr>
        <w:t>城市维护管理专项的总体目标是按上级考核及街道要求做好</w:t>
      </w:r>
      <w:r>
        <w:rPr>
          <w:rFonts w:hint="eastAsia" w:ascii="宋体" w:hAnsi="宋体" w:eastAsia="仿宋_GB2312"/>
          <w:sz w:val="32"/>
          <w:szCs w:val="32"/>
          <w:lang w:eastAsia="zh-CN"/>
        </w:rPr>
        <w:t>辖区内</w:t>
      </w:r>
      <w:r>
        <w:rPr>
          <w:rFonts w:hint="eastAsia" w:ascii="宋体" w:hAnsi="宋体" w:eastAsia="仿宋_GB2312"/>
          <w:sz w:val="32"/>
          <w:szCs w:val="32"/>
        </w:rPr>
        <w:t>城市管理和环境维护。</w:t>
      </w:r>
    </w:p>
    <w:p>
      <w:pPr>
        <w:spacing w:line="580" w:lineRule="exact"/>
        <w:ind w:firstLine="640" w:firstLineChars="200"/>
        <w:rPr>
          <w:rFonts w:ascii="宋体" w:hAnsi="宋体" w:eastAsia="黑体"/>
          <w:sz w:val="32"/>
          <w:szCs w:val="32"/>
        </w:rPr>
      </w:pPr>
      <w:r>
        <w:rPr>
          <w:rFonts w:hint="eastAsia" w:ascii="宋体" w:hAnsi="宋体" w:eastAsia="黑体"/>
          <w:sz w:val="32"/>
          <w:szCs w:val="32"/>
        </w:rPr>
        <w:t>二、绩效评价工作开展情况</w:t>
      </w:r>
    </w:p>
    <w:p>
      <w:pPr>
        <w:spacing w:line="580" w:lineRule="exact"/>
        <w:ind w:firstLine="640" w:firstLineChars="200"/>
        <w:outlineLvl w:val="0"/>
        <w:rPr>
          <w:rFonts w:hint="eastAsia" w:ascii="宋体" w:hAnsi="宋体" w:cs="宋体"/>
          <w:sz w:val="32"/>
          <w:szCs w:val="32"/>
        </w:rPr>
      </w:pPr>
      <w:r>
        <w:rPr>
          <w:rFonts w:hint="eastAsia" w:ascii="宋体" w:hAnsi="宋体" w:cs="宋体"/>
          <w:sz w:val="32"/>
          <w:szCs w:val="32"/>
        </w:rPr>
        <w:t>（一）绩效评价目的、对象和范围。</w:t>
      </w:r>
    </w:p>
    <w:p>
      <w:pPr>
        <w:spacing w:line="580" w:lineRule="exact"/>
        <w:ind w:firstLine="640" w:firstLineChars="200"/>
        <w:rPr>
          <w:rFonts w:hint="eastAsia" w:ascii="宋体" w:hAnsi="宋体" w:eastAsia="黑体"/>
        </w:rPr>
      </w:pPr>
      <w:r>
        <w:rPr>
          <w:rFonts w:hint="eastAsia" w:ascii="宋体" w:hAnsi="宋体" w:eastAsia="仿宋_GB2312"/>
          <w:sz w:val="32"/>
          <w:szCs w:val="32"/>
        </w:rPr>
        <w:t>通过对项目资金的使用、项目组织管理情况、资金绩效目标完成情况的分析，了解街道项目资金是否达到预期目标、资金管理是否规范、资金使用是否有效，检验资金支出效率和效果、分析存在问题和原因，及时总结经验，完善管理，有效提高管理水平和资金使用效益。绩效评价的对象包括街道本级所有重大财政资金项目和上级转移支付资金和专项资金项目。</w:t>
      </w:r>
    </w:p>
    <w:p>
      <w:pPr>
        <w:spacing w:line="580" w:lineRule="exact"/>
        <w:ind w:firstLine="640" w:firstLineChars="200"/>
        <w:outlineLvl w:val="0"/>
        <w:rPr>
          <w:rFonts w:hint="eastAsia" w:ascii="宋体" w:hAnsi="宋体" w:cs="宋体"/>
          <w:sz w:val="32"/>
          <w:szCs w:val="32"/>
        </w:rPr>
      </w:pPr>
      <w:r>
        <w:rPr>
          <w:rFonts w:hint="eastAsia" w:ascii="宋体" w:hAnsi="宋体" w:cs="宋体"/>
          <w:sz w:val="32"/>
          <w:szCs w:val="32"/>
        </w:rPr>
        <w:t>（二）绩效评价原则、评价指标体系（附表说明）、评价方法、评价标准等。</w:t>
      </w:r>
    </w:p>
    <w:p>
      <w:pPr>
        <w:spacing w:line="580" w:lineRule="exact"/>
        <w:ind w:firstLine="640" w:firstLineChars="200"/>
        <w:rPr>
          <w:rFonts w:hint="eastAsia" w:ascii="宋体" w:hAnsi="宋体" w:eastAsia="仿宋_GB2312"/>
          <w:sz w:val="32"/>
          <w:szCs w:val="32"/>
        </w:rPr>
      </w:pPr>
      <w:r>
        <w:rPr>
          <w:rFonts w:hint="eastAsia" w:ascii="宋体" w:hAnsi="宋体" w:eastAsia="仿宋_GB2312"/>
          <w:sz w:val="32"/>
          <w:szCs w:val="32"/>
          <w:shd w:val="clear" w:color="auto" w:fill="FFFFFF"/>
        </w:rPr>
        <w:t>本次绩效评价按照科学规范原则、公正公开原则、分级分类原则、绩效相关原则；评价指标体系参照实施方案中的评价指标体系；评价方法采取自评和他评相结合的方式，以材料核查、访谈、座谈、问卷调查、选点抽查为基础，综合运用对比分析等方法进行评价。</w:t>
      </w:r>
    </w:p>
    <w:p>
      <w:pPr>
        <w:spacing w:line="580" w:lineRule="exact"/>
        <w:ind w:firstLine="640" w:firstLineChars="200"/>
        <w:outlineLvl w:val="0"/>
        <w:rPr>
          <w:rFonts w:hint="eastAsia" w:ascii="宋体" w:hAnsi="宋体" w:cs="宋体"/>
          <w:sz w:val="32"/>
          <w:szCs w:val="32"/>
        </w:rPr>
      </w:pPr>
      <w:r>
        <w:rPr>
          <w:rFonts w:hint="eastAsia" w:ascii="宋体" w:hAnsi="宋体" w:cs="宋体"/>
          <w:sz w:val="32"/>
          <w:szCs w:val="32"/>
        </w:rPr>
        <w:t>（三）绩效评价工作过程。</w:t>
      </w:r>
    </w:p>
    <w:p>
      <w:pPr>
        <w:spacing w:line="580" w:lineRule="exact"/>
        <w:ind w:firstLine="640" w:firstLineChars="200"/>
        <w:rPr>
          <w:rFonts w:hint="eastAsia" w:ascii="宋体" w:hAnsi="宋体" w:eastAsia="仿宋_GB2312"/>
          <w:sz w:val="32"/>
          <w:szCs w:val="32"/>
        </w:rPr>
      </w:pPr>
      <w:r>
        <w:rPr>
          <w:rFonts w:hint="eastAsia" w:ascii="宋体" w:hAnsi="宋体" w:eastAsia="仿宋_GB2312"/>
          <w:sz w:val="32"/>
          <w:szCs w:val="32"/>
          <w:shd w:val="clear" w:color="auto" w:fill="FFFFFF"/>
        </w:rPr>
        <w:t>2021年1月，由街道财政所牵头，联合街道城管办、公共服务办等部门到项目现场实地核查、查询填报数据的真实性、准确性、完整性，再根据设定的评价指标、评价方法，并辅以问卷调查、工作座谈等方式进行定量和定性分析，得出最终结果。先形成初步评价结论，并征求评价对象意见，同时核实调整相关事项，再深入分析调查获取的各种信息，按照要求撰写绩效评价报告。</w:t>
      </w:r>
    </w:p>
    <w:p>
      <w:pPr>
        <w:spacing w:line="580" w:lineRule="exact"/>
        <w:ind w:firstLine="640" w:firstLineChars="200"/>
        <w:rPr>
          <w:rFonts w:hint="eastAsia" w:ascii="宋体" w:hAnsi="宋体" w:eastAsia="黑体"/>
          <w:sz w:val="32"/>
          <w:szCs w:val="32"/>
        </w:rPr>
      </w:pPr>
      <w:r>
        <w:rPr>
          <w:rFonts w:hint="eastAsia" w:ascii="宋体" w:hAnsi="宋体" w:eastAsia="黑体"/>
          <w:sz w:val="32"/>
          <w:szCs w:val="32"/>
        </w:rPr>
        <w:t>三、</w:t>
      </w:r>
      <w:r>
        <w:rPr>
          <w:rFonts w:hint="eastAsia" w:ascii="宋体" w:hAnsi="宋体" w:eastAsia="黑体"/>
          <w:sz w:val="32"/>
          <w:szCs w:val="32"/>
          <w:lang w:eastAsia="zh-CN"/>
        </w:rPr>
        <w:t>预算支出主要绩效及评价结论</w:t>
      </w:r>
    </w:p>
    <w:p>
      <w:pPr>
        <w:spacing w:line="580" w:lineRule="exact"/>
        <w:ind w:firstLine="640" w:firstLineChars="200"/>
        <w:rPr>
          <w:rFonts w:hint="eastAsia" w:ascii="宋体" w:hAnsi="宋体" w:eastAsia="仿宋_GB2312"/>
          <w:sz w:val="32"/>
          <w:szCs w:val="32"/>
        </w:rPr>
      </w:pPr>
      <w:r>
        <w:rPr>
          <w:rFonts w:hint="eastAsia" w:ascii="宋体" w:hAnsi="宋体" w:eastAsia="仿宋_GB2312"/>
          <w:sz w:val="32"/>
          <w:szCs w:val="32"/>
        </w:rPr>
        <w:t>根据评分体系及评分标准，我街道202</w:t>
      </w:r>
      <w:r>
        <w:rPr>
          <w:rFonts w:hint="eastAsia" w:ascii="宋体" w:hAnsi="宋体" w:eastAsia="仿宋_GB2312"/>
          <w:sz w:val="32"/>
          <w:szCs w:val="32"/>
          <w:lang w:val="en-US" w:eastAsia="zh-CN"/>
        </w:rPr>
        <w:t>1</w:t>
      </w:r>
      <w:r>
        <w:rPr>
          <w:rFonts w:hint="eastAsia" w:ascii="宋体" w:hAnsi="宋体" w:eastAsia="仿宋_GB2312"/>
          <w:sz w:val="32"/>
          <w:szCs w:val="32"/>
        </w:rPr>
        <w:t>年两个项目自评分均为95分，评价得分较高，项目实施较好，具体评分见附表。</w:t>
      </w:r>
    </w:p>
    <w:p>
      <w:pPr>
        <w:spacing w:line="580" w:lineRule="exact"/>
        <w:ind w:firstLine="640" w:firstLineChars="200"/>
        <w:rPr>
          <w:rFonts w:ascii="宋体" w:hAnsi="宋体" w:eastAsia="黑体"/>
          <w:sz w:val="32"/>
          <w:szCs w:val="32"/>
        </w:rPr>
      </w:pPr>
      <w:r>
        <w:rPr>
          <w:rFonts w:hint="eastAsia" w:ascii="宋体" w:hAnsi="宋体" w:eastAsia="黑体"/>
          <w:sz w:val="32"/>
          <w:szCs w:val="32"/>
        </w:rPr>
        <w:t>四、绩效评价指标分析</w:t>
      </w:r>
    </w:p>
    <w:p>
      <w:pPr>
        <w:spacing w:line="580" w:lineRule="exact"/>
        <w:ind w:firstLine="640" w:firstLineChars="200"/>
        <w:outlineLvl w:val="0"/>
        <w:rPr>
          <w:rFonts w:hint="eastAsia" w:ascii="宋体" w:hAnsi="宋体" w:cs="宋体"/>
          <w:sz w:val="32"/>
          <w:szCs w:val="32"/>
        </w:rPr>
      </w:pPr>
      <w:r>
        <w:rPr>
          <w:rFonts w:hint="eastAsia" w:ascii="宋体" w:hAnsi="宋体" w:cs="宋体"/>
          <w:sz w:val="32"/>
          <w:szCs w:val="32"/>
        </w:rPr>
        <w:t>（一）</w:t>
      </w:r>
      <w:r>
        <w:rPr>
          <w:rFonts w:hint="eastAsia" w:ascii="宋体" w:hAnsi="宋体" w:cs="宋体"/>
          <w:sz w:val="32"/>
          <w:szCs w:val="32"/>
          <w:lang w:eastAsia="zh-CN"/>
        </w:rPr>
        <w:t>预算支出</w:t>
      </w:r>
      <w:r>
        <w:rPr>
          <w:rFonts w:hint="eastAsia" w:ascii="宋体" w:hAnsi="宋体" w:cs="宋体"/>
          <w:sz w:val="32"/>
          <w:szCs w:val="32"/>
        </w:rPr>
        <w:t>决策情况。</w:t>
      </w:r>
    </w:p>
    <w:p>
      <w:pPr>
        <w:spacing w:line="580" w:lineRule="exact"/>
        <w:ind w:firstLine="640" w:firstLineChars="200"/>
        <w:outlineLvl w:val="0"/>
        <w:rPr>
          <w:rFonts w:ascii="宋体" w:hAnsi="宋体" w:eastAsia="仿宋_GB2312"/>
          <w:sz w:val="32"/>
          <w:szCs w:val="32"/>
        </w:rPr>
      </w:pPr>
      <w:r>
        <w:rPr>
          <w:rFonts w:hint="eastAsia" w:ascii="宋体" w:hAnsi="宋体" w:eastAsia="仿宋_GB2312"/>
          <w:sz w:val="32"/>
          <w:szCs w:val="32"/>
        </w:rPr>
        <w:t xml:space="preserve">  街道业务部门根据本线工作重点，确定项目实施方案，上报部门资金预算，经过街道党政会议研究同意开始项目实施。</w:t>
      </w:r>
    </w:p>
    <w:p>
      <w:pPr>
        <w:spacing w:line="580" w:lineRule="exact"/>
        <w:ind w:firstLine="640" w:firstLineChars="200"/>
        <w:outlineLvl w:val="0"/>
        <w:rPr>
          <w:rFonts w:hint="eastAsia" w:ascii="宋体" w:hAnsi="宋体" w:cs="宋体"/>
          <w:sz w:val="32"/>
          <w:szCs w:val="32"/>
        </w:rPr>
      </w:pPr>
      <w:r>
        <w:rPr>
          <w:rFonts w:hint="eastAsia" w:ascii="宋体" w:hAnsi="宋体" w:cs="宋体"/>
          <w:sz w:val="32"/>
          <w:szCs w:val="32"/>
        </w:rPr>
        <w:t>（二）</w:t>
      </w:r>
      <w:r>
        <w:rPr>
          <w:rFonts w:hint="eastAsia" w:ascii="宋体" w:hAnsi="宋体" w:cs="宋体"/>
          <w:sz w:val="32"/>
          <w:szCs w:val="32"/>
          <w:lang w:eastAsia="zh-CN"/>
        </w:rPr>
        <w:t>预算执行</w:t>
      </w:r>
      <w:r>
        <w:rPr>
          <w:rFonts w:hint="eastAsia" w:ascii="宋体" w:hAnsi="宋体" w:cs="宋体"/>
          <w:sz w:val="32"/>
          <w:szCs w:val="32"/>
        </w:rPr>
        <w:t>过程情况。</w:t>
      </w:r>
    </w:p>
    <w:p>
      <w:pPr>
        <w:spacing w:line="580" w:lineRule="exact"/>
        <w:ind w:firstLine="640" w:firstLineChars="200"/>
        <w:outlineLvl w:val="0"/>
        <w:rPr>
          <w:rFonts w:ascii="宋体" w:hAnsi="宋体" w:eastAsia="仿宋_GB2312"/>
          <w:sz w:val="32"/>
          <w:szCs w:val="32"/>
        </w:rPr>
      </w:pPr>
      <w:r>
        <w:rPr>
          <w:rFonts w:hint="eastAsia" w:ascii="宋体" w:hAnsi="宋体" w:eastAsia="仿宋_GB2312"/>
          <w:sz w:val="32"/>
          <w:szCs w:val="32"/>
        </w:rPr>
        <w:t>项目经街道党政会议研究后，一般由业务主管部门负责实施，如遇项目建设涉及需要招、投标或政府采购等要求时，严格按上级有关规定或制度执行。</w:t>
      </w:r>
    </w:p>
    <w:p>
      <w:pPr>
        <w:spacing w:line="580" w:lineRule="exact"/>
        <w:ind w:firstLine="640" w:firstLineChars="200"/>
        <w:outlineLvl w:val="0"/>
        <w:rPr>
          <w:rFonts w:hint="eastAsia" w:ascii="宋体" w:hAnsi="宋体" w:cs="宋体"/>
          <w:sz w:val="32"/>
          <w:szCs w:val="32"/>
        </w:rPr>
      </w:pPr>
      <w:r>
        <w:rPr>
          <w:rFonts w:hint="eastAsia" w:ascii="宋体" w:hAnsi="宋体" w:cs="宋体"/>
          <w:sz w:val="32"/>
          <w:szCs w:val="32"/>
        </w:rPr>
        <w:t>（三）</w:t>
      </w:r>
      <w:r>
        <w:rPr>
          <w:rFonts w:hint="eastAsia" w:ascii="宋体" w:hAnsi="宋体" w:cs="宋体"/>
          <w:sz w:val="32"/>
          <w:szCs w:val="32"/>
          <w:lang w:eastAsia="zh-CN"/>
        </w:rPr>
        <w:t>预算支出</w:t>
      </w:r>
      <w:r>
        <w:rPr>
          <w:rFonts w:hint="eastAsia" w:ascii="宋体" w:hAnsi="宋体" w:cs="宋体"/>
          <w:sz w:val="32"/>
          <w:szCs w:val="32"/>
        </w:rPr>
        <w:t>产出情况。</w:t>
      </w:r>
    </w:p>
    <w:p>
      <w:pPr>
        <w:spacing w:line="58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社区建设项目：街道城管部门牵头在202</w:t>
      </w:r>
      <w:r>
        <w:rPr>
          <w:rFonts w:hint="eastAsia" w:ascii="宋体" w:hAnsi="宋体" w:eastAsia="仿宋_GB2312"/>
          <w:sz w:val="32"/>
          <w:szCs w:val="32"/>
          <w:lang w:val="en-US" w:eastAsia="zh-CN"/>
        </w:rPr>
        <w:t>1</w:t>
      </w:r>
      <w:r>
        <w:rPr>
          <w:rFonts w:hint="eastAsia" w:ascii="宋体" w:hAnsi="宋体" w:eastAsia="仿宋_GB2312"/>
          <w:sz w:val="32"/>
          <w:szCs w:val="32"/>
        </w:rPr>
        <w:t>年完成</w:t>
      </w:r>
      <w:r>
        <w:rPr>
          <w:rFonts w:hint="eastAsia" w:ascii="宋体" w:hAnsi="宋体" w:eastAsia="仿宋_GB2312"/>
          <w:sz w:val="32"/>
          <w:szCs w:val="32"/>
          <w:lang w:eastAsia="zh-CN"/>
        </w:rPr>
        <w:t>了</w:t>
      </w:r>
      <w:r>
        <w:rPr>
          <w:rFonts w:hint="eastAsia" w:ascii="宋体" w:hAnsi="宋体" w:eastAsia="仿宋_GB2312"/>
          <w:sz w:val="32"/>
          <w:szCs w:val="32"/>
        </w:rPr>
        <w:t>桃岭</w:t>
      </w:r>
      <w:r>
        <w:rPr>
          <w:rFonts w:hint="eastAsia" w:ascii="宋体" w:hAnsi="宋体" w:eastAsia="仿宋_GB2312"/>
          <w:sz w:val="32"/>
          <w:szCs w:val="32"/>
          <w:lang w:eastAsia="zh-CN"/>
        </w:rPr>
        <w:t>社区</w:t>
      </w:r>
      <w:r>
        <w:rPr>
          <w:rFonts w:hint="eastAsia" w:ascii="宋体" w:hAnsi="宋体" w:eastAsia="仿宋_GB2312"/>
          <w:sz w:val="32"/>
          <w:szCs w:val="32"/>
        </w:rPr>
        <w:t>、</w:t>
      </w:r>
      <w:r>
        <w:rPr>
          <w:rFonts w:hint="eastAsia" w:ascii="宋体" w:hAnsi="宋体" w:eastAsia="仿宋_GB2312"/>
          <w:sz w:val="32"/>
          <w:szCs w:val="32"/>
          <w:lang w:eastAsia="zh-CN"/>
        </w:rPr>
        <w:t>华</w:t>
      </w:r>
      <w:r>
        <w:rPr>
          <w:rFonts w:hint="eastAsia" w:ascii="宋体" w:hAnsi="宋体" w:eastAsia="仿宋_GB2312"/>
          <w:sz w:val="32"/>
          <w:szCs w:val="32"/>
        </w:rPr>
        <w:t>茂</w:t>
      </w:r>
      <w:r>
        <w:rPr>
          <w:rFonts w:hint="eastAsia" w:ascii="宋体" w:hAnsi="宋体" w:eastAsia="仿宋_GB2312"/>
          <w:sz w:val="32"/>
          <w:szCs w:val="32"/>
          <w:lang w:eastAsia="zh-CN"/>
        </w:rPr>
        <w:t>社区</w:t>
      </w:r>
      <w:r>
        <w:rPr>
          <w:rFonts w:hint="eastAsia" w:ascii="宋体" w:hAnsi="宋体" w:eastAsia="仿宋_GB2312"/>
          <w:sz w:val="32"/>
          <w:szCs w:val="32"/>
        </w:rPr>
        <w:t>办公用房进行装修</w:t>
      </w:r>
      <w:r>
        <w:rPr>
          <w:rFonts w:hint="eastAsia" w:ascii="宋体" w:hAnsi="宋体" w:eastAsia="仿宋_GB2312"/>
          <w:sz w:val="32"/>
          <w:szCs w:val="32"/>
          <w:lang w:eastAsia="zh-CN"/>
        </w:rPr>
        <w:t>和</w:t>
      </w:r>
      <w:r>
        <w:rPr>
          <w:rFonts w:hint="eastAsia" w:ascii="宋体" w:hAnsi="宋体" w:eastAsia="仿宋_GB2312"/>
          <w:sz w:val="32"/>
          <w:szCs w:val="32"/>
        </w:rPr>
        <w:t>骑龙</w:t>
      </w:r>
      <w:r>
        <w:rPr>
          <w:rFonts w:hint="eastAsia" w:ascii="宋体" w:hAnsi="宋体" w:eastAsia="仿宋_GB2312"/>
          <w:sz w:val="32"/>
          <w:szCs w:val="32"/>
          <w:lang w:eastAsia="zh-CN"/>
        </w:rPr>
        <w:t>、</w:t>
      </w:r>
      <w:r>
        <w:rPr>
          <w:rFonts w:hint="eastAsia" w:ascii="宋体" w:hAnsi="宋体" w:eastAsia="仿宋_GB2312"/>
          <w:sz w:val="32"/>
          <w:szCs w:val="32"/>
        </w:rPr>
        <w:t>润龙</w:t>
      </w:r>
      <w:r>
        <w:rPr>
          <w:rFonts w:hint="eastAsia" w:ascii="宋体" w:hAnsi="宋体" w:eastAsia="仿宋_GB2312"/>
          <w:sz w:val="32"/>
          <w:szCs w:val="32"/>
          <w:lang w:eastAsia="zh-CN"/>
        </w:rPr>
        <w:t>两个老</w:t>
      </w:r>
      <w:r>
        <w:rPr>
          <w:rFonts w:hint="eastAsia" w:ascii="宋体" w:hAnsi="宋体" w:eastAsia="仿宋_GB2312"/>
          <w:sz w:val="32"/>
          <w:szCs w:val="32"/>
        </w:rPr>
        <w:t>社区设计、规划、招投标及建设工作并实现交付使用。</w:t>
      </w:r>
    </w:p>
    <w:p>
      <w:pPr>
        <w:spacing w:line="58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城市维护管理项目：街道城管部门在2021年拆违50处，共计 1969平方米，处置控拆违交办 16处，处置3期规划图斑共计14处。完成数字化各类案卷3704处，岳麓智慧案卷 2896条。结案率100%无返工，纠错、延时申诉共计62件。全年查处违规渣土运输车辆 13辆，累计罚款4.4万元；查处建筑工地违章29处，罚款共计13.3万元。开展招牌及围挡审批共计281处，在开展的各类店外招牌整治行动中，共计拆除不合要求店外招牌、匾额 80 余处。全年开展整治 48次，共计收缴处罚280处，罚款共计  8700元。对辖区内的燃气门店进行摸底并建立台账，发放安全用气宣传资料共计1600余份，协同城管执法中队定期对液化气站进行安全检查，摸底核查辖区各处卫星图斑共计14处。</w:t>
      </w:r>
    </w:p>
    <w:p>
      <w:pPr>
        <w:pStyle w:val="4"/>
        <w:spacing w:line="580" w:lineRule="exact"/>
        <w:ind w:firstLine="640"/>
        <w:rPr>
          <w:rFonts w:hint="eastAsia" w:ascii="宋体" w:hAnsi="宋体" w:cs="宋体"/>
          <w:sz w:val="32"/>
          <w:szCs w:val="32"/>
        </w:rPr>
      </w:pPr>
      <w:r>
        <w:rPr>
          <w:rFonts w:hint="eastAsia" w:ascii="宋体" w:hAnsi="宋体" w:cs="宋体"/>
          <w:sz w:val="32"/>
          <w:szCs w:val="32"/>
        </w:rPr>
        <w:t>（四）</w:t>
      </w:r>
      <w:r>
        <w:rPr>
          <w:rFonts w:hint="eastAsia" w:ascii="宋体" w:hAnsi="宋体" w:cs="宋体"/>
          <w:sz w:val="32"/>
          <w:szCs w:val="32"/>
          <w:lang w:eastAsia="zh-CN"/>
        </w:rPr>
        <w:t>预算支出</w:t>
      </w:r>
      <w:r>
        <w:rPr>
          <w:rFonts w:hint="eastAsia" w:ascii="宋体" w:hAnsi="宋体" w:cs="宋体"/>
          <w:sz w:val="32"/>
          <w:szCs w:val="32"/>
        </w:rPr>
        <w:t>效益情况。</w:t>
      </w:r>
    </w:p>
    <w:p>
      <w:pPr>
        <w:spacing w:line="580" w:lineRule="exact"/>
        <w:ind w:firstLine="640" w:firstLineChars="200"/>
        <w:outlineLvl w:val="0"/>
        <w:rPr>
          <w:rFonts w:ascii="宋体" w:hAnsi="宋体" w:eastAsia="仿宋_GB2312"/>
          <w:sz w:val="32"/>
          <w:szCs w:val="32"/>
        </w:rPr>
      </w:pPr>
      <w:r>
        <w:rPr>
          <w:rFonts w:hint="eastAsia" w:ascii="宋体" w:hAnsi="宋体" w:eastAsia="仿宋_GB2312"/>
          <w:sz w:val="32"/>
          <w:szCs w:val="32"/>
        </w:rPr>
        <w:t>街道的两个项目支出</w:t>
      </w:r>
      <w:r>
        <w:rPr>
          <w:rFonts w:hint="eastAsia" w:ascii="宋体" w:hAnsi="宋体" w:eastAsia="仿宋_GB2312"/>
          <w:sz w:val="32"/>
          <w:szCs w:val="32"/>
          <w:lang w:eastAsia="zh-CN"/>
        </w:rPr>
        <w:t>都是</w:t>
      </w:r>
      <w:r>
        <w:rPr>
          <w:rFonts w:hint="eastAsia" w:ascii="宋体" w:hAnsi="宋体" w:eastAsia="仿宋_GB2312"/>
          <w:sz w:val="32"/>
          <w:szCs w:val="32"/>
        </w:rPr>
        <w:t>为</w:t>
      </w:r>
      <w:r>
        <w:rPr>
          <w:rFonts w:hint="eastAsia" w:ascii="宋体" w:hAnsi="宋体" w:eastAsia="仿宋_GB2312"/>
          <w:sz w:val="32"/>
          <w:szCs w:val="32"/>
          <w:lang w:eastAsia="zh-CN"/>
        </w:rPr>
        <w:t>了更好地</w:t>
      </w:r>
      <w:r>
        <w:rPr>
          <w:rFonts w:hint="eastAsia" w:ascii="宋体" w:hAnsi="宋体" w:eastAsia="仿宋_GB2312"/>
          <w:sz w:val="32"/>
          <w:szCs w:val="32"/>
        </w:rPr>
        <w:t>服务辖区居民日常生产生活及改善环境需要而实施的，项目无经济效益，主要体现为社会效益。</w:t>
      </w:r>
    </w:p>
    <w:p>
      <w:pPr>
        <w:spacing w:line="580" w:lineRule="exact"/>
        <w:ind w:firstLine="640" w:firstLineChars="200"/>
        <w:rPr>
          <w:rFonts w:hint="eastAsia" w:ascii="宋体" w:hAnsi="宋体" w:eastAsia="黑体"/>
          <w:sz w:val="32"/>
          <w:szCs w:val="32"/>
        </w:rPr>
      </w:pPr>
      <w:r>
        <w:rPr>
          <w:rFonts w:hint="eastAsia" w:ascii="宋体" w:hAnsi="宋体" w:eastAsia="黑体"/>
          <w:sz w:val="32"/>
          <w:szCs w:val="32"/>
        </w:rPr>
        <w:t>五、主要经验及做法、存在的问题及原因分析</w:t>
      </w:r>
    </w:p>
    <w:p>
      <w:pPr>
        <w:shd w:val="clear" w:color="auto" w:fill="FFFFFF"/>
        <w:spacing w:line="58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sz w:val="32"/>
          <w:szCs w:val="32"/>
        </w:rPr>
        <w:t>主要经验及做法</w:t>
      </w:r>
      <w:r>
        <w:rPr>
          <w:rFonts w:hint="eastAsia" w:ascii="宋体" w:hAnsi="宋体" w:eastAsia="仿宋_GB2312" w:cs="宋体"/>
          <w:kern w:val="0"/>
          <w:sz w:val="32"/>
          <w:szCs w:val="32"/>
        </w:rPr>
        <w:t>：</w:t>
      </w:r>
    </w:p>
    <w:p>
      <w:pPr>
        <w:shd w:val="clear" w:color="auto" w:fill="FFFFFF"/>
        <w:spacing w:line="58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w:t>
      </w:r>
      <w:bookmarkStart w:id="0" w:name="_GoBack"/>
      <w:bookmarkEnd w:id="0"/>
      <w:r>
        <w:rPr>
          <w:rFonts w:hint="eastAsia" w:ascii="宋体" w:hAnsi="宋体" w:eastAsia="仿宋_GB2312" w:cs="宋体"/>
          <w:kern w:val="0"/>
          <w:sz w:val="32"/>
          <w:szCs w:val="32"/>
        </w:rPr>
        <w:t>1）进一步加强了预算管理，加大预算执行力度，确保实现预算管理的科学化、公开化、透明化。在妥善使用财政资金的同时，开源节流，在争取多渠道筹措资金的基础上，树立节俭办学意识，科学合理有效地使用资金。</w:t>
      </w:r>
    </w:p>
    <w:p>
      <w:pPr>
        <w:shd w:val="clear" w:color="auto" w:fill="FFFFFF"/>
        <w:spacing w:line="58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2）树立了以全面预算管理、绩效评价管理、审批制度管理和审核制度管理为主要内容的管理理念，使我街的财务工作从单纯的报账型的工作方式，逐步转向事前参与决策、事中管理控制、事后绩效评价的新型财务管理模式。</w:t>
      </w:r>
    </w:p>
    <w:p>
      <w:pPr>
        <w:shd w:val="clear" w:color="auto" w:fill="FFFFFF"/>
        <w:spacing w:line="58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2、存在的问题及原因：</w:t>
      </w:r>
    </w:p>
    <w:p>
      <w:pPr>
        <w:shd w:val="clear" w:color="auto" w:fill="FFFFFF"/>
        <w:spacing w:line="58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1）在目标设定方面，针对项目资金的目标实现，由于项目本身属于日常公用经费类的资金，涉及难以量化的因素，部分定性与定量指标匹配缺乏可衡量性和时效性。项目支出运行实践经验还欠缺，相关人员工作经验还显不足。</w:t>
      </w:r>
    </w:p>
    <w:p>
      <w:pPr>
        <w:shd w:val="clear" w:color="auto" w:fill="FFFFFF"/>
        <w:spacing w:line="58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（2）项目的绩效评价方法和评价体系不够完善，需根据项目的差异性、特殊性进一步完善项目的绩效评价方法和评价体系</w:t>
      </w:r>
    </w:p>
    <w:p>
      <w:pPr>
        <w:spacing w:line="580" w:lineRule="exact"/>
        <w:ind w:firstLine="640" w:firstLineChars="200"/>
        <w:rPr>
          <w:rFonts w:hint="eastAsia" w:ascii="宋体" w:hAnsi="宋体" w:eastAsia="黑体"/>
          <w:sz w:val="32"/>
          <w:szCs w:val="32"/>
        </w:rPr>
      </w:pPr>
      <w:r>
        <w:rPr>
          <w:rFonts w:hint="eastAsia" w:ascii="宋体" w:hAnsi="宋体" w:eastAsia="黑体"/>
          <w:sz w:val="32"/>
          <w:szCs w:val="32"/>
        </w:rPr>
        <w:t>六、有关建议</w:t>
      </w:r>
    </w:p>
    <w:p>
      <w:pPr>
        <w:spacing w:line="580" w:lineRule="exact"/>
        <w:ind w:firstLine="640" w:firstLineChars="200"/>
        <w:rPr>
          <w:rFonts w:hint="eastAsia" w:ascii="宋体" w:hAnsi="宋体" w:eastAsia="仿宋_GB2312"/>
          <w:sz w:val="32"/>
          <w:szCs w:val="32"/>
        </w:rPr>
      </w:pPr>
      <w:r>
        <w:rPr>
          <w:rFonts w:hint="eastAsia" w:ascii="宋体" w:hAnsi="宋体" w:eastAsia="仿宋_GB2312"/>
          <w:sz w:val="32"/>
          <w:szCs w:val="32"/>
        </w:rPr>
        <w:t>无</w:t>
      </w:r>
    </w:p>
    <w:p>
      <w:pPr>
        <w:spacing w:line="580" w:lineRule="exact"/>
        <w:ind w:firstLine="640" w:firstLineChars="200"/>
        <w:rPr>
          <w:rFonts w:hint="eastAsia" w:ascii="宋体" w:hAnsi="宋体" w:eastAsia="黑体"/>
          <w:sz w:val="32"/>
          <w:szCs w:val="32"/>
        </w:rPr>
      </w:pPr>
      <w:r>
        <w:rPr>
          <w:rFonts w:hint="eastAsia" w:ascii="宋体" w:hAnsi="宋体" w:eastAsia="黑体"/>
          <w:sz w:val="32"/>
          <w:szCs w:val="32"/>
        </w:rPr>
        <w:t>七、其他需要说明的问题</w:t>
      </w:r>
    </w:p>
    <w:p>
      <w:pPr>
        <w:spacing w:line="580" w:lineRule="exact"/>
        <w:ind w:firstLine="640" w:firstLineChars="200"/>
        <w:rPr>
          <w:rFonts w:hint="eastAsia" w:ascii="宋体" w:hAnsi="宋体" w:eastAsia="仿宋_GB2312"/>
          <w:sz w:val="32"/>
          <w:szCs w:val="32"/>
        </w:rPr>
      </w:pPr>
      <w:r>
        <w:rPr>
          <w:rFonts w:hint="eastAsia" w:ascii="宋体" w:hAnsi="宋体" w:eastAsia="仿宋_GB2312"/>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NzYxZmU0MzA5NmY0ZTQ0MTlmOWFkNWU4YWQwNzcifQ=="/>
  </w:docVars>
  <w:rsids>
    <w:rsidRoot w:val="2BDE2A75"/>
    <w:rsid w:val="2BDE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2023-09-05T03:07:00Z</dcterms:created>
  <dc:creator>Administrator</dc:creator>
  <cp:lastModifiedBy>Administrator</cp:lastModifiedBy>
  <dcterms:modified xsi:type="dcterms:W3CDTF">2023-09-05T03:10:58Z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54A531A105EC4459B869816B61F16958_11</vt:lpwstr>
  </property>
</Properties>
</file>