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eastAsia="黑体" w:cs="黑体"/>
          <w:sz w:val="28"/>
          <w:szCs w:val="28"/>
        </w:rPr>
      </w:pPr>
      <w:r>
        <w:rPr>
          <w:rFonts w:hint="eastAsia" w:ascii="宋体" w:hAnsi="宋体" w:eastAsia="黑体" w:cs="黑体"/>
          <w:sz w:val="28"/>
          <w:szCs w:val="28"/>
        </w:rPr>
        <w:t>附件</w:t>
      </w:r>
      <w:r>
        <w:rPr>
          <w:rFonts w:hint="eastAsia" w:ascii="宋体" w:hAnsi="宋体" w:eastAsia="黑体" w:cs="黑体"/>
          <w:sz w:val="28"/>
          <w:szCs w:val="28"/>
          <w:lang w:val="en-US" w:eastAsia="zh-CN"/>
        </w:rPr>
        <w:t>2</w:t>
      </w:r>
    </w:p>
    <w:p>
      <w:pPr>
        <w:spacing w:line="600" w:lineRule="exact"/>
        <w:rPr>
          <w:rFonts w:hint="eastAsia" w:ascii="宋体" w:hAnsi="宋体" w:eastAsia="黑体" w:cs="黑体"/>
          <w:sz w:val="28"/>
          <w:szCs w:val="28"/>
        </w:rPr>
      </w:pPr>
    </w:p>
    <w:p>
      <w:pPr>
        <w:spacing w:line="600" w:lineRule="exact"/>
        <w:jc w:val="center"/>
        <w:rPr>
          <w:rFonts w:hint="eastAsia" w:ascii="宋体" w:hAnsi="宋体" w:eastAsia="方正小标宋简体"/>
          <w:sz w:val="46"/>
          <w:szCs w:val="46"/>
        </w:rPr>
      </w:pPr>
      <w:r>
        <w:rPr>
          <w:rFonts w:hint="eastAsia" w:ascii="宋体" w:hAnsi="宋体" w:eastAsia="方正小标宋简体"/>
          <w:sz w:val="46"/>
          <w:szCs w:val="46"/>
        </w:rPr>
        <w:t>20</w:t>
      </w:r>
      <w:r>
        <w:rPr>
          <w:rFonts w:hint="eastAsia" w:ascii="宋体" w:hAnsi="宋体" w:eastAsia="方正小标宋简体"/>
          <w:sz w:val="46"/>
          <w:szCs w:val="46"/>
          <w:u w:val="single"/>
        </w:rPr>
        <w:t xml:space="preserve"> </w:t>
      </w:r>
      <w:r>
        <w:rPr>
          <w:rFonts w:hint="eastAsia" w:ascii="宋体" w:hAnsi="宋体" w:eastAsia="方正小标宋简体"/>
          <w:sz w:val="46"/>
          <w:szCs w:val="46"/>
          <w:u w:val="single"/>
          <w:lang w:val="en-US" w:eastAsia="zh-CN"/>
        </w:rPr>
        <w:t>22</w:t>
      </w:r>
      <w:r>
        <w:rPr>
          <w:rFonts w:hint="eastAsia" w:ascii="宋体" w:hAnsi="宋体" w:eastAsia="方正小标宋简体"/>
          <w:sz w:val="46"/>
          <w:szCs w:val="46"/>
          <w:u w:val="single"/>
        </w:rPr>
        <w:t xml:space="preserve"> </w:t>
      </w:r>
      <w:r>
        <w:rPr>
          <w:rFonts w:hint="eastAsia" w:ascii="宋体" w:hAnsi="宋体" w:eastAsia="方正小标宋简体"/>
          <w:sz w:val="46"/>
          <w:szCs w:val="46"/>
        </w:rPr>
        <w:t>年度部门（单位）项目支出</w:t>
      </w:r>
    </w:p>
    <w:p>
      <w:pPr>
        <w:spacing w:line="600" w:lineRule="exact"/>
        <w:jc w:val="center"/>
        <w:rPr>
          <w:rFonts w:hint="eastAsia" w:ascii="宋体" w:hAnsi="宋体" w:eastAsia="方正小标宋简体"/>
          <w:sz w:val="46"/>
          <w:szCs w:val="46"/>
        </w:rPr>
      </w:pPr>
      <w:r>
        <w:rPr>
          <w:rFonts w:hint="eastAsia" w:ascii="宋体" w:hAnsi="宋体" w:eastAsia="方正小标宋简体"/>
          <w:sz w:val="46"/>
          <w:szCs w:val="46"/>
        </w:rPr>
        <w:t>绩效评价自评报告</w:t>
      </w:r>
    </w:p>
    <w:p>
      <w:pPr>
        <w:rPr>
          <w:rFonts w:hint="eastAsia" w:ascii="宋体" w:hAnsi="宋体" w:eastAsia="仿宋_GB2312"/>
          <w:sz w:val="32"/>
        </w:rPr>
      </w:pPr>
    </w:p>
    <w:p>
      <w:pPr>
        <w:rPr>
          <w:rFonts w:hint="eastAsia" w:ascii="宋体" w:hAnsi="宋体" w:eastAsia="仿宋_GB2312"/>
          <w:sz w:val="32"/>
        </w:rPr>
      </w:pPr>
    </w:p>
    <w:p>
      <w:pPr>
        <w:spacing w:before="120" w:beforeLines="50" w:line="348" w:lineRule="auto"/>
        <w:ind w:firstLine="480" w:firstLineChars="150"/>
        <w:rPr>
          <w:rFonts w:hint="eastAsia" w:ascii="宋体" w:hAnsi="宋体" w:eastAsia="仿宋_GB2312"/>
          <w:sz w:val="32"/>
          <w:u w:val="single"/>
        </w:rPr>
      </w:pPr>
      <w:r>
        <w:rPr>
          <w:rFonts w:hint="eastAsia" w:ascii="宋体" w:hAnsi="宋体" w:eastAsia="仿宋_GB2312"/>
          <w:sz w:val="32"/>
        </w:rPr>
        <w:t>部门(单位)名称</w:t>
      </w:r>
      <w:r>
        <w:rPr>
          <w:rFonts w:hint="eastAsia" w:ascii="宋体" w:hAnsi="宋体" w:eastAsia="仿宋_GB2312"/>
          <w:sz w:val="32"/>
          <w:u w:val="single"/>
        </w:rPr>
        <w:t xml:space="preserve">  </w:t>
      </w:r>
      <w:r>
        <w:rPr>
          <w:rFonts w:hint="eastAsia" w:ascii="宋体" w:hAnsi="宋体" w:eastAsia="仿宋_GB2312"/>
          <w:sz w:val="32"/>
          <w:u w:val="single"/>
          <w:lang w:val="en-US" w:eastAsia="zh-CN"/>
        </w:rPr>
        <w:t xml:space="preserve">  </w:t>
      </w:r>
      <w:r>
        <w:rPr>
          <w:rFonts w:hint="eastAsia" w:ascii="宋体" w:hAnsi="宋体" w:eastAsia="仿宋_GB2312"/>
          <w:sz w:val="32"/>
          <w:u w:val="single"/>
          <w:lang w:eastAsia="zh-CN"/>
        </w:rPr>
        <w:t>长沙市岳麓区疾病预防控制中心</w:t>
      </w:r>
      <w:r>
        <w:rPr>
          <w:rFonts w:hint="eastAsia" w:ascii="宋体" w:hAnsi="宋体" w:eastAsia="仿宋_GB2312"/>
          <w:sz w:val="32"/>
          <w:u w:val="single"/>
        </w:rPr>
        <w:t xml:space="preserve">  </w:t>
      </w:r>
      <w:r>
        <w:rPr>
          <w:rFonts w:hint="eastAsia" w:ascii="宋体" w:hAnsi="宋体" w:eastAsia="仿宋_GB2312"/>
          <w:sz w:val="32"/>
          <w:u w:val="single"/>
          <w:lang w:val="en-US" w:eastAsia="zh-CN"/>
        </w:rPr>
        <w:tab/>
      </w:r>
      <w:r>
        <w:rPr>
          <w:rFonts w:hint="eastAsia" w:ascii="宋体" w:hAnsi="宋体" w:eastAsia="仿宋_GB2312"/>
          <w:sz w:val="32"/>
          <w:u w:val="none"/>
        </w:rPr>
        <w:t xml:space="preserve">      </w:t>
      </w:r>
      <w:r>
        <w:rPr>
          <w:rFonts w:hint="eastAsia" w:ascii="宋体" w:hAnsi="宋体" w:eastAsia="仿宋_GB2312"/>
          <w:sz w:val="32"/>
          <w:u w:val="single"/>
        </w:rPr>
        <w:t xml:space="preserve">      </w:t>
      </w:r>
    </w:p>
    <w:p>
      <w:pPr>
        <w:spacing w:before="120" w:beforeLines="50" w:line="348" w:lineRule="auto"/>
        <w:ind w:firstLine="480" w:firstLineChars="150"/>
        <w:rPr>
          <w:rFonts w:hint="eastAsia" w:ascii="宋体" w:hAnsi="宋体" w:eastAsia="仿宋_GB2312"/>
          <w:sz w:val="32"/>
          <w:lang w:val="en-US" w:eastAsia="zh-CN"/>
        </w:rPr>
      </w:pPr>
      <w:r>
        <w:rPr>
          <w:rFonts w:hint="eastAsia" w:ascii="宋体" w:hAnsi="宋体" w:eastAsia="仿宋_GB2312"/>
          <w:sz w:val="32"/>
        </w:rPr>
        <w:t>预算编码</w:t>
      </w:r>
      <w:r>
        <w:rPr>
          <w:rFonts w:hint="eastAsia" w:ascii="宋体" w:hAnsi="宋体" w:eastAsia="仿宋_GB2312"/>
          <w:sz w:val="32"/>
          <w:u w:val="single"/>
        </w:rPr>
        <w:t xml:space="preserve">         </w:t>
      </w:r>
      <w:r>
        <w:rPr>
          <w:rFonts w:hint="eastAsia" w:ascii="宋体" w:hAnsi="宋体" w:eastAsia="仿宋_GB2312"/>
          <w:sz w:val="32"/>
          <w:u w:val="single"/>
          <w:lang w:val="en-US" w:eastAsia="zh-CN"/>
        </w:rPr>
        <w:t>123003</w:t>
      </w:r>
      <w:r>
        <w:rPr>
          <w:rFonts w:hint="eastAsia" w:ascii="宋体" w:hAnsi="宋体" w:eastAsia="仿宋_GB2312"/>
          <w:sz w:val="32"/>
          <w:u w:val="single"/>
        </w:rPr>
        <w:t xml:space="preserve">                 </w:t>
      </w:r>
      <w:r>
        <w:rPr>
          <w:rFonts w:hint="eastAsia" w:ascii="宋体" w:hAnsi="宋体" w:eastAsia="仿宋_GB2312"/>
          <w:sz w:val="32"/>
          <w:u w:val="single"/>
          <w:lang w:val="en-US" w:eastAsia="zh-CN"/>
        </w:rPr>
        <w:tab/>
      </w:r>
    </w:p>
    <w:p>
      <w:pPr>
        <w:spacing w:before="120" w:beforeLines="50" w:line="348" w:lineRule="auto"/>
        <w:ind w:firstLine="480" w:firstLineChars="150"/>
        <w:rPr>
          <w:rFonts w:hint="eastAsia" w:ascii="宋体" w:hAnsi="宋体" w:eastAsia="仿宋_GB2312"/>
          <w:sz w:val="32"/>
        </w:rPr>
      </w:pPr>
      <w:r>
        <w:rPr>
          <w:rFonts w:hint="eastAsia" w:ascii="宋体" w:hAnsi="宋体" w:eastAsia="仿宋_GB2312"/>
          <w:sz w:val="32"/>
        </w:rPr>
        <w:t>评价方式：</w:t>
      </w:r>
      <w:r>
        <w:rPr>
          <w:rFonts w:hint="eastAsia" w:ascii="宋体" w:hAnsi="宋体" w:eastAsia="仿宋_GB2312"/>
          <w:sz w:val="28"/>
          <w:szCs w:val="28"/>
        </w:rPr>
        <w:t>部门（单位）绩效自评</w:t>
      </w:r>
    </w:p>
    <w:p>
      <w:pPr>
        <w:spacing w:before="120" w:beforeLines="50" w:line="348" w:lineRule="auto"/>
        <w:ind w:firstLine="480" w:firstLineChars="150"/>
        <w:rPr>
          <w:rFonts w:hint="eastAsia" w:ascii="宋体" w:hAnsi="宋体" w:eastAsia="仿宋_GB2312"/>
          <w:sz w:val="32"/>
        </w:rPr>
      </w:pPr>
      <w:r>
        <w:rPr>
          <w:rFonts w:hint="eastAsia" w:ascii="宋体" w:hAnsi="宋体" w:eastAsia="仿宋_GB2312"/>
          <w:sz w:val="32"/>
          <w:szCs w:val="32"/>
        </w:rPr>
        <w:t>评价机构：</w:t>
      </w:r>
      <w:r>
        <w:rPr>
          <w:rFonts w:hint="eastAsia" w:ascii="宋体" w:hAnsi="宋体" w:eastAsia="仿宋_GB2312"/>
          <w:sz w:val="28"/>
          <w:szCs w:val="28"/>
        </w:rPr>
        <w:t>部门（单位）评价组</w:t>
      </w:r>
    </w:p>
    <w:p>
      <w:pPr>
        <w:spacing w:line="600" w:lineRule="exact"/>
        <w:ind w:firstLine="480" w:firstLineChars="150"/>
        <w:rPr>
          <w:rFonts w:hint="eastAsia" w:ascii="宋体" w:hAnsi="宋体" w:eastAsia="仿宋_GB2312"/>
          <w:sz w:val="32"/>
        </w:rPr>
      </w:pPr>
    </w:p>
    <w:p>
      <w:pPr>
        <w:spacing w:line="600" w:lineRule="exact"/>
        <w:rPr>
          <w:rFonts w:hint="eastAsia" w:ascii="宋体" w:hAnsi="宋体" w:eastAsia="仿宋_GB2312"/>
          <w:sz w:val="32"/>
        </w:rPr>
      </w:pPr>
    </w:p>
    <w:p>
      <w:pPr>
        <w:spacing w:line="600" w:lineRule="exact"/>
        <w:ind w:firstLine="480" w:firstLineChars="150"/>
        <w:rPr>
          <w:rFonts w:hint="eastAsia" w:ascii="宋体" w:hAnsi="宋体" w:eastAsia="仿宋_GB2312"/>
          <w:sz w:val="32"/>
        </w:rPr>
      </w:pPr>
      <w:r>
        <w:rPr>
          <w:rFonts w:hint="eastAsia" w:ascii="宋体" w:hAnsi="宋体" w:eastAsia="仿宋_GB2312"/>
          <w:sz w:val="32"/>
        </w:rPr>
        <w:t>单位负责人（签章）：</w:t>
      </w:r>
    </w:p>
    <w:p>
      <w:pPr>
        <w:spacing w:line="600" w:lineRule="exact"/>
        <w:ind w:firstLine="480" w:firstLineChars="150"/>
        <w:rPr>
          <w:rFonts w:hint="eastAsia" w:ascii="宋体" w:hAnsi="宋体" w:eastAsia="仿宋_GB2312"/>
          <w:sz w:val="32"/>
        </w:rPr>
      </w:pPr>
      <w:r>
        <w:rPr>
          <w:rFonts w:hint="eastAsia" w:ascii="宋体" w:hAnsi="宋体" w:eastAsia="仿宋_GB2312"/>
          <w:sz w:val="32"/>
        </w:rPr>
        <w:t>项目负责人（签章）：</w:t>
      </w:r>
    </w:p>
    <w:p>
      <w:pPr>
        <w:spacing w:line="600" w:lineRule="exact"/>
        <w:ind w:firstLine="480" w:firstLineChars="150"/>
        <w:rPr>
          <w:rFonts w:hint="eastAsia" w:ascii="宋体" w:hAnsi="宋体" w:eastAsia="仿宋_GB2312"/>
          <w:sz w:val="32"/>
        </w:rPr>
      </w:pPr>
      <w:r>
        <w:rPr>
          <w:rFonts w:hint="eastAsia" w:ascii="宋体" w:hAnsi="宋体" w:eastAsia="仿宋_GB2312"/>
          <w:sz w:val="32"/>
        </w:rPr>
        <w:t>报告填报人（签章）：</w:t>
      </w:r>
    </w:p>
    <w:p>
      <w:pPr>
        <w:autoSpaceDN w:val="0"/>
        <w:jc w:val="center"/>
        <w:textAlignment w:val="center"/>
        <w:rPr>
          <w:rFonts w:hint="eastAsia" w:ascii="宋体" w:hAnsi="宋体" w:eastAsia="仿宋_GB2312"/>
          <w:sz w:val="32"/>
        </w:rPr>
      </w:pPr>
    </w:p>
    <w:p>
      <w:pPr>
        <w:autoSpaceDN w:val="0"/>
        <w:jc w:val="center"/>
        <w:textAlignment w:val="center"/>
        <w:rPr>
          <w:rFonts w:hint="eastAsia" w:ascii="宋体" w:hAnsi="宋体" w:eastAsia="仿宋_GB2312"/>
          <w:sz w:val="32"/>
        </w:rPr>
      </w:pPr>
      <w:r>
        <w:rPr>
          <w:rFonts w:hint="eastAsia" w:ascii="宋体" w:hAnsi="宋体" w:eastAsia="仿宋_GB2312"/>
          <w:sz w:val="32"/>
        </w:rPr>
        <w:t xml:space="preserve">                 </w:t>
      </w:r>
    </w:p>
    <w:p>
      <w:pPr>
        <w:autoSpaceDN w:val="0"/>
        <w:jc w:val="center"/>
        <w:textAlignment w:val="center"/>
        <w:rPr>
          <w:rFonts w:hint="eastAsia" w:ascii="宋体" w:hAnsi="宋体" w:eastAsia="仿宋_GB2312"/>
          <w:sz w:val="32"/>
          <w:szCs w:val="32"/>
        </w:rPr>
      </w:pPr>
      <w:r>
        <w:rPr>
          <w:rFonts w:hint="eastAsia" w:ascii="宋体" w:hAnsi="宋体" w:eastAsia="仿宋_GB2312"/>
          <w:sz w:val="32"/>
        </w:rPr>
        <w:t xml:space="preserve">                部门名称（加盖公章）</w:t>
      </w:r>
    </w:p>
    <w:p>
      <w:pPr>
        <w:spacing w:line="348" w:lineRule="auto"/>
        <w:ind w:firstLine="2208" w:firstLineChars="690"/>
        <w:rPr>
          <w:rFonts w:hint="eastAsia" w:ascii="宋体" w:hAnsi="宋体" w:eastAsia="仿宋_GB2312"/>
          <w:sz w:val="32"/>
        </w:rPr>
      </w:pPr>
    </w:p>
    <w:p>
      <w:pPr>
        <w:spacing w:line="348" w:lineRule="auto"/>
        <w:ind w:firstLine="3648" w:firstLineChars="1140"/>
        <w:rPr>
          <w:rFonts w:hint="eastAsia" w:ascii="宋体" w:hAnsi="宋体" w:eastAsia="仿宋_GB2312"/>
          <w:sz w:val="32"/>
        </w:rPr>
      </w:pPr>
      <w:r>
        <w:rPr>
          <w:rFonts w:hint="eastAsia" w:ascii="宋体" w:hAnsi="宋体" w:eastAsia="仿宋_GB2312"/>
          <w:sz w:val="32"/>
        </w:rPr>
        <w:t xml:space="preserve">报告日期：   年   月   日                   </w:t>
      </w:r>
    </w:p>
    <w:p>
      <w:pPr>
        <w:spacing w:before="240" w:beforeLines="100" w:after="120" w:afterLines="50" w:line="600" w:lineRule="exact"/>
        <w:ind w:firstLine="360" w:firstLineChars="100"/>
        <w:jc w:val="center"/>
        <w:rPr>
          <w:rFonts w:hint="eastAsia" w:ascii="宋体" w:hAnsi="宋体"/>
          <w:sz w:val="36"/>
          <w:szCs w:val="36"/>
        </w:rPr>
      </w:pPr>
      <w:r>
        <w:rPr>
          <w:rFonts w:hint="eastAsia" w:ascii="宋体" w:hAnsi="宋体" w:eastAsia="仿宋" w:cs="仿宋"/>
          <w:b w:val="0"/>
          <w:bCs w:val="0"/>
          <w:kern w:val="0"/>
          <w:sz w:val="36"/>
          <w:szCs w:val="36"/>
        </w:rPr>
        <w:t>20</w:t>
      </w:r>
      <w:r>
        <w:rPr>
          <w:rFonts w:hint="eastAsia" w:ascii="宋体" w:hAnsi="宋体" w:eastAsia="仿宋" w:cs="仿宋"/>
          <w:b w:val="0"/>
          <w:bCs w:val="0"/>
          <w:kern w:val="0"/>
          <w:sz w:val="36"/>
          <w:szCs w:val="36"/>
          <w:lang w:val="en-US" w:eastAsia="zh-CN"/>
        </w:rPr>
        <w:t>22</w:t>
      </w:r>
      <w:r>
        <w:rPr>
          <w:rFonts w:hint="eastAsia" w:ascii="宋体" w:hAnsi="宋体" w:eastAsia="方正小标宋_GBK" w:cs="方正小标宋_GBK"/>
          <w:b w:val="0"/>
          <w:bCs w:val="0"/>
          <w:kern w:val="0"/>
          <w:sz w:val="36"/>
          <w:szCs w:val="36"/>
        </w:rPr>
        <w:t>年</w:t>
      </w:r>
      <w:r>
        <w:rPr>
          <w:rFonts w:hint="eastAsia" w:ascii="宋体" w:hAnsi="宋体" w:eastAsia="方正小标宋_GBK" w:cs="方正小标宋_GBK"/>
          <w:b w:val="0"/>
          <w:bCs w:val="0"/>
          <w:kern w:val="0"/>
          <w:sz w:val="36"/>
          <w:szCs w:val="36"/>
          <w:lang w:eastAsia="zh-CN"/>
        </w:rPr>
        <w:t>度</w:t>
      </w:r>
      <w:r>
        <w:rPr>
          <w:rFonts w:hint="eastAsia" w:ascii="宋体" w:hAnsi="宋体" w:eastAsia="方正小标宋_GBK" w:cs="方正小标宋_GBK"/>
          <w:b w:val="0"/>
          <w:bCs w:val="0"/>
          <w:kern w:val="0"/>
          <w:sz w:val="36"/>
          <w:szCs w:val="36"/>
        </w:rPr>
        <w:t>专项资金绩效评价自评表</w:t>
      </w:r>
    </w:p>
    <w:tbl>
      <w:tblPr>
        <w:tblStyle w:val="9"/>
        <w:tblW w:w="9608" w:type="dxa"/>
        <w:jc w:val="center"/>
        <w:tblLayout w:type="fixed"/>
        <w:tblCellMar>
          <w:top w:w="0" w:type="dxa"/>
          <w:left w:w="108" w:type="dxa"/>
          <w:bottom w:w="0" w:type="dxa"/>
          <w:right w:w="108" w:type="dxa"/>
        </w:tblCellMar>
      </w:tblPr>
      <w:tblGrid>
        <w:gridCol w:w="742"/>
        <w:gridCol w:w="751"/>
        <w:gridCol w:w="1095"/>
        <w:gridCol w:w="918"/>
        <w:gridCol w:w="1245"/>
        <w:gridCol w:w="147"/>
        <w:gridCol w:w="975"/>
        <w:gridCol w:w="1110"/>
        <w:gridCol w:w="135"/>
        <w:gridCol w:w="403"/>
        <w:gridCol w:w="197"/>
        <w:gridCol w:w="654"/>
        <w:gridCol w:w="1236"/>
      </w:tblGrid>
      <w:tr>
        <w:tblPrEx>
          <w:tblCellMar>
            <w:top w:w="0" w:type="dxa"/>
            <w:left w:w="108" w:type="dxa"/>
            <w:bottom w:w="0" w:type="dxa"/>
            <w:right w:w="108" w:type="dxa"/>
          </w:tblCellMar>
        </w:tblPrEx>
        <w:trPr>
          <w:trHeight w:val="300" w:hRule="exact"/>
          <w:jc w:val="center"/>
        </w:trPr>
        <w:tc>
          <w:tcPr>
            <w:tcW w:w="14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项目名称</w:t>
            </w:r>
          </w:p>
        </w:tc>
        <w:tc>
          <w:tcPr>
            <w:tcW w:w="8115"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专用材料购置费（</w:t>
            </w:r>
            <w:r>
              <w:rPr>
                <w:rFonts w:hint="eastAsia" w:ascii="宋体" w:hAnsi="宋体"/>
                <w:szCs w:val="21"/>
                <w:lang w:val="en-US" w:eastAsia="zh-CN"/>
              </w:rPr>
              <w:t>非免疫规划</w:t>
            </w:r>
            <w:r>
              <w:rPr>
                <w:rFonts w:hint="eastAsia" w:ascii="宋体" w:hAnsi="宋体"/>
                <w:szCs w:val="21"/>
                <w:lang w:eastAsia="zh-CN"/>
              </w:rPr>
              <w:t>疫苗购置成本）</w:t>
            </w:r>
          </w:p>
        </w:tc>
      </w:tr>
      <w:tr>
        <w:tblPrEx>
          <w:tblCellMar>
            <w:top w:w="0" w:type="dxa"/>
            <w:left w:w="108" w:type="dxa"/>
            <w:bottom w:w="0" w:type="dxa"/>
            <w:right w:w="108" w:type="dxa"/>
          </w:tblCellMar>
        </w:tblPrEx>
        <w:trPr>
          <w:trHeight w:val="570" w:hRule="exact"/>
          <w:jc w:val="center"/>
        </w:trPr>
        <w:tc>
          <w:tcPr>
            <w:tcW w:w="14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主管部门</w:t>
            </w:r>
          </w:p>
        </w:tc>
        <w:tc>
          <w:tcPr>
            <w:tcW w:w="438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湖南湘江新区管理委员会卫生健康局（疾病预防控制局）</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实施单位</w:t>
            </w:r>
          </w:p>
        </w:tc>
        <w:tc>
          <w:tcPr>
            <w:tcW w:w="26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长沙市岳麓区疾病预防控制中心</w:t>
            </w:r>
          </w:p>
        </w:tc>
      </w:tr>
      <w:tr>
        <w:tblPrEx>
          <w:tblCellMar>
            <w:top w:w="0" w:type="dxa"/>
            <w:left w:w="108" w:type="dxa"/>
            <w:bottom w:w="0" w:type="dxa"/>
            <w:right w:w="108" w:type="dxa"/>
          </w:tblCellMar>
        </w:tblPrEx>
        <w:trPr>
          <w:trHeight w:val="483" w:hRule="exact"/>
          <w:jc w:val="center"/>
        </w:trPr>
        <w:tc>
          <w:tcPr>
            <w:tcW w:w="149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项目资金</w:t>
            </w:r>
            <w:r>
              <w:rPr>
                <w:rFonts w:hint="eastAsia" w:ascii="宋体" w:hAnsi="宋体"/>
                <w:szCs w:val="21"/>
              </w:rPr>
              <w:br w:type="textWrapping"/>
            </w:r>
            <w:r>
              <w:rPr>
                <w:rFonts w:hint="eastAsia" w:ascii="宋体" w:hAnsi="宋体"/>
                <w:szCs w:val="21"/>
              </w:rPr>
              <w:t>（万元）</w:t>
            </w:r>
          </w:p>
        </w:tc>
        <w:tc>
          <w:tcPr>
            <w:tcW w:w="20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年初预算数</w:t>
            </w: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全年预算数</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全年执行数</w:t>
            </w:r>
          </w:p>
        </w:tc>
        <w:tc>
          <w:tcPr>
            <w:tcW w:w="5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执行率</w:t>
            </w:r>
          </w:p>
        </w:tc>
        <w:tc>
          <w:tcPr>
            <w:tcW w:w="12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r>
      <w:tr>
        <w:tblPrEx>
          <w:tblCellMar>
            <w:top w:w="0" w:type="dxa"/>
            <w:left w:w="108" w:type="dxa"/>
            <w:bottom w:w="0" w:type="dxa"/>
            <w:right w:w="108" w:type="dxa"/>
          </w:tblCellMar>
        </w:tblPrEx>
        <w:trPr>
          <w:trHeight w:val="365" w:hRule="exact"/>
          <w:jc w:val="center"/>
        </w:trPr>
        <w:tc>
          <w:tcPr>
            <w:tcW w:w="14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0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szCs w:val="21"/>
              </w:rPr>
            </w:pPr>
            <w:r>
              <w:rPr>
                <w:rFonts w:hint="eastAsia" w:ascii="宋体" w:hAnsi="宋体"/>
                <w:szCs w:val="21"/>
              </w:rPr>
              <w:t>年度资金总额</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13000</w:t>
            </w: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13000</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12992.25</w:t>
            </w:r>
          </w:p>
        </w:tc>
        <w:tc>
          <w:tcPr>
            <w:tcW w:w="5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99.94%</w:t>
            </w:r>
          </w:p>
        </w:tc>
        <w:tc>
          <w:tcPr>
            <w:tcW w:w="12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r>
      <w:tr>
        <w:tblPrEx>
          <w:tblCellMar>
            <w:top w:w="0" w:type="dxa"/>
            <w:left w:w="108" w:type="dxa"/>
            <w:bottom w:w="0" w:type="dxa"/>
            <w:right w:w="108" w:type="dxa"/>
          </w:tblCellMar>
        </w:tblPrEx>
        <w:trPr>
          <w:trHeight w:val="405" w:hRule="exact"/>
          <w:jc w:val="center"/>
        </w:trPr>
        <w:tc>
          <w:tcPr>
            <w:tcW w:w="14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0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其中：当年财政拨款</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13000</w:t>
            </w: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13000</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12992.25</w:t>
            </w:r>
          </w:p>
        </w:tc>
        <w:tc>
          <w:tcPr>
            <w:tcW w:w="5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2"/>
                <w:sz w:val="21"/>
                <w:szCs w:val="21"/>
                <w:lang w:val="en-US" w:eastAsia="zh-CN" w:bidi="ar-SA"/>
              </w:rPr>
            </w:pPr>
            <w:r>
              <w:rPr>
                <w:rFonts w:hint="eastAsia" w:ascii="宋体" w:hAnsi="宋体"/>
                <w:szCs w:val="21"/>
                <w:lang w:val="en-US" w:eastAsia="zh-CN"/>
              </w:rPr>
              <w:t>99.94%</w:t>
            </w:r>
          </w:p>
        </w:tc>
        <w:tc>
          <w:tcPr>
            <w:tcW w:w="12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01" w:hRule="exact"/>
          <w:jc w:val="center"/>
        </w:trPr>
        <w:tc>
          <w:tcPr>
            <w:tcW w:w="14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0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上年结转资金</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0</w:t>
            </w: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0</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0</w:t>
            </w:r>
          </w:p>
        </w:tc>
        <w:tc>
          <w:tcPr>
            <w:tcW w:w="5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10" w:hRule="exact"/>
          <w:jc w:val="center"/>
        </w:trPr>
        <w:tc>
          <w:tcPr>
            <w:tcW w:w="14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0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其他资金</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0</w:t>
            </w: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0</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0</w:t>
            </w:r>
          </w:p>
        </w:tc>
        <w:tc>
          <w:tcPr>
            <w:tcW w:w="5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40"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年度总体目标</w:t>
            </w:r>
          </w:p>
        </w:tc>
        <w:tc>
          <w:tcPr>
            <w:tcW w:w="513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预期目标</w:t>
            </w:r>
          </w:p>
        </w:tc>
        <w:tc>
          <w:tcPr>
            <w:tcW w:w="373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实际完成情况</w:t>
            </w:r>
          </w:p>
        </w:tc>
      </w:tr>
      <w:tr>
        <w:tblPrEx>
          <w:tblCellMar>
            <w:top w:w="0" w:type="dxa"/>
            <w:left w:w="108" w:type="dxa"/>
            <w:bottom w:w="0" w:type="dxa"/>
            <w:right w:w="108" w:type="dxa"/>
          </w:tblCellMar>
        </w:tblPrEx>
        <w:trPr>
          <w:trHeight w:val="577"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13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在保障非免疫规划疫苗采购供应的前提下，经费使用符合要求</w:t>
            </w:r>
          </w:p>
        </w:tc>
        <w:tc>
          <w:tcPr>
            <w:tcW w:w="373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eastAsia="zh-CN"/>
              </w:rPr>
              <w:t>达到预期目标</w:t>
            </w:r>
          </w:p>
        </w:tc>
      </w:tr>
      <w:tr>
        <w:tblPrEx>
          <w:tblCellMar>
            <w:top w:w="0" w:type="dxa"/>
            <w:left w:w="108" w:type="dxa"/>
            <w:bottom w:w="0" w:type="dxa"/>
            <w:right w:w="108" w:type="dxa"/>
          </w:tblCellMar>
        </w:tblPrEx>
        <w:trPr>
          <w:trHeight w:val="533" w:hRule="exact"/>
          <w:jc w:val="center"/>
        </w:trPr>
        <w:tc>
          <w:tcPr>
            <w:tcW w:w="742"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绩</w:t>
            </w:r>
            <w:r>
              <w:rPr>
                <w:rFonts w:hint="eastAsia" w:ascii="宋体" w:hAnsi="宋体"/>
                <w:szCs w:val="21"/>
              </w:rPr>
              <w:br w:type="textWrapping"/>
            </w:r>
            <w:r>
              <w:rPr>
                <w:rFonts w:hint="eastAsia" w:ascii="宋体" w:hAnsi="宋体"/>
                <w:szCs w:val="21"/>
              </w:rPr>
              <w:t>效</w:t>
            </w:r>
            <w:r>
              <w:rPr>
                <w:rFonts w:hint="eastAsia" w:ascii="宋体" w:hAnsi="宋体"/>
                <w:szCs w:val="21"/>
              </w:rPr>
              <w:br w:type="textWrapping"/>
            </w:r>
            <w:r>
              <w:rPr>
                <w:rFonts w:hint="eastAsia" w:ascii="宋体" w:hAnsi="宋体"/>
                <w:szCs w:val="21"/>
              </w:rPr>
              <w:t>指</w:t>
            </w:r>
            <w:r>
              <w:rPr>
                <w:rFonts w:hint="eastAsia" w:ascii="宋体" w:hAnsi="宋体"/>
                <w:szCs w:val="21"/>
              </w:rPr>
              <w:br w:type="textWrapping"/>
            </w:r>
            <w:r>
              <w:rPr>
                <w:rFonts w:hint="eastAsia" w:ascii="宋体" w:hAnsi="宋体"/>
                <w:szCs w:val="21"/>
              </w:rPr>
              <w:t>标</w:t>
            </w:r>
          </w:p>
        </w:tc>
        <w:tc>
          <w:tcPr>
            <w:tcW w:w="7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一级指标</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二级指标</w:t>
            </w: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三级指标</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12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6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偏差原因分析及改进措施</w:t>
            </w:r>
          </w:p>
        </w:tc>
      </w:tr>
      <w:tr>
        <w:tblPrEx>
          <w:tblCellMar>
            <w:top w:w="0" w:type="dxa"/>
            <w:left w:w="108" w:type="dxa"/>
            <w:bottom w:w="0" w:type="dxa"/>
            <w:right w:w="108" w:type="dxa"/>
          </w:tblCellMar>
        </w:tblPrEx>
        <w:trPr>
          <w:trHeight w:val="102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5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产出指标</w:t>
            </w:r>
          </w:p>
        </w:tc>
        <w:tc>
          <w:tcPr>
            <w:tcW w:w="10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数量指标</w:t>
            </w: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Cs w:val="21"/>
                <w:lang w:eastAsia="zh-CN"/>
              </w:rPr>
            </w:pPr>
            <w:r>
              <w:rPr>
                <w:rFonts w:hint="eastAsia" w:ascii="宋体" w:hAnsi="宋体"/>
                <w:szCs w:val="21"/>
              </w:rPr>
              <w:t>指标1：</w:t>
            </w:r>
            <w:r>
              <w:rPr>
                <w:rFonts w:hint="eastAsia" w:ascii="宋体" w:hAnsi="宋体"/>
                <w:szCs w:val="21"/>
                <w:lang w:eastAsia="zh-CN"/>
              </w:rPr>
              <w:t>按月收集辖</w:t>
            </w:r>
          </w:p>
          <w:p>
            <w:pPr>
              <w:widowControl/>
              <w:spacing w:line="240" w:lineRule="exact"/>
              <w:jc w:val="left"/>
              <w:rPr>
                <w:rFonts w:ascii="宋体" w:hAnsi="宋体"/>
                <w:szCs w:val="21"/>
              </w:rPr>
            </w:pPr>
            <w:r>
              <w:rPr>
                <w:rFonts w:hint="eastAsia" w:ascii="宋体" w:hAnsi="宋体"/>
                <w:szCs w:val="21"/>
                <w:lang w:eastAsia="zh-CN"/>
              </w:rPr>
              <w:t>区内预防接种单位</w:t>
            </w:r>
            <w:r>
              <w:rPr>
                <w:rFonts w:hint="eastAsia" w:ascii="宋体" w:hAnsi="宋体"/>
                <w:szCs w:val="21"/>
                <w:lang w:val="en-US" w:eastAsia="zh-CN"/>
              </w:rPr>
              <w:t>非免疫规划</w:t>
            </w:r>
            <w:r>
              <w:rPr>
                <w:rFonts w:hint="eastAsia" w:ascii="宋体" w:hAnsi="宋体"/>
                <w:szCs w:val="21"/>
                <w:lang w:eastAsia="zh-CN"/>
              </w:rPr>
              <w:t>疫苗采购计划</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12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6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75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r>
              <w:rPr>
                <w:rFonts w:hint="eastAsia" w:ascii="宋体" w:hAnsi="宋体"/>
                <w:szCs w:val="21"/>
                <w:lang w:eastAsia="zh-CN"/>
              </w:rPr>
              <w:t>按月在省公共资源平台按计划采购疫苗</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12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6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6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质量指标</w:t>
            </w: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r>
              <w:rPr>
                <w:rFonts w:hint="eastAsia" w:ascii="宋体" w:hAnsi="宋体"/>
                <w:szCs w:val="21"/>
                <w:lang w:eastAsia="zh-CN"/>
              </w:rPr>
              <w:t>整理需求形成计划</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12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6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2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r>
              <w:rPr>
                <w:rFonts w:hint="eastAsia" w:ascii="宋体" w:hAnsi="宋体"/>
                <w:szCs w:val="21"/>
                <w:lang w:eastAsia="zh-CN"/>
              </w:rPr>
              <w:t>按需采购</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12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6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8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时效指标</w:t>
            </w: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r>
              <w:rPr>
                <w:rFonts w:hint="eastAsia" w:ascii="宋体" w:hAnsi="宋体"/>
                <w:szCs w:val="21"/>
                <w:lang w:eastAsia="zh-CN"/>
              </w:rPr>
              <w:t>每月</w:t>
            </w:r>
            <w:r>
              <w:rPr>
                <w:rFonts w:hint="eastAsia" w:ascii="宋体" w:hAnsi="宋体"/>
                <w:szCs w:val="21"/>
                <w:lang w:val="en-US" w:eastAsia="zh-CN"/>
              </w:rPr>
              <w:t>25日前收集需求</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12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6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6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r>
              <w:rPr>
                <w:rFonts w:hint="eastAsia" w:ascii="宋体" w:hAnsi="宋体"/>
                <w:szCs w:val="21"/>
                <w:lang w:eastAsia="zh-CN"/>
              </w:rPr>
              <w:t>每月</w:t>
            </w:r>
            <w:r>
              <w:rPr>
                <w:rFonts w:hint="eastAsia" w:ascii="宋体" w:hAnsi="宋体"/>
                <w:szCs w:val="21"/>
                <w:lang w:val="en-US" w:eastAsia="zh-CN"/>
              </w:rPr>
              <w:t>10日前完成采购</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12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6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63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成本指标</w:t>
            </w: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r>
              <w:rPr>
                <w:rFonts w:hint="eastAsia" w:ascii="宋体" w:hAnsi="宋体"/>
                <w:szCs w:val="21"/>
                <w:lang w:eastAsia="zh-CN"/>
              </w:rPr>
              <w:t>预算内使用</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13000万元</w:t>
            </w:r>
          </w:p>
        </w:tc>
        <w:tc>
          <w:tcPr>
            <w:tcW w:w="12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12992万元</w:t>
            </w: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6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9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5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效益指标</w:t>
            </w:r>
          </w:p>
        </w:tc>
        <w:tc>
          <w:tcPr>
            <w:tcW w:w="109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经济效益</w:t>
            </w:r>
          </w:p>
          <w:p>
            <w:pPr>
              <w:widowControl/>
              <w:spacing w:line="240" w:lineRule="exact"/>
              <w:jc w:val="center"/>
              <w:rPr>
                <w:rFonts w:ascii="宋体" w:hAnsi="宋体"/>
                <w:szCs w:val="21"/>
              </w:rPr>
            </w:pPr>
            <w:r>
              <w:rPr>
                <w:rFonts w:hint="eastAsia" w:ascii="宋体" w:hAnsi="宋体"/>
                <w:szCs w:val="21"/>
              </w:rPr>
              <w:t>指标</w:t>
            </w: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8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社会效益</w:t>
            </w:r>
          </w:p>
          <w:p>
            <w:pPr>
              <w:widowControl/>
              <w:spacing w:line="240" w:lineRule="exact"/>
              <w:jc w:val="center"/>
              <w:rPr>
                <w:rFonts w:ascii="宋体" w:hAnsi="宋体"/>
                <w:szCs w:val="21"/>
              </w:rPr>
            </w:pPr>
            <w:r>
              <w:rPr>
                <w:rFonts w:hint="eastAsia" w:ascii="宋体" w:hAnsi="宋体"/>
                <w:szCs w:val="21"/>
              </w:rPr>
              <w:t>指标</w:t>
            </w: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r>
              <w:rPr>
                <w:rFonts w:hint="eastAsia" w:ascii="宋体" w:hAnsi="宋体"/>
                <w:szCs w:val="21"/>
                <w:lang w:val="en-US" w:eastAsia="zh-CN"/>
              </w:rPr>
              <w:t>非免疫规划</w:t>
            </w:r>
            <w:r>
              <w:rPr>
                <w:rFonts w:hint="eastAsia" w:ascii="宋体" w:hAnsi="宋体"/>
                <w:szCs w:val="21"/>
                <w:lang w:eastAsia="zh-CN"/>
              </w:rPr>
              <w:t>疫苗正常供应</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12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6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4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生态效益</w:t>
            </w:r>
          </w:p>
          <w:p>
            <w:pPr>
              <w:widowControl/>
              <w:spacing w:line="240" w:lineRule="exact"/>
              <w:jc w:val="center"/>
              <w:rPr>
                <w:rFonts w:ascii="宋体" w:hAnsi="宋体"/>
                <w:szCs w:val="21"/>
              </w:rPr>
            </w:pPr>
            <w:r>
              <w:rPr>
                <w:rFonts w:hint="eastAsia" w:ascii="宋体" w:hAnsi="宋体"/>
                <w:szCs w:val="21"/>
              </w:rPr>
              <w:t>指标</w:t>
            </w: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8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可持续影响指标</w:t>
            </w: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97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51" w:type="dxa"/>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满意度指标</w:t>
            </w:r>
          </w:p>
        </w:tc>
        <w:tc>
          <w:tcPr>
            <w:tcW w:w="109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服务对象满意度指标</w:t>
            </w: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指标1</w:t>
            </w:r>
            <w:r>
              <w:rPr>
                <w:rFonts w:hint="eastAsia" w:ascii="宋体" w:hAnsi="宋体"/>
                <w:szCs w:val="21"/>
                <w:lang w:eastAsia="zh-CN"/>
              </w:rPr>
              <w:t>：未收到因非免疫规划疫苗采购分配不及时导致的投诉</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12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6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118"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6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jc w:val="center"/>
        <w:rPr>
          <w:rFonts w:hint="eastAsia" w:ascii="宋体" w:hAnsi="宋体" w:eastAsia="仿宋" w:cs="仿宋"/>
          <w:b w:val="0"/>
          <w:bCs w:val="0"/>
          <w:sz w:val="36"/>
          <w:szCs w:val="36"/>
        </w:rPr>
      </w:pPr>
    </w:p>
    <w:p>
      <w:pPr>
        <w:jc w:val="center"/>
        <w:rPr>
          <w:rFonts w:hint="eastAsia" w:ascii="宋体" w:hAnsi="宋体" w:eastAsia="仿宋" w:cs="仿宋"/>
          <w:b w:val="0"/>
          <w:bCs w:val="0"/>
          <w:sz w:val="36"/>
          <w:szCs w:val="36"/>
          <w:lang w:eastAsia="zh-CN"/>
        </w:rPr>
      </w:pPr>
      <w:r>
        <w:rPr>
          <w:rFonts w:hint="eastAsia" w:ascii="宋体" w:hAnsi="宋体" w:eastAsia="仿宋" w:cs="仿宋"/>
          <w:b w:val="0"/>
          <w:bCs w:val="0"/>
          <w:sz w:val="36"/>
          <w:szCs w:val="36"/>
        </w:rPr>
        <w:t>20</w:t>
      </w:r>
      <w:r>
        <w:rPr>
          <w:rFonts w:hint="eastAsia" w:ascii="宋体" w:hAnsi="宋体" w:eastAsia="仿宋" w:cs="仿宋"/>
          <w:b w:val="0"/>
          <w:bCs w:val="0"/>
          <w:sz w:val="36"/>
          <w:szCs w:val="36"/>
          <w:lang w:val="en-US" w:eastAsia="zh-CN"/>
        </w:rPr>
        <w:t>22</w:t>
      </w:r>
      <w:r>
        <w:rPr>
          <w:rFonts w:hint="eastAsia" w:ascii="宋体" w:hAnsi="宋体" w:eastAsia="方正小标宋_GBK" w:cs="方正小标宋_GBK"/>
          <w:b w:val="0"/>
          <w:bCs w:val="0"/>
          <w:sz w:val="36"/>
          <w:szCs w:val="36"/>
        </w:rPr>
        <w:t>年度</w:t>
      </w:r>
      <w:r>
        <w:rPr>
          <w:rFonts w:hint="eastAsia" w:ascii="宋体" w:hAnsi="宋体" w:eastAsia="方正小标宋_GBK" w:cs="方正小标宋_GBK"/>
          <w:b w:val="0"/>
          <w:bCs w:val="0"/>
          <w:sz w:val="36"/>
          <w:szCs w:val="36"/>
          <w:lang w:eastAsia="zh-CN"/>
        </w:rPr>
        <w:t>岳麓区疾病预防控制中心</w:t>
      </w:r>
    </w:p>
    <w:p>
      <w:pPr>
        <w:jc w:val="center"/>
        <w:rPr>
          <w:rFonts w:hint="eastAsia" w:ascii="宋体" w:hAnsi="宋体"/>
          <w:szCs w:val="32"/>
        </w:rPr>
      </w:pPr>
      <w:r>
        <w:rPr>
          <w:rFonts w:hint="eastAsia" w:ascii="宋体" w:hAnsi="宋体" w:eastAsia="方正小标宋_GBK" w:cs="方正小标宋_GBK"/>
          <w:b w:val="0"/>
          <w:bCs w:val="0"/>
          <w:sz w:val="36"/>
          <w:szCs w:val="36"/>
        </w:rPr>
        <w:t>专项资金绩效自评报告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ascii="宋体" w:hAnsi="宋体" w:eastAsia="黑体"/>
          <w:sz w:val="30"/>
          <w:szCs w:val="30"/>
        </w:rPr>
      </w:pPr>
      <w:r>
        <w:rPr>
          <w:rFonts w:ascii="宋体" w:hAnsi="宋体" w:eastAsia="黑体"/>
          <w:sz w:val="30"/>
          <w:szCs w:val="30"/>
        </w:rPr>
        <w:t>一、预算支出基本情况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2" w:firstLineChars="200"/>
        <w:jc w:val="both"/>
        <w:textAlignment w:val="auto"/>
        <w:outlineLvl w:val="9"/>
        <w:rPr>
          <w:rFonts w:ascii="宋体" w:hAnsi="宋体" w:eastAsia="楷体_GB2312"/>
          <w:b/>
          <w:sz w:val="30"/>
          <w:szCs w:val="30"/>
        </w:rPr>
      </w:pPr>
      <w:r>
        <w:rPr>
          <w:rFonts w:ascii="宋体" w:hAnsi="宋体" w:eastAsia="楷体_GB2312"/>
          <w:b/>
          <w:sz w:val="30"/>
          <w:szCs w:val="30"/>
        </w:rPr>
        <w:t>（一）预算支出概况。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仿宋" w:cs="仿宋"/>
          <w:sz w:val="30"/>
          <w:szCs w:val="30"/>
        </w:rPr>
      </w:pPr>
      <w:r>
        <w:rPr>
          <w:rFonts w:hint="eastAsia" w:ascii="宋体" w:hAnsi="宋体" w:eastAsia="仿宋" w:cs="仿宋"/>
          <w:sz w:val="30"/>
          <w:szCs w:val="30"/>
        </w:rPr>
        <w:t>疫苗是预防传染性疾病最经济最有效的手段，在传染病的防控中起着至关重要的作用。</w:t>
      </w:r>
      <w:r>
        <w:rPr>
          <w:rFonts w:hint="eastAsia" w:ascii="宋体" w:hAnsi="宋体" w:eastAsia="仿宋" w:cs="仿宋"/>
          <w:sz w:val="30"/>
          <w:szCs w:val="30"/>
          <w:lang w:eastAsia="zh-CN"/>
        </w:rPr>
        <w:t>《中华人民共和国疫苗管理条例》中将</w:t>
      </w:r>
      <w:r>
        <w:rPr>
          <w:rFonts w:hint="eastAsia" w:ascii="宋体" w:hAnsi="宋体" w:eastAsia="仿宋" w:cs="仿宋"/>
          <w:sz w:val="30"/>
          <w:szCs w:val="30"/>
        </w:rPr>
        <w:t>疫苗分为免疫规划疫苗和非免疫规划疫苗，</w:t>
      </w:r>
      <w:r>
        <w:rPr>
          <w:rFonts w:hint="eastAsia" w:ascii="宋体" w:hAnsi="宋体" w:eastAsia="仿宋" w:cs="仿宋"/>
          <w:sz w:val="30"/>
          <w:szCs w:val="30"/>
          <w:lang w:eastAsia="zh-CN"/>
        </w:rPr>
        <w:t>政府免费向居民提供免疫规划疫苗，</w:t>
      </w:r>
      <w:r>
        <w:rPr>
          <w:rFonts w:hint="eastAsia" w:ascii="宋体" w:hAnsi="宋体" w:eastAsia="仿宋" w:cs="仿宋"/>
          <w:sz w:val="30"/>
          <w:szCs w:val="30"/>
        </w:rPr>
        <w:t>非免疫规划疫苗是由受种者自愿自费接种。</w:t>
      </w:r>
      <w:r>
        <w:rPr>
          <w:rFonts w:hint="eastAsia" w:ascii="宋体" w:hAnsi="宋体" w:eastAsia="仿宋" w:cs="仿宋"/>
          <w:sz w:val="30"/>
          <w:szCs w:val="30"/>
          <w:lang w:eastAsia="zh-CN"/>
        </w:rPr>
        <w:t>国家免疫规划疫苗以外的其他免疫规划疫苗、</w:t>
      </w:r>
      <w:r>
        <w:rPr>
          <w:rFonts w:hint="eastAsia" w:ascii="宋体" w:hAnsi="宋体" w:eastAsia="仿宋" w:cs="仿宋"/>
          <w:sz w:val="30"/>
          <w:szCs w:val="30"/>
        </w:rPr>
        <w:t>非免疫规划疫苗</w:t>
      </w:r>
      <w:r>
        <w:rPr>
          <w:rFonts w:hint="eastAsia" w:ascii="宋体" w:hAnsi="宋体" w:eastAsia="仿宋" w:cs="仿宋"/>
          <w:sz w:val="30"/>
          <w:szCs w:val="30"/>
          <w:lang w:eastAsia="zh-CN"/>
        </w:rPr>
        <w:t>由各省、自治区、直辖市通过省级公共资源交易平台组织采购。</w:t>
      </w:r>
      <w:r>
        <w:rPr>
          <w:rFonts w:hint="eastAsia" w:ascii="宋体" w:hAnsi="宋体" w:eastAsia="仿宋" w:cs="仿宋"/>
          <w:sz w:val="30"/>
          <w:szCs w:val="30"/>
        </w:rPr>
        <w:t>目前</w:t>
      </w:r>
      <w:r>
        <w:rPr>
          <w:rFonts w:hint="eastAsia" w:ascii="宋体" w:hAnsi="宋体" w:eastAsia="仿宋" w:cs="仿宋"/>
          <w:sz w:val="30"/>
          <w:szCs w:val="30"/>
          <w:lang w:eastAsia="zh-CN"/>
        </w:rPr>
        <w:t>各区县</w:t>
      </w:r>
      <w:r>
        <w:rPr>
          <w:rFonts w:hint="eastAsia" w:ascii="宋体" w:hAnsi="宋体" w:eastAsia="仿宋" w:cs="仿宋"/>
          <w:sz w:val="30"/>
          <w:szCs w:val="30"/>
        </w:rPr>
        <w:t>非免疫规划疫苗由区县疾控中心统一在省公共资源平台上采购后按照预防接种单位的需求配送到各接种单位，由接种单位为群众提供非免疫规划疫苗的接种服务。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02" w:firstLineChars="200"/>
        <w:jc w:val="both"/>
        <w:textAlignment w:val="auto"/>
        <w:outlineLvl w:val="9"/>
        <w:rPr>
          <w:rFonts w:ascii="宋体" w:hAnsi="宋体" w:eastAsia="楷体_GB2312"/>
          <w:b/>
          <w:sz w:val="30"/>
          <w:szCs w:val="30"/>
        </w:rPr>
      </w:pPr>
      <w:r>
        <w:rPr>
          <w:rFonts w:ascii="宋体" w:hAnsi="宋体" w:eastAsia="楷体_GB2312"/>
          <w:b/>
          <w:sz w:val="30"/>
          <w:szCs w:val="30"/>
        </w:rPr>
        <w:t>预算资金使用管理情况。</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中心依据前一年非免疫规划疫苗采购情况，对本年需要用于非免疫规划疫苗采购的预算资金进行申报。在收到接种单位疫苗款后，按采购的时间先采先付、按月付款的原则，综合疫苗市场供应和使用情况申报支付疫苗生产企业疫苗款。疫苗款申报审批通过后，免疫规划科将整理好的非免疫规划疫苗采购发票、湖南省公共资源交易平台付款明细截图、支付文件等资料交财务科，财务科向上级提交支付申请，疫苗款下拨至湖南省公共资源交易平台账户后，由免疫规划科负责疫苗采购款项支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02" w:firstLineChars="200"/>
        <w:jc w:val="both"/>
        <w:textAlignment w:val="auto"/>
        <w:outlineLvl w:val="9"/>
        <w:rPr>
          <w:rFonts w:ascii="宋体" w:hAnsi="宋体" w:eastAsia="楷体_GB2312"/>
          <w:b/>
          <w:sz w:val="30"/>
          <w:szCs w:val="30"/>
        </w:rPr>
      </w:pPr>
      <w:r>
        <w:rPr>
          <w:rFonts w:ascii="宋体" w:hAnsi="宋体" w:eastAsia="楷体_GB2312"/>
          <w:b/>
          <w:sz w:val="30"/>
          <w:szCs w:val="30"/>
        </w:rPr>
        <w:t>预算支出绩效目标完成程度。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hint="default" w:ascii="宋体" w:hAnsi="宋体" w:eastAsia="仿宋" w:cs="仿宋"/>
          <w:sz w:val="30"/>
          <w:szCs w:val="30"/>
          <w:lang w:val="en-US" w:eastAsia="zh-CN"/>
        </w:rPr>
      </w:pPr>
      <w:r>
        <w:rPr>
          <w:rFonts w:hint="eastAsia" w:ascii="宋体" w:hAnsi="宋体" w:eastAsia="仿宋" w:cs="仿宋"/>
          <w:sz w:val="30"/>
          <w:szCs w:val="30"/>
          <w:lang w:eastAsia="zh-CN"/>
        </w:rPr>
        <w:t>每月</w:t>
      </w:r>
      <w:r>
        <w:rPr>
          <w:rFonts w:hint="eastAsia" w:ascii="宋体" w:hAnsi="宋体" w:eastAsia="仿宋" w:cs="仿宋"/>
          <w:sz w:val="30"/>
          <w:szCs w:val="30"/>
          <w:lang w:val="en-US" w:eastAsia="zh-CN"/>
        </w:rPr>
        <w:t>25日前</w:t>
      </w:r>
      <w:r>
        <w:rPr>
          <w:rFonts w:hint="eastAsia" w:ascii="宋体" w:hAnsi="宋体" w:eastAsia="仿宋" w:cs="仿宋"/>
          <w:sz w:val="30"/>
          <w:szCs w:val="30"/>
          <w:lang w:eastAsia="zh-CN"/>
        </w:rPr>
        <w:t>收集、汇总辖区内预防接种单位下个月非免疫规划疫苗的需求计划，每月</w:t>
      </w:r>
      <w:r>
        <w:rPr>
          <w:rFonts w:hint="eastAsia" w:ascii="宋体" w:hAnsi="宋体" w:eastAsia="仿宋" w:cs="仿宋"/>
          <w:sz w:val="30"/>
          <w:szCs w:val="30"/>
          <w:lang w:val="en-US" w:eastAsia="zh-CN"/>
        </w:rPr>
        <w:t>10日前</w:t>
      </w:r>
      <w:r>
        <w:rPr>
          <w:rFonts w:hint="eastAsia" w:ascii="宋体" w:hAnsi="宋体" w:eastAsia="仿宋" w:cs="仿宋"/>
          <w:sz w:val="30"/>
          <w:szCs w:val="30"/>
          <w:lang w:eastAsia="zh-CN"/>
        </w:rPr>
        <w:t>根据需求计划在省公共资源平台进行当月疫苗的采购，保障辖区非免疫规划疫苗的正常供应。</w:t>
      </w:r>
      <w:r>
        <w:rPr>
          <w:rFonts w:hint="eastAsia" w:ascii="宋体" w:hAnsi="宋体" w:eastAsia="仿宋" w:cs="仿宋"/>
          <w:sz w:val="30"/>
          <w:szCs w:val="30"/>
          <w:lang w:val="en-US" w:eastAsia="zh-CN"/>
        </w:rPr>
        <w:t>2022年我区按时完成了每月疫苗需求计划的收集汇总，并及时进行采购、分发，疫苗供应基本正常，</w:t>
      </w:r>
      <w:r>
        <w:rPr>
          <w:rFonts w:hint="eastAsia" w:ascii="宋体" w:hAnsi="宋体" w:eastAsia="仿宋" w:cs="仿宋"/>
          <w:sz w:val="30"/>
          <w:szCs w:val="30"/>
          <w:lang w:eastAsia="zh-CN"/>
        </w:rPr>
        <w:t>未收到因非免疫规划疫苗采购分配不及时导致的投诉。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ascii="宋体" w:hAnsi="宋体" w:eastAsia="黑体"/>
          <w:sz w:val="30"/>
          <w:szCs w:val="30"/>
        </w:rPr>
      </w:pPr>
      <w:r>
        <w:rPr>
          <w:rFonts w:ascii="宋体" w:hAnsi="宋体" w:eastAsia="黑体"/>
          <w:sz w:val="30"/>
          <w:szCs w:val="30"/>
        </w:rPr>
        <w:t>绩效评价工作情况</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楷体_GB2312" w:cs="Times New Roman"/>
          <w:b/>
          <w:kern w:val="2"/>
          <w:sz w:val="30"/>
          <w:szCs w:val="30"/>
          <w:lang w:val="en-US" w:eastAsia="zh-CN" w:bidi="ar-SA"/>
        </w:rPr>
      </w:pPr>
      <w:r>
        <w:rPr>
          <w:rFonts w:hint="eastAsia" w:ascii="宋体" w:hAnsi="宋体" w:eastAsia="楷体_GB2312" w:cs="Times New Roman"/>
          <w:b/>
          <w:kern w:val="2"/>
          <w:sz w:val="30"/>
          <w:szCs w:val="30"/>
          <w:lang w:val="en-US" w:eastAsia="zh-CN" w:bidi="ar-SA"/>
        </w:rPr>
        <w:t>（一）绩效评价目的、对象和范围。</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目的：评价非免疫规划疫苗的采购和供应工作。</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对象：12个月的采购和供应工作。</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范围：计划收集、汇总，疫苗采购和分发。</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楷体_GB2312" w:cs="Times New Roman"/>
          <w:b/>
          <w:kern w:val="2"/>
          <w:sz w:val="30"/>
          <w:szCs w:val="30"/>
          <w:lang w:val="en-US" w:eastAsia="zh-CN" w:bidi="ar-SA"/>
        </w:rPr>
      </w:pPr>
      <w:r>
        <w:rPr>
          <w:rFonts w:hint="eastAsia" w:ascii="宋体" w:hAnsi="宋体" w:eastAsia="楷体_GB2312" w:cs="Times New Roman"/>
          <w:b/>
          <w:kern w:val="2"/>
          <w:sz w:val="30"/>
          <w:szCs w:val="30"/>
          <w:lang w:val="en-US" w:eastAsia="zh-CN" w:bidi="ar-SA"/>
        </w:rPr>
        <w:t>（二）绩效评价原则、评价指标体系（附表说明）、评价方法、评价标准等。</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按照省市非免疫规划疫苗采购的相关文件精神结合辖区内非免疫规划疫苗的需求情况、供应情况来开展评价。</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楷体_GB2312" w:cs="Times New Roman"/>
          <w:b/>
          <w:kern w:val="2"/>
          <w:sz w:val="30"/>
          <w:szCs w:val="30"/>
          <w:lang w:val="en-US" w:eastAsia="zh-CN" w:bidi="ar-SA"/>
        </w:rPr>
      </w:pPr>
      <w:r>
        <w:rPr>
          <w:rFonts w:hint="eastAsia" w:ascii="宋体" w:hAnsi="宋体" w:eastAsia="楷体_GB2312" w:cs="Times New Roman"/>
          <w:b/>
          <w:kern w:val="2"/>
          <w:sz w:val="30"/>
          <w:szCs w:val="30"/>
          <w:lang w:val="en-US" w:eastAsia="zh-CN" w:bidi="ar-SA"/>
        </w:rPr>
        <w:t>（三）绩效评价工作过程。</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通过每个月的供应情况开展评价。</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ascii="宋体" w:hAnsi="宋体" w:eastAsia="黑体"/>
          <w:sz w:val="30"/>
          <w:szCs w:val="30"/>
        </w:rPr>
      </w:pPr>
      <w:r>
        <w:rPr>
          <w:rFonts w:ascii="宋体" w:hAnsi="宋体" w:eastAsia="黑体"/>
          <w:sz w:val="30"/>
          <w:szCs w:val="30"/>
        </w:rPr>
        <w:t>预算支出主要绩效及评价结论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每月对疫苗需求计划收集汇总的及时性、疫苗按需采购的规范性、疫苗采购和分配的及时性、辖区内疫苗的供应情况进行评价，</w:t>
      </w:r>
      <w:r>
        <w:rPr>
          <w:rFonts w:hint="eastAsia" w:ascii="宋体" w:hAnsi="宋体" w:eastAsia="仿宋" w:cs="仿宋"/>
          <w:sz w:val="30"/>
          <w:szCs w:val="30"/>
          <w:lang w:val="en-US" w:eastAsia="zh-CN"/>
        </w:rPr>
        <w:t>2022年我区按时完成了每月疫苗需求计划的收集汇总，并及时进行采购、分发，疫苗供应基本正常，</w:t>
      </w:r>
      <w:r>
        <w:rPr>
          <w:rFonts w:hint="eastAsia" w:ascii="宋体" w:hAnsi="宋体" w:eastAsia="仿宋" w:cs="仿宋"/>
          <w:sz w:val="30"/>
          <w:szCs w:val="30"/>
          <w:lang w:eastAsia="zh-CN"/>
        </w:rPr>
        <w:t>未收到因非免疫规划疫苗采购分配不及时导致的投诉。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ascii="宋体" w:hAnsi="宋体" w:eastAsia="黑体"/>
          <w:sz w:val="30"/>
          <w:szCs w:val="30"/>
        </w:rPr>
      </w:pPr>
      <w:r>
        <w:rPr>
          <w:rFonts w:ascii="宋体" w:hAnsi="宋体" w:eastAsia="黑体"/>
          <w:sz w:val="30"/>
          <w:szCs w:val="30"/>
        </w:rPr>
        <w:t>四、绩效评价指标分析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2" w:firstLineChars="200"/>
        <w:jc w:val="both"/>
        <w:textAlignment w:val="auto"/>
        <w:outlineLvl w:val="9"/>
        <w:rPr>
          <w:rFonts w:hint="eastAsia" w:ascii="宋体" w:hAnsi="宋体" w:eastAsia="楷体" w:cs="楷体"/>
          <w:b/>
          <w:sz w:val="30"/>
          <w:szCs w:val="30"/>
          <w:lang w:eastAsia="zh-CN"/>
        </w:rPr>
      </w:pPr>
      <w:r>
        <w:rPr>
          <w:rFonts w:hint="eastAsia" w:ascii="宋体" w:hAnsi="宋体" w:eastAsia="楷体" w:cs="楷体"/>
          <w:b/>
          <w:sz w:val="30"/>
          <w:szCs w:val="30"/>
        </w:rPr>
        <w:t>（一）预算支出决策情况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hint="eastAsia" w:ascii="宋体" w:hAnsi="宋体" w:eastAsia="楷体" w:cs="楷体"/>
          <w:b/>
          <w:sz w:val="30"/>
          <w:szCs w:val="30"/>
        </w:rPr>
      </w:pPr>
      <w:r>
        <w:rPr>
          <w:rFonts w:hint="eastAsia" w:ascii="宋体" w:hAnsi="宋体" w:eastAsia="仿宋" w:cs="仿宋"/>
          <w:kern w:val="2"/>
          <w:sz w:val="30"/>
          <w:szCs w:val="30"/>
          <w:lang w:val="en-US" w:eastAsia="zh-CN" w:bidi="ar-SA"/>
        </w:rPr>
        <w:t>项目资金专款专用。</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602" w:firstLineChars="200"/>
        <w:jc w:val="both"/>
        <w:textAlignment w:val="auto"/>
        <w:outlineLvl w:val="9"/>
        <w:rPr>
          <w:rFonts w:hint="eastAsia" w:ascii="宋体" w:hAnsi="宋体" w:eastAsia="楷体" w:cs="楷体"/>
          <w:b/>
          <w:sz w:val="30"/>
          <w:szCs w:val="30"/>
        </w:rPr>
      </w:pPr>
      <w:r>
        <w:rPr>
          <w:rFonts w:hint="eastAsia" w:ascii="宋体" w:hAnsi="宋体" w:eastAsia="楷体" w:cs="楷体"/>
          <w:b/>
          <w:sz w:val="30"/>
          <w:szCs w:val="30"/>
        </w:rPr>
        <w:t>预算执行过程情况</w:t>
      </w:r>
    </w:p>
    <w:p>
      <w:pPr>
        <w:pStyle w:val="2"/>
        <w:numPr>
          <w:ilvl w:val="0"/>
          <w:numId w:val="0"/>
        </w:numPr>
        <w:ind w:firstLine="600" w:firstLineChars="200"/>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从疫苗生产企业购进疫苗、分发到预防接种门诊，接种门诊定期回款到我中心非税账户，我中心定期统计汇总采购情况，经审批通过后向疫苗生产企业回款。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2" w:firstLineChars="200"/>
        <w:jc w:val="both"/>
        <w:textAlignment w:val="auto"/>
        <w:outlineLvl w:val="9"/>
        <w:rPr>
          <w:rFonts w:hint="eastAsia" w:ascii="宋体" w:hAnsi="宋体" w:eastAsia="楷体" w:cs="楷体"/>
          <w:b/>
          <w:sz w:val="30"/>
          <w:szCs w:val="30"/>
        </w:rPr>
      </w:pPr>
      <w:r>
        <w:rPr>
          <w:rFonts w:hint="eastAsia" w:ascii="宋体" w:hAnsi="宋体" w:eastAsia="楷体" w:cs="楷体"/>
          <w:b/>
          <w:sz w:val="30"/>
          <w:szCs w:val="30"/>
        </w:rPr>
        <w:t>（三）预算支出产出情况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楷体" w:cs="楷体"/>
          <w:b/>
          <w:sz w:val="30"/>
          <w:szCs w:val="30"/>
        </w:rPr>
      </w:pPr>
      <w:r>
        <w:rPr>
          <w:rFonts w:hint="eastAsia" w:ascii="宋体" w:hAnsi="宋体" w:eastAsia="仿宋" w:cs="仿宋"/>
          <w:kern w:val="2"/>
          <w:sz w:val="30"/>
          <w:szCs w:val="30"/>
          <w:lang w:val="en-US" w:eastAsia="zh-CN" w:bidi="ar-SA"/>
        </w:rPr>
        <w:t>我区2022年非免疫规划疫苗供应基本正常。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2" w:firstLineChars="200"/>
        <w:jc w:val="both"/>
        <w:textAlignment w:val="auto"/>
        <w:outlineLvl w:val="9"/>
        <w:rPr>
          <w:rFonts w:hint="eastAsia" w:ascii="宋体" w:hAnsi="宋体" w:eastAsia="楷体" w:cs="楷体"/>
          <w:b/>
          <w:sz w:val="30"/>
          <w:szCs w:val="30"/>
          <w:lang w:eastAsia="zh-CN"/>
        </w:rPr>
      </w:pPr>
      <w:r>
        <w:rPr>
          <w:rFonts w:hint="eastAsia" w:ascii="宋体" w:hAnsi="宋体" w:eastAsia="楷体" w:cs="楷体"/>
          <w:b/>
          <w:sz w:val="30"/>
          <w:szCs w:val="30"/>
        </w:rPr>
        <w:t>（四）预算支出效益情况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通过非免疫规划疫苗的接种降低了疫苗针对性疾病的发病率，减轻了群众的疾病负担，保护了人民的身体健康。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ascii="宋体" w:hAnsi="宋体" w:eastAsia="黑体"/>
          <w:sz w:val="30"/>
          <w:szCs w:val="30"/>
        </w:rPr>
      </w:pPr>
      <w:r>
        <w:rPr>
          <w:rFonts w:ascii="宋体" w:hAnsi="宋体" w:eastAsia="黑体"/>
          <w:sz w:val="30"/>
          <w:szCs w:val="30"/>
        </w:rPr>
        <w:t>五、主要经验及做法、存在的问题及原因分析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严格按程序开展采购、分配和回款工作。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黑体"/>
          <w:sz w:val="30"/>
          <w:szCs w:val="30"/>
          <w:lang w:eastAsia="zh-CN"/>
        </w:rPr>
      </w:pPr>
      <w:r>
        <w:rPr>
          <w:rFonts w:ascii="宋体" w:hAnsi="宋体" w:eastAsia="黑体"/>
          <w:sz w:val="30"/>
          <w:szCs w:val="30"/>
        </w:rPr>
        <w:t>六、有关建议</w:t>
      </w:r>
    </w:p>
    <w:p>
      <w:pPr>
        <w:pStyle w:val="2"/>
        <w:rPr>
          <w:rFonts w:ascii="宋体" w:hAnsi="宋体" w:eastAsia="黑体"/>
          <w:sz w:val="30"/>
          <w:szCs w:val="30"/>
        </w:rPr>
      </w:pPr>
      <w:r>
        <w:rPr>
          <w:rFonts w:hint="eastAsia" w:ascii="宋体" w:hAnsi="宋体" w:eastAsia="仿宋" w:cs="仿宋"/>
          <w:kern w:val="2"/>
          <w:sz w:val="30"/>
          <w:szCs w:val="30"/>
          <w:lang w:val="en-US" w:eastAsia="zh-CN" w:bidi="ar-SA"/>
        </w:rPr>
        <w:t>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ascii="宋体" w:hAnsi="宋体" w:eastAsia="黑体"/>
          <w:sz w:val="30"/>
          <w:szCs w:val="30"/>
        </w:rPr>
      </w:pPr>
      <w:r>
        <w:rPr>
          <w:rFonts w:ascii="宋体" w:hAnsi="宋体" w:eastAsia="黑体"/>
          <w:sz w:val="30"/>
          <w:szCs w:val="30"/>
        </w:rPr>
        <w:t>七、其他需要说明的问题</w:t>
      </w:r>
    </w:p>
    <w:p>
      <w:pPr>
        <w:pStyle w:val="2"/>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无。</w:t>
      </w:r>
    </w:p>
    <w:p>
      <w:pPr>
        <w:spacing w:before="240" w:beforeLines="100" w:after="120" w:afterLines="50" w:line="600" w:lineRule="exact"/>
        <w:ind w:firstLine="360" w:firstLineChars="100"/>
        <w:jc w:val="center"/>
        <w:rPr>
          <w:rFonts w:hint="eastAsia" w:ascii="宋体" w:hAnsi="宋体"/>
          <w:sz w:val="36"/>
          <w:szCs w:val="36"/>
        </w:rPr>
      </w:pPr>
      <w:r>
        <w:rPr>
          <w:rFonts w:hint="eastAsia" w:ascii="宋体" w:hAnsi="宋体" w:eastAsia="仿宋" w:cs="仿宋"/>
          <w:b w:val="0"/>
          <w:bCs w:val="0"/>
          <w:kern w:val="0"/>
          <w:sz w:val="36"/>
          <w:szCs w:val="36"/>
        </w:rPr>
        <w:t>20</w:t>
      </w:r>
      <w:r>
        <w:rPr>
          <w:rFonts w:hint="eastAsia" w:ascii="宋体" w:hAnsi="宋体" w:eastAsia="仿宋" w:cs="仿宋"/>
          <w:b w:val="0"/>
          <w:bCs w:val="0"/>
          <w:kern w:val="0"/>
          <w:sz w:val="36"/>
          <w:szCs w:val="36"/>
          <w:lang w:val="en-US" w:eastAsia="zh-CN"/>
        </w:rPr>
        <w:t>22</w:t>
      </w:r>
      <w:r>
        <w:rPr>
          <w:rFonts w:hint="eastAsia" w:ascii="宋体" w:hAnsi="宋体" w:eastAsia="方正小标宋_GBK" w:cs="方正小标宋_GBK"/>
          <w:b w:val="0"/>
          <w:bCs w:val="0"/>
          <w:kern w:val="0"/>
          <w:sz w:val="36"/>
          <w:szCs w:val="36"/>
        </w:rPr>
        <w:t>年</w:t>
      </w:r>
      <w:r>
        <w:rPr>
          <w:rFonts w:hint="eastAsia" w:ascii="宋体" w:hAnsi="宋体" w:eastAsia="方正小标宋_GBK" w:cs="方正小标宋_GBK"/>
          <w:b w:val="0"/>
          <w:bCs w:val="0"/>
          <w:kern w:val="0"/>
          <w:sz w:val="36"/>
          <w:szCs w:val="36"/>
          <w:lang w:eastAsia="zh-CN"/>
        </w:rPr>
        <w:t>度</w:t>
      </w:r>
      <w:r>
        <w:rPr>
          <w:rFonts w:hint="eastAsia" w:ascii="宋体" w:hAnsi="宋体" w:eastAsia="方正小标宋_GBK" w:cs="方正小标宋_GBK"/>
          <w:b w:val="0"/>
          <w:bCs w:val="0"/>
          <w:kern w:val="0"/>
          <w:sz w:val="36"/>
          <w:szCs w:val="36"/>
        </w:rPr>
        <w:t>专项资金绩效评价自评表</w:t>
      </w:r>
    </w:p>
    <w:tbl>
      <w:tblPr>
        <w:tblStyle w:val="9"/>
        <w:tblW w:w="9608" w:type="dxa"/>
        <w:jc w:val="center"/>
        <w:tblLayout w:type="fixed"/>
        <w:tblCellMar>
          <w:top w:w="0" w:type="dxa"/>
          <w:left w:w="108" w:type="dxa"/>
          <w:bottom w:w="0" w:type="dxa"/>
          <w:right w:w="108" w:type="dxa"/>
        </w:tblCellMar>
      </w:tblPr>
      <w:tblGrid>
        <w:gridCol w:w="742"/>
        <w:gridCol w:w="721"/>
        <w:gridCol w:w="1065"/>
        <w:gridCol w:w="978"/>
        <w:gridCol w:w="1245"/>
        <w:gridCol w:w="297"/>
        <w:gridCol w:w="1005"/>
        <w:gridCol w:w="858"/>
        <w:gridCol w:w="177"/>
        <w:gridCol w:w="615"/>
        <w:gridCol w:w="669"/>
        <w:gridCol w:w="186"/>
        <w:gridCol w:w="1050"/>
      </w:tblGrid>
      <w:tr>
        <w:tblPrEx>
          <w:tblCellMar>
            <w:top w:w="0" w:type="dxa"/>
            <w:left w:w="108" w:type="dxa"/>
            <w:bottom w:w="0" w:type="dxa"/>
            <w:right w:w="108" w:type="dxa"/>
          </w:tblCellMar>
        </w:tblPrEx>
        <w:trPr>
          <w:trHeight w:val="300" w:hRule="exact"/>
          <w:jc w:val="center"/>
        </w:trPr>
        <w:tc>
          <w:tcPr>
            <w:tcW w:w="146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项目名称</w:t>
            </w:r>
          </w:p>
        </w:tc>
        <w:tc>
          <w:tcPr>
            <w:tcW w:w="8145"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疫苗</w:t>
            </w:r>
            <w:r>
              <w:rPr>
                <w:rFonts w:hint="eastAsia" w:ascii="宋体" w:hAnsi="宋体"/>
                <w:szCs w:val="21"/>
                <w:lang w:val="en-US" w:eastAsia="zh-CN"/>
              </w:rPr>
              <w:t>代储代运</w:t>
            </w:r>
            <w:r>
              <w:rPr>
                <w:rFonts w:hint="eastAsia" w:ascii="宋体" w:hAnsi="宋体"/>
                <w:szCs w:val="21"/>
                <w:lang w:eastAsia="zh-CN"/>
              </w:rPr>
              <w:t>费</w:t>
            </w:r>
          </w:p>
        </w:tc>
      </w:tr>
      <w:tr>
        <w:tblPrEx>
          <w:tblCellMar>
            <w:top w:w="0" w:type="dxa"/>
            <w:left w:w="108" w:type="dxa"/>
            <w:bottom w:w="0" w:type="dxa"/>
            <w:right w:w="108" w:type="dxa"/>
          </w:tblCellMar>
        </w:tblPrEx>
        <w:trPr>
          <w:trHeight w:val="500" w:hRule="exact"/>
          <w:jc w:val="center"/>
        </w:trPr>
        <w:tc>
          <w:tcPr>
            <w:tcW w:w="146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主管部门</w:t>
            </w:r>
          </w:p>
        </w:tc>
        <w:tc>
          <w:tcPr>
            <w:tcW w:w="459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湖南湘江新区管理委员会卫生健康局（疾病预防控制局）</w:t>
            </w:r>
          </w:p>
        </w:tc>
        <w:tc>
          <w:tcPr>
            <w:tcW w:w="85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实施单位</w:t>
            </w:r>
          </w:p>
        </w:tc>
        <w:tc>
          <w:tcPr>
            <w:tcW w:w="269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长沙市岳麓区疾病预防控制中心</w:t>
            </w:r>
          </w:p>
        </w:tc>
      </w:tr>
      <w:tr>
        <w:tblPrEx>
          <w:tblCellMar>
            <w:top w:w="0" w:type="dxa"/>
            <w:left w:w="108" w:type="dxa"/>
            <w:bottom w:w="0" w:type="dxa"/>
            <w:right w:w="108" w:type="dxa"/>
          </w:tblCellMar>
        </w:tblPrEx>
        <w:trPr>
          <w:trHeight w:val="483" w:hRule="exact"/>
          <w:jc w:val="center"/>
        </w:trPr>
        <w:tc>
          <w:tcPr>
            <w:tcW w:w="146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项目资金</w:t>
            </w:r>
            <w:r>
              <w:rPr>
                <w:rFonts w:hint="eastAsia" w:ascii="宋体" w:hAnsi="宋体"/>
                <w:szCs w:val="21"/>
              </w:rPr>
              <w:br w:type="textWrapping"/>
            </w:r>
            <w:r>
              <w:rPr>
                <w:rFonts w:hint="eastAsia" w:ascii="宋体" w:hAnsi="宋体"/>
                <w:szCs w:val="21"/>
              </w:rPr>
              <w:t>（万元）</w:t>
            </w:r>
          </w:p>
        </w:tc>
        <w:tc>
          <w:tcPr>
            <w:tcW w:w="20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年初预算数</w:t>
            </w:r>
          </w:p>
        </w:tc>
        <w:tc>
          <w:tcPr>
            <w:tcW w:w="13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全年预算数</w:t>
            </w:r>
          </w:p>
        </w:tc>
        <w:tc>
          <w:tcPr>
            <w:tcW w:w="85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全年执行数</w:t>
            </w:r>
          </w:p>
        </w:tc>
        <w:tc>
          <w:tcPr>
            <w:tcW w:w="7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66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执行率</w:t>
            </w:r>
          </w:p>
        </w:tc>
        <w:tc>
          <w:tcPr>
            <w:tcW w:w="12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r>
      <w:tr>
        <w:tblPrEx>
          <w:tblCellMar>
            <w:top w:w="0" w:type="dxa"/>
            <w:left w:w="108" w:type="dxa"/>
            <w:bottom w:w="0" w:type="dxa"/>
            <w:right w:w="108" w:type="dxa"/>
          </w:tblCellMar>
        </w:tblPrEx>
        <w:trPr>
          <w:trHeight w:val="365" w:hRule="exact"/>
          <w:jc w:val="center"/>
        </w:trPr>
        <w:tc>
          <w:tcPr>
            <w:tcW w:w="14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0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szCs w:val="21"/>
              </w:rPr>
            </w:pPr>
            <w:r>
              <w:rPr>
                <w:rFonts w:hint="eastAsia" w:ascii="宋体" w:hAnsi="宋体"/>
                <w:szCs w:val="21"/>
              </w:rPr>
              <w:t>年度资金总额</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69.00</w:t>
            </w:r>
          </w:p>
        </w:tc>
        <w:tc>
          <w:tcPr>
            <w:tcW w:w="13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69.00</w:t>
            </w:r>
          </w:p>
        </w:tc>
        <w:tc>
          <w:tcPr>
            <w:tcW w:w="85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69.00</w:t>
            </w:r>
          </w:p>
        </w:tc>
        <w:tc>
          <w:tcPr>
            <w:tcW w:w="7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66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100%</w:t>
            </w:r>
          </w:p>
        </w:tc>
        <w:tc>
          <w:tcPr>
            <w:tcW w:w="12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r>
      <w:tr>
        <w:tblPrEx>
          <w:tblCellMar>
            <w:top w:w="0" w:type="dxa"/>
            <w:left w:w="108" w:type="dxa"/>
            <w:bottom w:w="0" w:type="dxa"/>
            <w:right w:w="108" w:type="dxa"/>
          </w:tblCellMar>
        </w:tblPrEx>
        <w:trPr>
          <w:trHeight w:val="455" w:hRule="exact"/>
          <w:jc w:val="center"/>
        </w:trPr>
        <w:tc>
          <w:tcPr>
            <w:tcW w:w="14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0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其中：当年财政拨款</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69.00</w:t>
            </w:r>
          </w:p>
        </w:tc>
        <w:tc>
          <w:tcPr>
            <w:tcW w:w="13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69.00</w:t>
            </w:r>
          </w:p>
        </w:tc>
        <w:tc>
          <w:tcPr>
            <w:tcW w:w="85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69.00</w:t>
            </w:r>
          </w:p>
        </w:tc>
        <w:tc>
          <w:tcPr>
            <w:tcW w:w="7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66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2"/>
                <w:sz w:val="21"/>
                <w:szCs w:val="21"/>
                <w:lang w:val="en-US" w:eastAsia="zh-CN" w:bidi="ar-SA"/>
              </w:rPr>
            </w:pPr>
            <w:r>
              <w:rPr>
                <w:rFonts w:hint="eastAsia" w:ascii="宋体" w:hAnsi="宋体"/>
                <w:szCs w:val="21"/>
                <w:lang w:val="en-US" w:eastAsia="zh-CN"/>
              </w:rPr>
              <w:t>100%</w:t>
            </w:r>
          </w:p>
        </w:tc>
        <w:tc>
          <w:tcPr>
            <w:tcW w:w="12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01" w:hRule="exact"/>
          <w:jc w:val="center"/>
        </w:trPr>
        <w:tc>
          <w:tcPr>
            <w:tcW w:w="14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0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上年结转资金</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0</w:t>
            </w:r>
          </w:p>
        </w:tc>
        <w:tc>
          <w:tcPr>
            <w:tcW w:w="13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0</w:t>
            </w:r>
          </w:p>
        </w:tc>
        <w:tc>
          <w:tcPr>
            <w:tcW w:w="85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0</w:t>
            </w:r>
          </w:p>
        </w:tc>
        <w:tc>
          <w:tcPr>
            <w:tcW w:w="7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66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10" w:hRule="exact"/>
          <w:jc w:val="center"/>
        </w:trPr>
        <w:tc>
          <w:tcPr>
            <w:tcW w:w="14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0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其他资金</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0</w:t>
            </w:r>
          </w:p>
        </w:tc>
        <w:tc>
          <w:tcPr>
            <w:tcW w:w="13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0</w:t>
            </w:r>
          </w:p>
        </w:tc>
        <w:tc>
          <w:tcPr>
            <w:tcW w:w="85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0</w:t>
            </w:r>
          </w:p>
        </w:tc>
        <w:tc>
          <w:tcPr>
            <w:tcW w:w="7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66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40"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年度总体目标</w:t>
            </w:r>
          </w:p>
        </w:tc>
        <w:tc>
          <w:tcPr>
            <w:tcW w:w="531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预期目标</w:t>
            </w:r>
          </w:p>
        </w:tc>
        <w:tc>
          <w:tcPr>
            <w:tcW w:w="355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实际完成情况</w:t>
            </w:r>
          </w:p>
        </w:tc>
      </w:tr>
      <w:tr>
        <w:tblPrEx>
          <w:tblCellMar>
            <w:top w:w="0" w:type="dxa"/>
            <w:left w:w="108" w:type="dxa"/>
            <w:bottom w:w="0" w:type="dxa"/>
            <w:right w:w="108" w:type="dxa"/>
          </w:tblCellMar>
        </w:tblPrEx>
        <w:trPr>
          <w:trHeight w:val="577"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31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全区疫苗安全规范的储存、运输</w:t>
            </w:r>
          </w:p>
        </w:tc>
        <w:tc>
          <w:tcPr>
            <w:tcW w:w="355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eastAsia="zh-CN"/>
              </w:rPr>
              <w:t>达到预期目标</w:t>
            </w:r>
          </w:p>
        </w:tc>
      </w:tr>
      <w:tr>
        <w:tblPrEx>
          <w:tblCellMar>
            <w:top w:w="0" w:type="dxa"/>
            <w:left w:w="108" w:type="dxa"/>
            <w:bottom w:w="0" w:type="dxa"/>
            <w:right w:w="108" w:type="dxa"/>
          </w:tblCellMar>
        </w:tblPrEx>
        <w:trPr>
          <w:trHeight w:val="953" w:hRule="exact"/>
          <w:jc w:val="center"/>
        </w:trPr>
        <w:tc>
          <w:tcPr>
            <w:tcW w:w="742"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绩</w:t>
            </w:r>
            <w:r>
              <w:rPr>
                <w:rFonts w:hint="eastAsia" w:ascii="宋体" w:hAnsi="宋体"/>
                <w:szCs w:val="21"/>
              </w:rPr>
              <w:br w:type="textWrapping"/>
            </w:r>
            <w:r>
              <w:rPr>
                <w:rFonts w:hint="eastAsia" w:ascii="宋体" w:hAnsi="宋体"/>
                <w:szCs w:val="21"/>
              </w:rPr>
              <w:t>效</w:t>
            </w:r>
            <w:r>
              <w:rPr>
                <w:rFonts w:hint="eastAsia" w:ascii="宋体" w:hAnsi="宋体"/>
                <w:szCs w:val="21"/>
              </w:rPr>
              <w:br w:type="textWrapping"/>
            </w:r>
            <w:r>
              <w:rPr>
                <w:rFonts w:hint="eastAsia" w:ascii="宋体" w:hAnsi="宋体"/>
                <w:szCs w:val="21"/>
              </w:rPr>
              <w:t>指</w:t>
            </w:r>
            <w:r>
              <w:rPr>
                <w:rFonts w:hint="eastAsia" w:ascii="宋体" w:hAnsi="宋体"/>
                <w:szCs w:val="21"/>
              </w:rPr>
              <w:br w:type="textWrapping"/>
            </w:r>
            <w:r>
              <w:rPr>
                <w:rFonts w:hint="eastAsia" w:ascii="宋体" w:hAnsi="宋体"/>
                <w:szCs w:val="21"/>
              </w:rPr>
              <w:t>标</w:t>
            </w:r>
          </w:p>
        </w:tc>
        <w:tc>
          <w:tcPr>
            <w:tcW w:w="72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一级指标</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二级指标</w:t>
            </w:r>
          </w:p>
        </w:tc>
        <w:tc>
          <w:tcPr>
            <w:tcW w:w="25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三级指标</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10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8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偏差原因分析及改进措施</w:t>
            </w:r>
          </w:p>
        </w:tc>
      </w:tr>
      <w:tr>
        <w:tblPrEx>
          <w:tblCellMar>
            <w:top w:w="0" w:type="dxa"/>
            <w:left w:w="108" w:type="dxa"/>
            <w:bottom w:w="0" w:type="dxa"/>
            <w:right w:w="108" w:type="dxa"/>
          </w:tblCellMar>
        </w:tblPrEx>
        <w:trPr>
          <w:trHeight w:val="42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产出指标</w:t>
            </w:r>
          </w:p>
        </w:tc>
        <w:tc>
          <w:tcPr>
            <w:tcW w:w="10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数量指标</w:t>
            </w:r>
          </w:p>
        </w:tc>
        <w:tc>
          <w:tcPr>
            <w:tcW w:w="25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r>
              <w:rPr>
                <w:rFonts w:hint="eastAsia" w:ascii="宋体" w:hAnsi="宋体"/>
                <w:szCs w:val="21"/>
                <w:lang w:eastAsia="zh-CN"/>
              </w:rPr>
              <w:t>疫苗存储</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10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8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4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6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5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r>
              <w:rPr>
                <w:rFonts w:hint="eastAsia" w:ascii="宋体" w:hAnsi="宋体"/>
                <w:szCs w:val="21"/>
                <w:lang w:eastAsia="zh-CN"/>
              </w:rPr>
              <w:t>疫苗运输和配送</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10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8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8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质量指标</w:t>
            </w:r>
          </w:p>
        </w:tc>
        <w:tc>
          <w:tcPr>
            <w:tcW w:w="25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r>
              <w:rPr>
                <w:rFonts w:hint="eastAsia" w:ascii="宋体" w:hAnsi="宋体"/>
                <w:szCs w:val="21"/>
                <w:lang w:eastAsia="zh-CN"/>
              </w:rPr>
              <w:t>安全规范存储</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10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8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7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6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5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r>
              <w:rPr>
                <w:rFonts w:hint="eastAsia" w:ascii="宋体" w:hAnsi="宋体"/>
                <w:szCs w:val="21"/>
                <w:lang w:eastAsia="zh-CN"/>
              </w:rPr>
              <w:t>安全规范运输和配送</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10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8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8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时效指标</w:t>
            </w:r>
          </w:p>
        </w:tc>
        <w:tc>
          <w:tcPr>
            <w:tcW w:w="25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kern w:val="2"/>
                <w:sz w:val="21"/>
                <w:szCs w:val="21"/>
                <w:lang w:val="en-US" w:eastAsia="zh-CN" w:bidi="ar-SA"/>
              </w:rPr>
            </w:pPr>
            <w:r>
              <w:rPr>
                <w:rFonts w:hint="eastAsia" w:ascii="宋体" w:hAnsi="宋体"/>
                <w:szCs w:val="21"/>
              </w:rPr>
              <w:t>指标1：</w:t>
            </w:r>
            <w:r>
              <w:rPr>
                <w:rFonts w:hint="eastAsia" w:ascii="宋体" w:hAnsi="宋体"/>
                <w:szCs w:val="21"/>
                <w:lang w:eastAsia="zh-CN"/>
              </w:rPr>
              <w:t>及时收货上架</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10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8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1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6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5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kern w:val="2"/>
                <w:sz w:val="21"/>
                <w:szCs w:val="21"/>
                <w:lang w:val="en-US" w:eastAsia="zh-CN" w:bidi="ar-SA"/>
              </w:rPr>
            </w:pPr>
            <w:r>
              <w:rPr>
                <w:rFonts w:hint="eastAsia" w:ascii="宋体" w:hAnsi="宋体"/>
                <w:szCs w:val="21"/>
              </w:rPr>
              <w:t>指标2：</w:t>
            </w:r>
            <w:r>
              <w:rPr>
                <w:rFonts w:hint="eastAsia" w:ascii="宋体" w:hAnsi="宋体"/>
                <w:szCs w:val="21"/>
                <w:lang w:eastAsia="zh-CN"/>
              </w:rPr>
              <w:t>及时配送</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10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8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4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成本指标</w:t>
            </w:r>
          </w:p>
        </w:tc>
        <w:tc>
          <w:tcPr>
            <w:tcW w:w="25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r>
              <w:rPr>
                <w:rFonts w:hint="eastAsia" w:ascii="宋体" w:hAnsi="宋体"/>
                <w:szCs w:val="21"/>
                <w:lang w:eastAsia="zh-CN"/>
              </w:rPr>
              <w:t>预算内使用</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69.00万元</w:t>
            </w:r>
          </w:p>
        </w:tc>
        <w:tc>
          <w:tcPr>
            <w:tcW w:w="10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69.00万元</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8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9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效益指标</w:t>
            </w:r>
          </w:p>
        </w:tc>
        <w:tc>
          <w:tcPr>
            <w:tcW w:w="10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经济效益</w:t>
            </w:r>
          </w:p>
          <w:p>
            <w:pPr>
              <w:widowControl/>
              <w:spacing w:line="240" w:lineRule="exact"/>
              <w:jc w:val="center"/>
              <w:rPr>
                <w:rFonts w:ascii="宋体" w:hAnsi="宋体"/>
                <w:szCs w:val="21"/>
              </w:rPr>
            </w:pPr>
            <w:r>
              <w:rPr>
                <w:rFonts w:hint="eastAsia" w:ascii="宋体" w:hAnsi="宋体"/>
                <w:szCs w:val="21"/>
              </w:rPr>
              <w:t>指标</w:t>
            </w:r>
          </w:p>
        </w:tc>
        <w:tc>
          <w:tcPr>
            <w:tcW w:w="25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8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65"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社会效益</w:t>
            </w:r>
          </w:p>
          <w:p>
            <w:pPr>
              <w:widowControl/>
              <w:spacing w:line="240" w:lineRule="exact"/>
              <w:jc w:val="center"/>
              <w:rPr>
                <w:rFonts w:ascii="宋体" w:hAnsi="宋体"/>
                <w:szCs w:val="21"/>
              </w:rPr>
            </w:pPr>
            <w:r>
              <w:rPr>
                <w:rFonts w:hint="eastAsia" w:ascii="宋体" w:hAnsi="宋体"/>
                <w:szCs w:val="21"/>
              </w:rPr>
              <w:t>指标</w:t>
            </w:r>
          </w:p>
        </w:tc>
        <w:tc>
          <w:tcPr>
            <w:tcW w:w="25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r>
              <w:rPr>
                <w:rFonts w:hint="eastAsia" w:ascii="宋体" w:hAnsi="宋体"/>
                <w:szCs w:val="21"/>
                <w:lang w:eastAsia="zh-CN"/>
              </w:rPr>
              <w:t>疫苗及时正常供应</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10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8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93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p>
        </w:tc>
        <w:tc>
          <w:tcPr>
            <w:tcW w:w="25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Cs w:val="21"/>
              </w:rPr>
            </w:pPr>
            <w:r>
              <w:rPr>
                <w:rFonts w:hint="eastAsia" w:ascii="宋体" w:hAnsi="宋体"/>
                <w:szCs w:val="21"/>
              </w:rPr>
              <w:t>指标2：</w:t>
            </w:r>
            <w:r>
              <w:rPr>
                <w:rFonts w:hint="eastAsia" w:ascii="宋体" w:hAnsi="宋体"/>
                <w:szCs w:val="21"/>
                <w:lang w:eastAsia="zh-CN"/>
              </w:rPr>
              <w:t>疫苗针对性疾病发病率下降</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发病率同比上年度下降</w:t>
            </w:r>
          </w:p>
        </w:tc>
        <w:tc>
          <w:tcPr>
            <w:tcW w:w="10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降低</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8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6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生态效益</w:t>
            </w:r>
          </w:p>
          <w:p>
            <w:pPr>
              <w:widowControl/>
              <w:spacing w:line="240" w:lineRule="exact"/>
              <w:jc w:val="center"/>
              <w:rPr>
                <w:rFonts w:ascii="宋体" w:hAnsi="宋体"/>
                <w:szCs w:val="21"/>
              </w:rPr>
            </w:pPr>
            <w:r>
              <w:rPr>
                <w:rFonts w:hint="eastAsia" w:ascii="宋体" w:hAnsi="宋体"/>
                <w:szCs w:val="21"/>
              </w:rPr>
              <w:t>指标</w:t>
            </w:r>
          </w:p>
        </w:tc>
        <w:tc>
          <w:tcPr>
            <w:tcW w:w="25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4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可持续影响指标</w:t>
            </w:r>
          </w:p>
        </w:tc>
        <w:tc>
          <w:tcPr>
            <w:tcW w:w="25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76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1" w:type="dxa"/>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满意度</w:t>
            </w:r>
          </w:p>
          <w:p>
            <w:pPr>
              <w:widowControl/>
              <w:spacing w:line="240" w:lineRule="exact"/>
              <w:jc w:val="center"/>
              <w:rPr>
                <w:rFonts w:ascii="宋体" w:hAnsi="宋体"/>
                <w:szCs w:val="21"/>
              </w:rPr>
            </w:pPr>
            <w:r>
              <w:rPr>
                <w:rFonts w:hint="eastAsia" w:ascii="宋体" w:hAnsi="宋体"/>
                <w:szCs w:val="21"/>
              </w:rPr>
              <w:t>指标</w:t>
            </w:r>
          </w:p>
        </w:tc>
        <w:tc>
          <w:tcPr>
            <w:tcW w:w="10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服务对象满意度指标</w:t>
            </w:r>
          </w:p>
        </w:tc>
        <w:tc>
          <w:tcPr>
            <w:tcW w:w="25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50" w:hRule="exact"/>
          <w:jc w:val="center"/>
        </w:trPr>
        <w:tc>
          <w:tcPr>
            <w:tcW w:w="7088"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8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jc w:val="both"/>
        <w:rPr>
          <w:rFonts w:hint="eastAsia" w:ascii="宋体" w:hAnsi="宋体" w:eastAsia="仿宋" w:cs="仿宋"/>
          <w:b w:val="0"/>
          <w:bCs w:val="0"/>
          <w:sz w:val="36"/>
          <w:szCs w:val="36"/>
        </w:rPr>
      </w:pPr>
    </w:p>
    <w:p>
      <w:pPr>
        <w:jc w:val="center"/>
        <w:rPr>
          <w:rFonts w:hint="eastAsia" w:ascii="宋体" w:hAnsi="宋体" w:eastAsia="仿宋" w:cs="仿宋"/>
          <w:b w:val="0"/>
          <w:bCs w:val="0"/>
          <w:sz w:val="36"/>
          <w:szCs w:val="36"/>
          <w:lang w:eastAsia="zh-CN"/>
        </w:rPr>
      </w:pPr>
      <w:r>
        <w:rPr>
          <w:rFonts w:hint="eastAsia" w:ascii="宋体" w:hAnsi="宋体" w:eastAsia="仿宋" w:cs="仿宋"/>
          <w:b w:val="0"/>
          <w:bCs w:val="0"/>
          <w:sz w:val="36"/>
          <w:szCs w:val="36"/>
        </w:rPr>
        <w:t>20</w:t>
      </w:r>
      <w:r>
        <w:rPr>
          <w:rFonts w:hint="eastAsia" w:ascii="宋体" w:hAnsi="宋体" w:eastAsia="仿宋" w:cs="仿宋"/>
          <w:b w:val="0"/>
          <w:bCs w:val="0"/>
          <w:sz w:val="36"/>
          <w:szCs w:val="36"/>
          <w:lang w:val="en-US" w:eastAsia="zh-CN"/>
        </w:rPr>
        <w:t>22</w:t>
      </w:r>
      <w:r>
        <w:rPr>
          <w:rFonts w:hint="eastAsia" w:ascii="宋体" w:hAnsi="宋体" w:eastAsia="方正小标宋_GBK" w:cs="方正小标宋_GBK"/>
          <w:b w:val="0"/>
          <w:bCs w:val="0"/>
          <w:sz w:val="36"/>
          <w:szCs w:val="36"/>
        </w:rPr>
        <w:t>年度</w:t>
      </w:r>
      <w:r>
        <w:rPr>
          <w:rFonts w:hint="eastAsia" w:ascii="宋体" w:hAnsi="宋体" w:eastAsia="方正小标宋_GBK" w:cs="方正小标宋_GBK"/>
          <w:b w:val="0"/>
          <w:bCs w:val="0"/>
          <w:sz w:val="36"/>
          <w:szCs w:val="36"/>
          <w:lang w:eastAsia="zh-CN"/>
        </w:rPr>
        <w:t>岳麓区疾病预防控制中心</w:t>
      </w:r>
    </w:p>
    <w:p>
      <w:pPr>
        <w:jc w:val="center"/>
        <w:rPr>
          <w:rFonts w:hint="eastAsia" w:ascii="宋体" w:hAnsi="宋体"/>
          <w:szCs w:val="32"/>
        </w:rPr>
      </w:pPr>
      <w:r>
        <w:rPr>
          <w:rFonts w:hint="eastAsia" w:ascii="宋体" w:hAnsi="宋体" w:eastAsia="方正小标宋_GBK" w:cs="方正小标宋_GBK"/>
          <w:b w:val="0"/>
          <w:bCs w:val="0"/>
          <w:sz w:val="36"/>
          <w:szCs w:val="36"/>
        </w:rPr>
        <w:t>专项资金绩效自评报告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ascii="宋体" w:hAnsi="宋体" w:eastAsia="黑体"/>
          <w:sz w:val="30"/>
          <w:szCs w:val="30"/>
        </w:rPr>
      </w:pPr>
      <w:r>
        <w:rPr>
          <w:rFonts w:ascii="宋体" w:hAnsi="宋体" w:eastAsia="黑体"/>
          <w:sz w:val="30"/>
          <w:szCs w:val="30"/>
        </w:rPr>
        <w:t>一、预算支出基本情况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2" w:firstLineChars="200"/>
        <w:jc w:val="both"/>
        <w:textAlignment w:val="auto"/>
        <w:outlineLvl w:val="9"/>
        <w:rPr>
          <w:rFonts w:ascii="宋体" w:hAnsi="宋体" w:eastAsia="楷体_GB2312"/>
          <w:b/>
          <w:sz w:val="30"/>
          <w:szCs w:val="30"/>
        </w:rPr>
      </w:pPr>
      <w:r>
        <w:rPr>
          <w:rFonts w:ascii="宋体" w:hAnsi="宋体" w:eastAsia="楷体_GB2312"/>
          <w:b/>
          <w:sz w:val="30"/>
          <w:szCs w:val="30"/>
        </w:rPr>
        <w:t>（一）预算支出概况。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ascii="宋体" w:hAnsi="宋体" w:eastAsia="楷体_GB2312"/>
          <w:b/>
          <w:sz w:val="30"/>
          <w:szCs w:val="30"/>
        </w:rPr>
      </w:pPr>
      <w:r>
        <w:rPr>
          <w:rFonts w:hint="eastAsia" w:ascii="宋体" w:hAnsi="宋体" w:eastAsia="仿宋" w:cs="仿宋"/>
          <w:sz w:val="30"/>
          <w:szCs w:val="30"/>
        </w:rPr>
        <w:t>疫苗是预防和控制传染性疾病最经济最有效的手段，通过疫苗的接种我国许多传染病的发病率已大幅度降低，很大程度上保证了人民的身体健康，降低了疾病负担。疫苗的存储和运输是关系到疫苗安全和正常供应的重要工作，做好疫苗的存储和运输工作</w:t>
      </w:r>
      <w:r>
        <w:rPr>
          <w:rFonts w:hint="eastAsia" w:ascii="宋体" w:hAnsi="宋体" w:eastAsia="仿宋" w:cs="仿宋"/>
          <w:sz w:val="30"/>
          <w:szCs w:val="30"/>
          <w:lang w:eastAsia="zh-CN"/>
        </w:rPr>
        <w:t>才能</w:t>
      </w:r>
      <w:r>
        <w:rPr>
          <w:rFonts w:hint="eastAsia" w:ascii="宋体" w:hAnsi="宋体" w:eastAsia="仿宋" w:cs="仿宋"/>
          <w:sz w:val="30"/>
          <w:szCs w:val="30"/>
        </w:rPr>
        <w:t>保证疫苗能发挥其应有作用。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02" w:firstLineChars="200"/>
        <w:jc w:val="both"/>
        <w:textAlignment w:val="auto"/>
        <w:outlineLvl w:val="9"/>
        <w:rPr>
          <w:rFonts w:ascii="宋体" w:hAnsi="宋体" w:eastAsia="楷体_GB2312"/>
          <w:b/>
          <w:color w:val="auto"/>
          <w:sz w:val="30"/>
          <w:szCs w:val="30"/>
        </w:rPr>
      </w:pPr>
      <w:r>
        <w:rPr>
          <w:rFonts w:ascii="宋体" w:hAnsi="宋体" w:eastAsia="楷体_GB2312"/>
          <w:b/>
          <w:color w:val="auto"/>
          <w:sz w:val="30"/>
          <w:szCs w:val="30"/>
        </w:rPr>
        <w:t>预算资金使用管理情况。</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仿宋" w:cs="仿宋"/>
          <w:color w:val="auto"/>
          <w:kern w:val="2"/>
          <w:sz w:val="30"/>
          <w:szCs w:val="30"/>
          <w:lang w:val="en-US" w:eastAsia="zh-CN" w:bidi="ar-SA"/>
        </w:rPr>
      </w:pPr>
      <w:r>
        <w:rPr>
          <w:rFonts w:hint="eastAsia" w:ascii="宋体" w:hAnsi="宋体" w:eastAsia="仿宋" w:cs="仿宋"/>
          <w:color w:val="auto"/>
          <w:kern w:val="2"/>
          <w:sz w:val="30"/>
          <w:szCs w:val="30"/>
          <w:lang w:val="en-US" w:eastAsia="zh-CN" w:bidi="ar-SA"/>
        </w:rPr>
        <w:t>中心结合疫苗配送明细清单对国药控股湖南有限公司提供的发票票据进行核实，对需要支付的代储代运费用进行资金申报，免疫规划科将整理好的疫苗配送明细、发票、代储代运协议复印件等资料交财务科，财务科向上级提交支付申请，上级拨款后财务科进行款项支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02" w:firstLineChars="200"/>
        <w:jc w:val="both"/>
        <w:textAlignment w:val="auto"/>
        <w:outlineLvl w:val="9"/>
        <w:rPr>
          <w:rFonts w:ascii="宋体" w:hAnsi="宋体" w:eastAsia="楷体_GB2312"/>
          <w:b/>
          <w:color w:val="auto"/>
          <w:sz w:val="30"/>
          <w:szCs w:val="30"/>
        </w:rPr>
      </w:pPr>
      <w:r>
        <w:rPr>
          <w:rFonts w:ascii="宋体" w:hAnsi="宋体" w:eastAsia="楷体_GB2312"/>
          <w:b/>
          <w:color w:val="auto"/>
          <w:sz w:val="30"/>
          <w:szCs w:val="30"/>
        </w:rPr>
        <w:t>预算支出绩效目标完成程度。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hint="eastAsia" w:ascii="宋体" w:hAnsi="宋体" w:eastAsia="仿宋"/>
          <w:color w:val="auto"/>
          <w:sz w:val="30"/>
          <w:szCs w:val="30"/>
          <w:lang w:val="en-US" w:eastAsia="zh-CN"/>
        </w:rPr>
      </w:pPr>
      <w:r>
        <w:rPr>
          <w:rFonts w:hint="eastAsia" w:ascii="宋体" w:hAnsi="宋体" w:eastAsia="仿宋" w:cs="仿宋"/>
          <w:color w:val="auto"/>
          <w:sz w:val="30"/>
          <w:szCs w:val="30"/>
          <w:lang w:eastAsia="zh-CN"/>
        </w:rPr>
        <w:t>及时接上级部门或疫苗厂家配送的疫苗，对疫苗进行规范的储存，根据接种门诊的接种需求及时进行疫苗分配及配送，保障疫苗储运过程的安全、规范。</w:t>
      </w:r>
      <w:r>
        <w:rPr>
          <w:rFonts w:hint="eastAsia" w:ascii="宋体" w:hAnsi="宋体" w:eastAsia="仿宋" w:cs="仿宋"/>
          <w:color w:val="auto"/>
          <w:sz w:val="30"/>
          <w:szCs w:val="30"/>
          <w:lang w:val="en-US" w:eastAsia="zh-CN"/>
        </w:rPr>
        <w:t>2022年我区疫苗均严格按照相关要求进行疫苗的储存、运输，疫苗收货、配送及时，未出现因配送延误接种现象。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ascii="宋体" w:hAnsi="宋体" w:eastAsia="黑体"/>
          <w:sz w:val="30"/>
          <w:szCs w:val="30"/>
        </w:rPr>
      </w:pPr>
      <w:r>
        <w:rPr>
          <w:rFonts w:ascii="宋体" w:hAnsi="宋体" w:eastAsia="黑体"/>
          <w:sz w:val="30"/>
          <w:szCs w:val="30"/>
        </w:rPr>
        <w:t>绩效评价工作情况</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楷体_GB2312" w:cs="Times New Roman"/>
          <w:b/>
          <w:kern w:val="2"/>
          <w:sz w:val="30"/>
          <w:szCs w:val="30"/>
          <w:lang w:val="en-US" w:eastAsia="zh-CN" w:bidi="ar-SA"/>
        </w:rPr>
      </w:pPr>
      <w:r>
        <w:rPr>
          <w:rFonts w:hint="eastAsia" w:ascii="宋体" w:hAnsi="宋体" w:eastAsia="楷体_GB2312" w:cs="Times New Roman"/>
          <w:b/>
          <w:kern w:val="2"/>
          <w:sz w:val="30"/>
          <w:szCs w:val="30"/>
          <w:lang w:val="en-US" w:eastAsia="zh-CN" w:bidi="ar-SA"/>
        </w:rPr>
        <w:t>（一）绩效评价目的、对象和范围。</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目的：对疫苗的储存和运输工作开展情况进行评价</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对象：疫苗的存储和运输工作</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范围：全年疫苗的存储和运输工作</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楷体_GB2312" w:cs="Times New Roman"/>
          <w:b/>
          <w:kern w:val="2"/>
          <w:sz w:val="30"/>
          <w:szCs w:val="30"/>
          <w:lang w:val="en-US" w:eastAsia="zh-CN" w:bidi="ar-SA"/>
        </w:rPr>
      </w:pPr>
      <w:r>
        <w:rPr>
          <w:rFonts w:hint="eastAsia" w:ascii="宋体" w:hAnsi="宋体" w:eastAsia="楷体_GB2312" w:cs="Times New Roman"/>
          <w:b/>
          <w:kern w:val="2"/>
          <w:sz w:val="30"/>
          <w:szCs w:val="30"/>
          <w:lang w:val="en-US" w:eastAsia="zh-CN" w:bidi="ar-SA"/>
        </w:rPr>
        <w:t>（二）绩效评价原则、评价指标体系（附表说明）、评价方法、评价标准等。</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按照《中华人民共和国疫苗管理条例》、《疫苗运输管理条例》、《预防接种工作规范》等进行评价。</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楷体_GB2312" w:cs="Times New Roman"/>
          <w:b/>
          <w:kern w:val="2"/>
          <w:sz w:val="30"/>
          <w:szCs w:val="30"/>
          <w:lang w:val="en-US" w:eastAsia="zh-CN" w:bidi="ar-SA"/>
        </w:rPr>
      </w:pPr>
      <w:r>
        <w:rPr>
          <w:rFonts w:hint="eastAsia" w:ascii="宋体" w:hAnsi="宋体" w:eastAsia="楷体_GB2312" w:cs="Times New Roman"/>
          <w:b/>
          <w:kern w:val="2"/>
          <w:sz w:val="30"/>
          <w:szCs w:val="30"/>
          <w:lang w:val="en-US" w:eastAsia="zh-CN" w:bidi="ar-SA"/>
        </w:rPr>
        <w:t>（三）绩效评价工作过程。</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通过每个月的疫苗接收、疫苗存储情况、疫苗及时准确配送情况开展评价工作。</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ascii="宋体" w:hAnsi="宋体" w:eastAsia="黑体"/>
          <w:sz w:val="30"/>
          <w:szCs w:val="30"/>
        </w:rPr>
      </w:pPr>
      <w:r>
        <w:rPr>
          <w:rFonts w:ascii="宋体" w:hAnsi="宋体" w:eastAsia="黑体"/>
          <w:sz w:val="30"/>
          <w:szCs w:val="30"/>
        </w:rPr>
        <w:t>预算支出主要绩效及评价结论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hint="eastAsia" w:ascii="宋体" w:hAnsi="宋体" w:eastAsia="仿宋" w:cs="仿宋"/>
          <w:color w:val="0000FF"/>
          <w:kern w:val="2"/>
          <w:sz w:val="30"/>
          <w:szCs w:val="30"/>
          <w:lang w:val="en-US" w:eastAsia="zh-CN" w:bidi="ar-SA"/>
        </w:rPr>
      </w:pPr>
      <w:r>
        <w:rPr>
          <w:rFonts w:hint="eastAsia" w:ascii="宋体" w:hAnsi="宋体" w:eastAsia="仿宋" w:cs="仿宋"/>
          <w:color w:val="auto"/>
          <w:kern w:val="2"/>
          <w:sz w:val="30"/>
          <w:szCs w:val="30"/>
          <w:lang w:val="en-US" w:eastAsia="zh-CN" w:bidi="ar-SA"/>
        </w:rPr>
        <w:t>每月对疫苗收货、上架、配送的及时性、疫苗储存运输的规范性进行评价，</w:t>
      </w:r>
      <w:r>
        <w:rPr>
          <w:rFonts w:hint="eastAsia" w:ascii="宋体" w:hAnsi="宋体" w:eastAsia="仿宋" w:cs="仿宋"/>
          <w:color w:val="auto"/>
          <w:sz w:val="30"/>
          <w:szCs w:val="30"/>
          <w:lang w:val="en-US" w:eastAsia="zh-CN"/>
        </w:rPr>
        <w:t>2022年我区疫苗均严格按照相关要求进行疫苗的储存、运输，疫苗收货、配送及时，未出现因配送延误接种现象。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ascii="宋体" w:hAnsi="宋体" w:eastAsia="黑体"/>
          <w:sz w:val="30"/>
          <w:szCs w:val="30"/>
        </w:rPr>
      </w:pPr>
      <w:r>
        <w:rPr>
          <w:rFonts w:ascii="宋体" w:hAnsi="宋体" w:eastAsia="黑体"/>
          <w:sz w:val="30"/>
          <w:szCs w:val="30"/>
        </w:rPr>
        <w:t>四、绩效评价指标分析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2" w:firstLineChars="200"/>
        <w:jc w:val="both"/>
        <w:textAlignment w:val="auto"/>
        <w:outlineLvl w:val="9"/>
        <w:rPr>
          <w:rFonts w:hint="eastAsia" w:ascii="宋体" w:hAnsi="宋体" w:eastAsia="楷体" w:cs="楷体"/>
          <w:b/>
          <w:sz w:val="30"/>
          <w:szCs w:val="30"/>
          <w:lang w:eastAsia="zh-CN"/>
        </w:rPr>
      </w:pPr>
      <w:r>
        <w:rPr>
          <w:rFonts w:hint="eastAsia" w:ascii="宋体" w:hAnsi="宋体" w:eastAsia="楷体" w:cs="楷体"/>
          <w:b/>
          <w:sz w:val="30"/>
          <w:szCs w:val="30"/>
        </w:rPr>
        <w:t>（一）预算支出决策情况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hint="eastAsia" w:ascii="宋体" w:hAnsi="宋体" w:eastAsia="楷体" w:cs="楷体"/>
          <w:b/>
          <w:sz w:val="30"/>
          <w:szCs w:val="30"/>
        </w:rPr>
      </w:pPr>
      <w:r>
        <w:rPr>
          <w:rFonts w:hint="eastAsia" w:ascii="宋体" w:hAnsi="宋体" w:eastAsia="仿宋" w:cs="仿宋"/>
          <w:kern w:val="2"/>
          <w:sz w:val="30"/>
          <w:szCs w:val="30"/>
          <w:lang w:val="en-US" w:eastAsia="zh-CN" w:bidi="ar-SA"/>
        </w:rPr>
        <w:t>项目资金专款专用。</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602" w:firstLineChars="200"/>
        <w:jc w:val="both"/>
        <w:textAlignment w:val="auto"/>
        <w:outlineLvl w:val="9"/>
        <w:rPr>
          <w:rFonts w:hint="eastAsia" w:ascii="宋体" w:hAnsi="宋体" w:eastAsia="楷体" w:cs="楷体"/>
          <w:b/>
          <w:sz w:val="30"/>
          <w:szCs w:val="30"/>
        </w:rPr>
      </w:pPr>
      <w:r>
        <w:rPr>
          <w:rFonts w:hint="eastAsia" w:ascii="宋体" w:hAnsi="宋体" w:eastAsia="楷体" w:cs="楷体"/>
          <w:b/>
          <w:sz w:val="30"/>
          <w:szCs w:val="30"/>
        </w:rPr>
        <w:t>预算执行过程情况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 xml:space="preserve"> 疫苗存储和运输在长沙市卫健委的统一部署下，由市疾控进行统一的招标和评价以及经费测算，由国药控股湖南有限公司开展代储代运工作。疾控中心对代储代运工作进行实时监督和督导，保证疫苗的安全存储和运输以及及时配送到各预防接种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2" w:firstLineChars="200"/>
        <w:jc w:val="both"/>
        <w:textAlignment w:val="auto"/>
        <w:outlineLvl w:val="9"/>
        <w:rPr>
          <w:rFonts w:hint="eastAsia" w:ascii="宋体" w:hAnsi="宋体" w:eastAsia="楷体" w:cs="楷体"/>
          <w:b/>
          <w:sz w:val="30"/>
          <w:szCs w:val="30"/>
        </w:rPr>
      </w:pPr>
      <w:r>
        <w:rPr>
          <w:rFonts w:hint="eastAsia" w:ascii="宋体" w:hAnsi="宋体" w:eastAsia="楷体" w:cs="楷体"/>
          <w:b/>
          <w:sz w:val="30"/>
          <w:szCs w:val="30"/>
        </w:rPr>
        <w:t>（三）预算支出产出情况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楷体" w:cs="楷体"/>
          <w:b/>
          <w:sz w:val="30"/>
          <w:szCs w:val="30"/>
        </w:rPr>
      </w:pPr>
      <w:r>
        <w:rPr>
          <w:rFonts w:hint="eastAsia" w:ascii="宋体" w:hAnsi="宋体" w:eastAsia="仿宋" w:cs="仿宋"/>
          <w:kern w:val="2"/>
          <w:sz w:val="30"/>
          <w:szCs w:val="30"/>
          <w:lang w:val="en-US" w:eastAsia="zh-CN" w:bidi="ar-SA"/>
        </w:rPr>
        <w:t>2022年我区疫苗实现了安全规范存储和运输，疫苗能安全、规范及时的配送至预防接种门诊。减少了预防接种门诊工作人员的工作负担的同时也保证了全区疫苗的正常供应。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2" w:firstLineChars="200"/>
        <w:jc w:val="both"/>
        <w:textAlignment w:val="auto"/>
        <w:outlineLvl w:val="9"/>
        <w:rPr>
          <w:rFonts w:hint="eastAsia" w:ascii="宋体" w:hAnsi="宋体" w:eastAsia="楷体" w:cs="楷体"/>
          <w:b/>
          <w:sz w:val="30"/>
          <w:szCs w:val="30"/>
          <w:lang w:eastAsia="zh-CN"/>
        </w:rPr>
      </w:pPr>
      <w:r>
        <w:rPr>
          <w:rFonts w:hint="eastAsia" w:ascii="宋体" w:hAnsi="宋体" w:eastAsia="楷体" w:cs="楷体"/>
          <w:b/>
          <w:sz w:val="30"/>
          <w:szCs w:val="30"/>
        </w:rPr>
        <w:t>（四）预算支出效益情况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保障了全区预防接种单位的预防接种工作的正常开展，疫苗的安全规范存储、降低了疫苗可预防疾病的发病率，保障了人民的身体健康，减低了疾病负担。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ascii="宋体" w:hAnsi="宋体" w:eastAsia="黑体"/>
          <w:sz w:val="30"/>
          <w:szCs w:val="30"/>
        </w:rPr>
      </w:pPr>
      <w:r>
        <w:rPr>
          <w:rFonts w:ascii="宋体" w:hAnsi="宋体" w:eastAsia="黑体"/>
          <w:sz w:val="30"/>
          <w:szCs w:val="30"/>
        </w:rPr>
        <w:t>五、主要经验及做法、存在的问题及原因分析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黑体"/>
          <w:sz w:val="30"/>
          <w:szCs w:val="30"/>
          <w:lang w:eastAsia="zh-CN"/>
        </w:rPr>
      </w:pPr>
      <w:r>
        <w:rPr>
          <w:rFonts w:ascii="宋体" w:hAnsi="宋体" w:eastAsia="黑体"/>
          <w:sz w:val="30"/>
          <w:szCs w:val="30"/>
        </w:rPr>
        <w:t>六、有关建议</w:t>
      </w:r>
    </w:p>
    <w:p>
      <w:pPr>
        <w:pStyle w:val="2"/>
        <w:rPr>
          <w:rFonts w:ascii="宋体" w:hAnsi="宋体" w:eastAsia="黑体"/>
          <w:sz w:val="30"/>
          <w:szCs w:val="30"/>
        </w:rPr>
      </w:pPr>
      <w:r>
        <w:rPr>
          <w:rFonts w:hint="eastAsia" w:ascii="宋体" w:hAnsi="宋体" w:eastAsia="仿宋" w:cs="仿宋"/>
          <w:kern w:val="2"/>
          <w:sz w:val="30"/>
          <w:szCs w:val="30"/>
          <w:lang w:val="en-US" w:eastAsia="zh-CN" w:bidi="ar-SA"/>
        </w:rPr>
        <w:t>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ascii="宋体" w:hAnsi="宋体" w:eastAsia="黑体"/>
          <w:sz w:val="30"/>
          <w:szCs w:val="30"/>
        </w:rPr>
      </w:pPr>
      <w:r>
        <w:rPr>
          <w:rFonts w:ascii="宋体" w:hAnsi="宋体" w:eastAsia="黑体"/>
          <w:sz w:val="30"/>
          <w:szCs w:val="30"/>
        </w:rPr>
        <w:t>七、其他需要说明的问题</w:t>
      </w:r>
    </w:p>
    <w:p>
      <w:pPr>
        <w:pStyle w:val="2"/>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无。</w:t>
      </w:r>
    </w:p>
    <w:p/>
    <w:p>
      <w:pPr>
        <w:pStyle w:val="2"/>
      </w:pPr>
    </w:p>
    <w:p>
      <w:pPr>
        <w:pStyle w:val="2"/>
      </w:pPr>
    </w:p>
    <w:p>
      <w:pPr>
        <w:pStyle w:val="2"/>
      </w:pPr>
    </w:p>
    <w:p>
      <w:pPr>
        <w:pStyle w:val="2"/>
      </w:pPr>
    </w:p>
    <w:p>
      <w:pPr>
        <w:pStyle w:val="2"/>
      </w:pPr>
    </w:p>
    <w:p>
      <w:pPr>
        <w:spacing w:before="240" w:beforeLines="100" w:after="120" w:afterLines="50" w:line="600" w:lineRule="exact"/>
        <w:ind w:firstLine="360" w:firstLineChars="100"/>
        <w:jc w:val="center"/>
        <w:rPr>
          <w:rFonts w:hint="eastAsia" w:ascii="宋体" w:hAnsi="宋体"/>
          <w:sz w:val="36"/>
          <w:szCs w:val="36"/>
        </w:rPr>
      </w:pPr>
      <w:r>
        <w:rPr>
          <w:rFonts w:hint="eastAsia" w:ascii="宋体" w:hAnsi="宋体" w:eastAsia="仿宋" w:cs="仿宋"/>
          <w:b w:val="0"/>
          <w:bCs w:val="0"/>
          <w:kern w:val="0"/>
          <w:sz w:val="36"/>
          <w:szCs w:val="36"/>
        </w:rPr>
        <w:t>20</w:t>
      </w:r>
      <w:r>
        <w:rPr>
          <w:rFonts w:hint="eastAsia" w:ascii="宋体" w:hAnsi="宋体" w:eastAsia="仿宋" w:cs="仿宋"/>
          <w:b w:val="0"/>
          <w:bCs w:val="0"/>
          <w:kern w:val="0"/>
          <w:sz w:val="36"/>
          <w:szCs w:val="36"/>
          <w:lang w:val="en-US" w:eastAsia="zh-CN"/>
        </w:rPr>
        <w:t>22</w:t>
      </w:r>
      <w:r>
        <w:rPr>
          <w:rFonts w:hint="eastAsia" w:ascii="宋体" w:hAnsi="宋体" w:eastAsia="方正小标宋_GBK" w:cs="方正小标宋_GBK"/>
          <w:b w:val="0"/>
          <w:bCs w:val="0"/>
          <w:kern w:val="0"/>
          <w:sz w:val="36"/>
          <w:szCs w:val="36"/>
        </w:rPr>
        <w:t>年</w:t>
      </w:r>
      <w:r>
        <w:rPr>
          <w:rFonts w:hint="eastAsia" w:ascii="宋体" w:hAnsi="宋体" w:eastAsia="方正小标宋_GBK" w:cs="方正小标宋_GBK"/>
          <w:b w:val="0"/>
          <w:bCs w:val="0"/>
          <w:kern w:val="0"/>
          <w:sz w:val="36"/>
          <w:szCs w:val="36"/>
          <w:lang w:eastAsia="zh-CN"/>
        </w:rPr>
        <w:t>度</w:t>
      </w:r>
      <w:r>
        <w:rPr>
          <w:rFonts w:hint="eastAsia" w:ascii="宋体" w:hAnsi="宋体" w:eastAsia="方正小标宋_GBK" w:cs="方正小标宋_GBK"/>
          <w:b w:val="0"/>
          <w:bCs w:val="0"/>
          <w:kern w:val="0"/>
          <w:sz w:val="36"/>
          <w:szCs w:val="36"/>
        </w:rPr>
        <w:t>专项资金绩效评价自评表</w:t>
      </w:r>
    </w:p>
    <w:tbl>
      <w:tblPr>
        <w:tblStyle w:val="9"/>
        <w:tblW w:w="9608" w:type="dxa"/>
        <w:jc w:val="center"/>
        <w:tblLayout w:type="fixed"/>
        <w:tblCellMar>
          <w:top w:w="0" w:type="dxa"/>
          <w:left w:w="108" w:type="dxa"/>
          <w:bottom w:w="0" w:type="dxa"/>
          <w:right w:w="108" w:type="dxa"/>
        </w:tblCellMar>
      </w:tblPr>
      <w:tblGrid>
        <w:gridCol w:w="742"/>
        <w:gridCol w:w="736"/>
        <w:gridCol w:w="1140"/>
        <w:gridCol w:w="888"/>
        <w:gridCol w:w="1245"/>
        <w:gridCol w:w="57"/>
        <w:gridCol w:w="1125"/>
        <w:gridCol w:w="978"/>
        <w:gridCol w:w="702"/>
        <w:gridCol w:w="759"/>
        <w:gridCol w:w="1236"/>
      </w:tblGrid>
      <w:tr>
        <w:tblPrEx>
          <w:tblCellMar>
            <w:top w:w="0" w:type="dxa"/>
            <w:left w:w="108" w:type="dxa"/>
            <w:bottom w:w="0" w:type="dxa"/>
            <w:right w:w="108" w:type="dxa"/>
          </w:tblCellMar>
        </w:tblPrEx>
        <w:trPr>
          <w:trHeight w:val="300" w:hRule="exact"/>
          <w:jc w:val="center"/>
        </w:trPr>
        <w:tc>
          <w:tcPr>
            <w:tcW w:w="147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项目名称</w:t>
            </w:r>
          </w:p>
        </w:tc>
        <w:tc>
          <w:tcPr>
            <w:tcW w:w="8130"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新冠</w:t>
            </w:r>
            <w:r>
              <w:rPr>
                <w:rFonts w:hint="eastAsia" w:ascii="宋体" w:hAnsi="宋体"/>
                <w:szCs w:val="21"/>
                <w:lang w:eastAsia="zh-CN"/>
              </w:rPr>
              <w:t>疫苗</w:t>
            </w:r>
            <w:r>
              <w:rPr>
                <w:rFonts w:hint="eastAsia" w:ascii="宋体" w:hAnsi="宋体"/>
                <w:szCs w:val="21"/>
                <w:lang w:val="en-US" w:eastAsia="zh-CN"/>
              </w:rPr>
              <w:t>代储代运</w:t>
            </w:r>
            <w:r>
              <w:rPr>
                <w:rFonts w:hint="eastAsia" w:ascii="宋体" w:hAnsi="宋体"/>
                <w:szCs w:val="21"/>
                <w:lang w:eastAsia="zh-CN"/>
              </w:rPr>
              <w:t>费</w:t>
            </w:r>
          </w:p>
        </w:tc>
      </w:tr>
      <w:tr>
        <w:tblPrEx>
          <w:tblCellMar>
            <w:top w:w="0" w:type="dxa"/>
            <w:left w:w="108" w:type="dxa"/>
            <w:bottom w:w="0" w:type="dxa"/>
            <w:right w:w="108" w:type="dxa"/>
          </w:tblCellMar>
        </w:tblPrEx>
        <w:trPr>
          <w:trHeight w:val="535" w:hRule="exact"/>
          <w:jc w:val="center"/>
        </w:trPr>
        <w:tc>
          <w:tcPr>
            <w:tcW w:w="147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主管部门</w:t>
            </w:r>
          </w:p>
        </w:tc>
        <w:tc>
          <w:tcPr>
            <w:tcW w:w="44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湖南湘江新区管理委员会卫生健康局（疾病预防控制局）</w:t>
            </w:r>
          </w:p>
        </w:tc>
        <w:tc>
          <w:tcPr>
            <w:tcW w:w="9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实施单位</w:t>
            </w:r>
          </w:p>
        </w:tc>
        <w:tc>
          <w:tcPr>
            <w:tcW w:w="269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长沙市岳麓区疾病预防控制中心</w:t>
            </w:r>
          </w:p>
        </w:tc>
      </w:tr>
      <w:tr>
        <w:tblPrEx>
          <w:tblCellMar>
            <w:top w:w="0" w:type="dxa"/>
            <w:left w:w="108" w:type="dxa"/>
            <w:bottom w:w="0" w:type="dxa"/>
            <w:right w:w="108" w:type="dxa"/>
          </w:tblCellMar>
        </w:tblPrEx>
        <w:trPr>
          <w:trHeight w:val="483" w:hRule="exact"/>
          <w:jc w:val="center"/>
        </w:trPr>
        <w:tc>
          <w:tcPr>
            <w:tcW w:w="147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项目资金</w:t>
            </w:r>
            <w:r>
              <w:rPr>
                <w:rFonts w:hint="eastAsia" w:ascii="宋体" w:hAnsi="宋体"/>
                <w:szCs w:val="21"/>
              </w:rPr>
              <w:br w:type="textWrapping"/>
            </w:r>
            <w:r>
              <w:rPr>
                <w:rFonts w:hint="eastAsia" w:ascii="宋体" w:hAnsi="宋体"/>
                <w:szCs w:val="21"/>
              </w:rPr>
              <w:t>（万元）</w:t>
            </w:r>
          </w:p>
        </w:tc>
        <w:tc>
          <w:tcPr>
            <w:tcW w:w="20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年初预算数</w:t>
            </w:r>
          </w:p>
        </w:tc>
        <w:tc>
          <w:tcPr>
            <w:tcW w:w="11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全年预算数</w:t>
            </w:r>
          </w:p>
        </w:tc>
        <w:tc>
          <w:tcPr>
            <w:tcW w:w="9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全年执行数</w:t>
            </w:r>
          </w:p>
        </w:tc>
        <w:tc>
          <w:tcPr>
            <w:tcW w:w="7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7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执行率</w:t>
            </w:r>
          </w:p>
        </w:tc>
        <w:tc>
          <w:tcPr>
            <w:tcW w:w="12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r>
      <w:tr>
        <w:tblPrEx>
          <w:tblCellMar>
            <w:top w:w="0" w:type="dxa"/>
            <w:left w:w="108" w:type="dxa"/>
            <w:bottom w:w="0" w:type="dxa"/>
            <w:right w:w="108" w:type="dxa"/>
          </w:tblCellMar>
        </w:tblPrEx>
        <w:trPr>
          <w:trHeight w:val="365" w:hRule="exact"/>
          <w:jc w:val="center"/>
        </w:trPr>
        <w:tc>
          <w:tcPr>
            <w:tcW w:w="14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0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szCs w:val="21"/>
              </w:rPr>
            </w:pPr>
            <w:r>
              <w:rPr>
                <w:rFonts w:hint="eastAsia" w:ascii="宋体" w:hAnsi="宋体"/>
                <w:szCs w:val="21"/>
              </w:rPr>
              <w:t>年度资金总额</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89.00</w:t>
            </w:r>
          </w:p>
        </w:tc>
        <w:tc>
          <w:tcPr>
            <w:tcW w:w="11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89.00</w:t>
            </w:r>
          </w:p>
        </w:tc>
        <w:tc>
          <w:tcPr>
            <w:tcW w:w="97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89.00</w:t>
            </w:r>
          </w:p>
        </w:tc>
        <w:tc>
          <w:tcPr>
            <w:tcW w:w="7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7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100%</w:t>
            </w:r>
          </w:p>
        </w:tc>
        <w:tc>
          <w:tcPr>
            <w:tcW w:w="12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r>
      <w:tr>
        <w:tblPrEx>
          <w:tblCellMar>
            <w:top w:w="0" w:type="dxa"/>
            <w:left w:w="108" w:type="dxa"/>
            <w:bottom w:w="0" w:type="dxa"/>
            <w:right w:w="108" w:type="dxa"/>
          </w:tblCellMar>
        </w:tblPrEx>
        <w:trPr>
          <w:trHeight w:val="405" w:hRule="exact"/>
          <w:jc w:val="center"/>
        </w:trPr>
        <w:tc>
          <w:tcPr>
            <w:tcW w:w="14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0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其中：当年财政拨款</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89.00</w:t>
            </w:r>
          </w:p>
        </w:tc>
        <w:tc>
          <w:tcPr>
            <w:tcW w:w="11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89.00</w:t>
            </w:r>
          </w:p>
        </w:tc>
        <w:tc>
          <w:tcPr>
            <w:tcW w:w="9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89.00</w:t>
            </w:r>
          </w:p>
        </w:tc>
        <w:tc>
          <w:tcPr>
            <w:tcW w:w="7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7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2"/>
                <w:sz w:val="21"/>
                <w:szCs w:val="21"/>
                <w:lang w:val="en-US" w:eastAsia="zh-CN" w:bidi="ar-SA"/>
              </w:rPr>
            </w:pPr>
            <w:r>
              <w:rPr>
                <w:rFonts w:hint="eastAsia" w:ascii="宋体" w:hAnsi="宋体"/>
                <w:szCs w:val="21"/>
                <w:lang w:val="en-US" w:eastAsia="zh-CN"/>
              </w:rPr>
              <w:t>100%</w:t>
            </w:r>
          </w:p>
        </w:tc>
        <w:tc>
          <w:tcPr>
            <w:tcW w:w="12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01" w:hRule="exact"/>
          <w:jc w:val="center"/>
        </w:trPr>
        <w:tc>
          <w:tcPr>
            <w:tcW w:w="14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0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上年结转资金</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0</w:t>
            </w:r>
          </w:p>
        </w:tc>
        <w:tc>
          <w:tcPr>
            <w:tcW w:w="11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0</w:t>
            </w:r>
          </w:p>
        </w:tc>
        <w:tc>
          <w:tcPr>
            <w:tcW w:w="9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0</w:t>
            </w:r>
          </w:p>
        </w:tc>
        <w:tc>
          <w:tcPr>
            <w:tcW w:w="7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7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10" w:hRule="exact"/>
          <w:jc w:val="center"/>
        </w:trPr>
        <w:tc>
          <w:tcPr>
            <w:tcW w:w="14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0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其他资金</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0</w:t>
            </w:r>
          </w:p>
        </w:tc>
        <w:tc>
          <w:tcPr>
            <w:tcW w:w="11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0</w:t>
            </w:r>
          </w:p>
        </w:tc>
        <w:tc>
          <w:tcPr>
            <w:tcW w:w="9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0</w:t>
            </w:r>
          </w:p>
        </w:tc>
        <w:tc>
          <w:tcPr>
            <w:tcW w:w="7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7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40"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年度总体目标</w:t>
            </w:r>
          </w:p>
        </w:tc>
        <w:tc>
          <w:tcPr>
            <w:tcW w:w="519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预期目标</w:t>
            </w:r>
          </w:p>
        </w:tc>
        <w:tc>
          <w:tcPr>
            <w:tcW w:w="36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实际完成情况</w:t>
            </w:r>
          </w:p>
        </w:tc>
      </w:tr>
      <w:tr>
        <w:tblPrEx>
          <w:tblCellMar>
            <w:top w:w="0" w:type="dxa"/>
            <w:left w:w="108" w:type="dxa"/>
            <w:bottom w:w="0" w:type="dxa"/>
            <w:right w:w="108" w:type="dxa"/>
          </w:tblCellMar>
        </w:tblPrEx>
        <w:trPr>
          <w:trHeight w:val="577"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19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全区新冠疫苗安全规范的储存、运输</w:t>
            </w:r>
          </w:p>
        </w:tc>
        <w:tc>
          <w:tcPr>
            <w:tcW w:w="36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eastAsia="zh-CN"/>
              </w:rPr>
              <w:t>达到预期目标</w:t>
            </w:r>
          </w:p>
        </w:tc>
      </w:tr>
      <w:tr>
        <w:tblPrEx>
          <w:tblCellMar>
            <w:top w:w="0" w:type="dxa"/>
            <w:left w:w="108" w:type="dxa"/>
            <w:bottom w:w="0" w:type="dxa"/>
            <w:right w:w="108" w:type="dxa"/>
          </w:tblCellMar>
        </w:tblPrEx>
        <w:trPr>
          <w:trHeight w:val="533" w:hRule="exact"/>
          <w:jc w:val="center"/>
        </w:trPr>
        <w:tc>
          <w:tcPr>
            <w:tcW w:w="742"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绩</w:t>
            </w:r>
            <w:r>
              <w:rPr>
                <w:rFonts w:hint="eastAsia" w:ascii="宋体" w:hAnsi="宋体"/>
                <w:szCs w:val="21"/>
              </w:rPr>
              <w:br w:type="textWrapping"/>
            </w:r>
            <w:r>
              <w:rPr>
                <w:rFonts w:hint="eastAsia" w:ascii="宋体" w:hAnsi="宋体"/>
                <w:szCs w:val="21"/>
              </w:rPr>
              <w:t>效</w:t>
            </w:r>
            <w:r>
              <w:rPr>
                <w:rFonts w:hint="eastAsia" w:ascii="宋体" w:hAnsi="宋体"/>
                <w:szCs w:val="21"/>
              </w:rPr>
              <w:br w:type="textWrapping"/>
            </w:r>
            <w:r>
              <w:rPr>
                <w:rFonts w:hint="eastAsia" w:ascii="宋体" w:hAnsi="宋体"/>
                <w:szCs w:val="21"/>
              </w:rPr>
              <w:t>指</w:t>
            </w:r>
            <w:r>
              <w:rPr>
                <w:rFonts w:hint="eastAsia" w:ascii="宋体" w:hAnsi="宋体"/>
                <w:szCs w:val="21"/>
              </w:rPr>
              <w:br w:type="textWrapping"/>
            </w:r>
            <w:r>
              <w:rPr>
                <w:rFonts w:hint="eastAsia" w:ascii="宋体" w:hAnsi="宋体"/>
                <w:szCs w:val="21"/>
              </w:rPr>
              <w:t>标</w:t>
            </w:r>
          </w:p>
        </w:tc>
        <w:tc>
          <w:tcPr>
            <w:tcW w:w="7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一级指标</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二级指标</w:t>
            </w:r>
          </w:p>
        </w:tc>
        <w:tc>
          <w:tcPr>
            <w:tcW w:w="219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三级指标</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9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7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7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偏差原因分析及改进措施</w:t>
            </w:r>
          </w:p>
        </w:tc>
      </w:tr>
      <w:tr>
        <w:tblPrEx>
          <w:tblCellMar>
            <w:top w:w="0" w:type="dxa"/>
            <w:left w:w="108" w:type="dxa"/>
            <w:bottom w:w="0" w:type="dxa"/>
            <w:right w:w="108" w:type="dxa"/>
          </w:tblCellMar>
        </w:tblPrEx>
        <w:trPr>
          <w:trHeight w:val="63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3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产出指标</w:t>
            </w:r>
          </w:p>
        </w:tc>
        <w:tc>
          <w:tcPr>
            <w:tcW w:w="114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数量指标</w:t>
            </w:r>
          </w:p>
        </w:tc>
        <w:tc>
          <w:tcPr>
            <w:tcW w:w="219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r>
              <w:rPr>
                <w:rFonts w:hint="eastAsia" w:ascii="宋体" w:hAnsi="宋体"/>
                <w:szCs w:val="21"/>
                <w:lang w:eastAsia="zh-CN"/>
              </w:rPr>
              <w:t>疫苗存储</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9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7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7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66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3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9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r>
              <w:rPr>
                <w:rFonts w:hint="eastAsia" w:ascii="宋体" w:hAnsi="宋体"/>
                <w:szCs w:val="21"/>
                <w:lang w:eastAsia="zh-CN"/>
              </w:rPr>
              <w:t>疫苗运输和配送</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9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7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7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63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3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4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质量指标</w:t>
            </w:r>
          </w:p>
        </w:tc>
        <w:tc>
          <w:tcPr>
            <w:tcW w:w="219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r>
              <w:rPr>
                <w:rFonts w:hint="eastAsia" w:ascii="宋体" w:hAnsi="宋体"/>
                <w:szCs w:val="21"/>
                <w:lang w:eastAsia="zh-CN"/>
              </w:rPr>
              <w:t>安全规范存储</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9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7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7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6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3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9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r>
              <w:rPr>
                <w:rFonts w:hint="eastAsia" w:ascii="宋体" w:hAnsi="宋体"/>
                <w:szCs w:val="21"/>
                <w:lang w:eastAsia="zh-CN"/>
              </w:rPr>
              <w:t>安全规范运输和配送</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9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7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7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64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3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4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时效指标</w:t>
            </w:r>
          </w:p>
        </w:tc>
        <w:tc>
          <w:tcPr>
            <w:tcW w:w="219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kern w:val="2"/>
                <w:sz w:val="21"/>
                <w:szCs w:val="21"/>
                <w:lang w:val="en-US" w:eastAsia="zh-CN" w:bidi="ar-SA"/>
              </w:rPr>
            </w:pPr>
            <w:r>
              <w:rPr>
                <w:rFonts w:hint="eastAsia" w:ascii="宋体" w:hAnsi="宋体"/>
                <w:szCs w:val="21"/>
              </w:rPr>
              <w:t>指标1：</w:t>
            </w:r>
            <w:r>
              <w:rPr>
                <w:rFonts w:hint="eastAsia" w:ascii="宋体" w:hAnsi="宋体"/>
                <w:szCs w:val="21"/>
                <w:lang w:eastAsia="zh-CN"/>
              </w:rPr>
              <w:t>及时收货上架</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9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7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7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5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3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9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kern w:val="2"/>
                <w:sz w:val="21"/>
                <w:szCs w:val="21"/>
                <w:lang w:val="en-US" w:eastAsia="zh-CN" w:bidi="ar-SA"/>
              </w:rPr>
            </w:pPr>
            <w:r>
              <w:rPr>
                <w:rFonts w:hint="eastAsia" w:ascii="宋体" w:hAnsi="宋体"/>
                <w:szCs w:val="21"/>
              </w:rPr>
              <w:t>指标2：</w:t>
            </w:r>
            <w:r>
              <w:rPr>
                <w:rFonts w:hint="eastAsia" w:ascii="宋体" w:hAnsi="宋体"/>
                <w:szCs w:val="21"/>
                <w:lang w:eastAsia="zh-CN"/>
              </w:rPr>
              <w:t>及时配送</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9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7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7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8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3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4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成本指标</w:t>
            </w:r>
          </w:p>
        </w:tc>
        <w:tc>
          <w:tcPr>
            <w:tcW w:w="219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r>
              <w:rPr>
                <w:rFonts w:hint="eastAsia" w:ascii="宋体" w:hAnsi="宋体"/>
                <w:szCs w:val="21"/>
                <w:lang w:eastAsia="zh-CN"/>
              </w:rPr>
              <w:t>预算内使用</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89万元</w:t>
            </w:r>
          </w:p>
        </w:tc>
        <w:tc>
          <w:tcPr>
            <w:tcW w:w="9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89万元</w:t>
            </w:r>
          </w:p>
        </w:tc>
        <w:tc>
          <w:tcPr>
            <w:tcW w:w="7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7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9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3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效益指标</w:t>
            </w:r>
          </w:p>
        </w:tc>
        <w:tc>
          <w:tcPr>
            <w:tcW w:w="114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经济效益</w:t>
            </w:r>
          </w:p>
          <w:p>
            <w:pPr>
              <w:widowControl/>
              <w:spacing w:line="240" w:lineRule="exact"/>
              <w:jc w:val="center"/>
              <w:rPr>
                <w:rFonts w:ascii="宋体" w:hAnsi="宋体"/>
                <w:szCs w:val="21"/>
              </w:rPr>
            </w:pPr>
            <w:r>
              <w:rPr>
                <w:rFonts w:hint="eastAsia" w:ascii="宋体" w:hAnsi="宋体"/>
                <w:szCs w:val="21"/>
              </w:rPr>
              <w:t>指标</w:t>
            </w:r>
          </w:p>
        </w:tc>
        <w:tc>
          <w:tcPr>
            <w:tcW w:w="219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2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3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4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社会效益</w:t>
            </w:r>
          </w:p>
          <w:p>
            <w:pPr>
              <w:widowControl/>
              <w:spacing w:line="240" w:lineRule="exact"/>
              <w:jc w:val="center"/>
              <w:rPr>
                <w:rFonts w:ascii="宋体" w:hAnsi="宋体"/>
                <w:szCs w:val="21"/>
              </w:rPr>
            </w:pPr>
            <w:r>
              <w:rPr>
                <w:rFonts w:hint="eastAsia" w:ascii="宋体" w:hAnsi="宋体"/>
                <w:szCs w:val="21"/>
              </w:rPr>
              <w:t>指标</w:t>
            </w:r>
          </w:p>
        </w:tc>
        <w:tc>
          <w:tcPr>
            <w:tcW w:w="219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r>
              <w:rPr>
                <w:rFonts w:hint="eastAsia" w:ascii="宋体" w:hAnsi="宋体"/>
                <w:szCs w:val="21"/>
                <w:lang w:eastAsia="zh-CN"/>
              </w:rPr>
              <w:t>疫苗及时正常供应</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9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12个月</w:t>
            </w:r>
          </w:p>
        </w:tc>
        <w:tc>
          <w:tcPr>
            <w:tcW w:w="7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75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87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3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4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p>
        </w:tc>
        <w:tc>
          <w:tcPr>
            <w:tcW w:w="219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Cs w:val="21"/>
              </w:rPr>
            </w:pPr>
            <w:r>
              <w:rPr>
                <w:rFonts w:hint="eastAsia" w:ascii="宋体" w:hAnsi="宋体"/>
                <w:szCs w:val="21"/>
              </w:rPr>
              <w:t>指标2：</w:t>
            </w:r>
            <w:r>
              <w:rPr>
                <w:rFonts w:hint="eastAsia" w:ascii="宋体" w:hAnsi="宋体"/>
                <w:szCs w:val="21"/>
                <w:lang w:val="en-US" w:eastAsia="zh-CN"/>
              </w:rPr>
              <w:t>新冠肺炎发病率下降，重症、死亡下降</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发病率同比上年度下降</w:t>
            </w:r>
          </w:p>
        </w:tc>
        <w:tc>
          <w:tcPr>
            <w:tcW w:w="9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降低</w:t>
            </w:r>
          </w:p>
        </w:tc>
        <w:tc>
          <w:tcPr>
            <w:tcW w:w="7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7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4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3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4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生态效益</w:t>
            </w:r>
          </w:p>
          <w:p>
            <w:pPr>
              <w:widowControl/>
              <w:spacing w:line="240" w:lineRule="exact"/>
              <w:jc w:val="center"/>
              <w:rPr>
                <w:rFonts w:ascii="宋体" w:hAnsi="宋体"/>
                <w:szCs w:val="21"/>
              </w:rPr>
            </w:pPr>
            <w:r>
              <w:rPr>
                <w:rFonts w:hint="eastAsia" w:ascii="宋体" w:hAnsi="宋体"/>
                <w:szCs w:val="21"/>
              </w:rPr>
              <w:t>指标</w:t>
            </w:r>
          </w:p>
        </w:tc>
        <w:tc>
          <w:tcPr>
            <w:tcW w:w="219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8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3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4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可持续影响指标</w:t>
            </w:r>
          </w:p>
        </w:tc>
        <w:tc>
          <w:tcPr>
            <w:tcW w:w="219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73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36" w:type="dxa"/>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满意度</w:t>
            </w:r>
          </w:p>
          <w:p>
            <w:pPr>
              <w:widowControl/>
              <w:spacing w:line="240" w:lineRule="exact"/>
              <w:jc w:val="center"/>
              <w:rPr>
                <w:rFonts w:ascii="宋体" w:hAnsi="宋体"/>
                <w:szCs w:val="21"/>
              </w:rPr>
            </w:pPr>
            <w:r>
              <w:rPr>
                <w:rFonts w:hint="eastAsia" w:ascii="宋体" w:hAnsi="宋体"/>
                <w:szCs w:val="21"/>
              </w:rPr>
              <w:t>指标</w:t>
            </w:r>
          </w:p>
        </w:tc>
        <w:tc>
          <w:tcPr>
            <w:tcW w:w="114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服务对象满意度指标</w:t>
            </w:r>
          </w:p>
        </w:tc>
        <w:tc>
          <w:tcPr>
            <w:tcW w:w="219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50" w:hRule="exact"/>
          <w:jc w:val="center"/>
        </w:trPr>
        <w:tc>
          <w:tcPr>
            <w:tcW w:w="691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7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75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2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jc w:val="center"/>
        <w:rPr>
          <w:rFonts w:hint="eastAsia" w:ascii="宋体" w:hAnsi="宋体" w:eastAsia="仿宋" w:cs="仿宋"/>
          <w:b w:val="0"/>
          <w:bCs w:val="0"/>
          <w:sz w:val="36"/>
          <w:szCs w:val="36"/>
        </w:rPr>
      </w:pPr>
    </w:p>
    <w:p>
      <w:pPr>
        <w:jc w:val="center"/>
        <w:rPr>
          <w:rFonts w:hint="eastAsia" w:ascii="宋体" w:hAnsi="宋体" w:eastAsia="仿宋" w:cs="仿宋"/>
          <w:b w:val="0"/>
          <w:bCs w:val="0"/>
          <w:sz w:val="36"/>
          <w:szCs w:val="36"/>
          <w:lang w:eastAsia="zh-CN"/>
        </w:rPr>
      </w:pPr>
      <w:r>
        <w:rPr>
          <w:rFonts w:hint="eastAsia" w:ascii="宋体" w:hAnsi="宋体" w:eastAsia="仿宋" w:cs="仿宋"/>
          <w:b w:val="0"/>
          <w:bCs w:val="0"/>
          <w:sz w:val="36"/>
          <w:szCs w:val="36"/>
        </w:rPr>
        <w:t>20</w:t>
      </w:r>
      <w:r>
        <w:rPr>
          <w:rFonts w:hint="eastAsia" w:ascii="宋体" w:hAnsi="宋体" w:eastAsia="仿宋" w:cs="仿宋"/>
          <w:b w:val="0"/>
          <w:bCs w:val="0"/>
          <w:sz w:val="36"/>
          <w:szCs w:val="36"/>
          <w:lang w:val="en-US" w:eastAsia="zh-CN"/>
        </w:rPr>
        <w:t>22</w:t>
      </w:r>
      <w:r>
        <w:rPr>
          <w:rFonts w:hint="eastAsia" w:ascii="宋体" w:hAnsi="宋体" w:eastAsia="方正小标宋_GBK" w:cs="方正小标宋_GBK"/>
          <w:b w:val="0"/>
          <w:bCs w:val="0"/>
          <w:sz w:val="36"/>
          <w:szCs w:val="36"/>
        </w:rPr>
        <w:t>年度</w:t>
      </w:r>
      <w:r>
        <w:rPr>
          <w:rFonts w:hint="eastAsia" w:ascii="宋体" w:hAnsi="宋体" w:eastAsia="方正小标宋_GBK" w:cs="方正小标宋_GBK"/>
          <w:b w:val="0"/>
          <w:bCs w:val="0"/>
          <w:sz w:val="36"/>
          <w:szCs w:val="36"/>
          <w:lang w:eastAsia="zh-CN"/>
        </w:rPr>
        <w:t>岳麓区疾病预防控制中心</w:t>
      </w:r>
    </w:p>
    <w:p>
      <w:pPr>
        <w:jc w:val="center"/>
        <w:rPr>
          <w:rFonts w:hint="eastAsia" w:ascii="宋体" w:hAnsi="宋体"/>
          <w:szCs w:val="32"/>
        </w:rPr>
      </w:pPr>
      <w:r>
        <w:rPr>
          <w:rFonts w:hint="eastAsia" w:ascii="宋体" w:hAnsi="宋体" w:eastAsia="方正小标宋_GBK" w:cs="方正小标宋_GBK"/>
          <w:b w:val="0"/>
          <w:bCs w:val="0"/>
          <w:sz w:val="36"/>
          <w:szCs w:val="36"/>
        </w:rPr>
        <w:t>专项资金绩效自评报告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ascii="宋体" w:hAnsi="宋体" w:eastAsia="黑体"/>
          <w:sz w:val="30"/>
          <w:szCs w:val="30"/>
        </w:rPr>
      </w:pPr>
      <w:r>
        <w:rPr>
          <w:rFonts w:ascii="宋体" w:hAnsi="宋体" w:eastAsia="黑体"/>
          <w:sz w:val="30"/>
          <w:szCs w:val="30"/>
        </w:rPr>
        <w:t>一、预算支出基本情况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2" w:firstLineChars="200"/>
        <w:jc w:val="both"/>
        <w:textAlignment w:val="auto"/>
        <w:outlineLvl w:val="9"/>
        <w:rPr>
          <w:rFonts w:ascii="宋体" w:hAnsi="宋体" w:eastAsia="楷体_GB2312"/>
          <w:b/>
          <w:sz w:val="30"/>
          <w:szCs w:val="30"/>
        </w:rPr>
      </w:pPr>
      <w:r>
        <w:rPr>
          <w:rFonts w:ascii="宋体" w:hAnsi="宋体" w:eastAsia="楷体_GB2312"/>
          <w:b/>
          <w:sz w:val="30"/>
          <w:szCs w:val="30"/>
        </w:rPr>
        <w:t>（一）预算支出概况。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ascii="宋体" w:hAnsi="宋体" w:eastAsia="楷体_GB2312"/>
          <w:b/>
          <w:sz w:val="30"/>
          <w:szCs w:val="30"/>
        </w:rPr>
      </w:pPr>
      <w:r>
        <w:rPr>
          <w:rFonts w:hint="eastAsia" w:ascii="宋体" w:hAnsi="宋体" w:eastAsia="仿宋" w:cs="仿宋"/>
          <w:sz w:val="30"/>
          <w:szCs w:val="30"/>
          <w:lang w:val="en-US" w:eastAsia="zh-CN"/>
        </w:rPr>
        <w:t>按照省、市防控指挥部工作部署和要求，要有序推进人群</w:t>
      </w:r>
      <w:r>
        <w:rPr>
          <w:rFonts w:hint="eastAsia" w:ascii="宋体" w:hAnsi="宋体" w:eastAsia="仿宋" w:cs="仿宋"/>
          <w:sz w:val="30"/>
          <w:szCs w:val="30"/>
        </w:rPr>
        <w:t>新冠病毒疫苗</w:t>
      </w:r>
      <w:r>
        <w:rPr>
          <w:rFonts w:hint="eastAsia" w:ascii="宋体" w:hAnsi="宋体" w:eastAsia="仿宋" w:cs="仿宋"/>
          <w:sz w:val="30"/>
          <w:szCs w:val="30"/>
          <w:lang w:val="en-US" w:eastAsia="zh-CN"/>
        </w:rPr>
        <w:t>接种工作，确保“应接尽接”</w:t>
      </w:r>
      <w:r>
        <w:rPr>
          <w:rFonts w:hint="eastAsia" w:ascii="宋体" w:hAnsi="宋体" w:eastAsia="仿宋" w:cs="仿宋"/>
          <w:sz w:val="30"/>
          <w:szCs w:val="30"/>
        </w:rPr>
        <w:t>，通过新冠</w:t>
      </w:r>
      <w:r>
        <w:rPr>
          <w:rFonts w:hint="eastAsia" w:ascii="宋体" w:hAnsi="宋体" w:eastAsia="仿宋" w:cs="仿宋"/>
          <w:sz w:val="30"/>
          <w:szCs w:val="30"/>
          <w:lang w:val="en-US" w:eastAsia="zh-CN"/>
        </w:rPr>
        <w:t>病毒</w:t>
      </w:r>
      <w:r>
        <w:rPr>
          <w:rFonts w:hint="eastAsia" w:ascii="宋体" w:hAnsi="宋体" w:eastAsia="仿宋" w:cs="仿宋"/>
          <w:sz w:val="30"/>
          <w:szCs w:val="30"/>
        </w:rPr>
        <w:t>疫苗接种</w:t>
      </w:r>
      <w:r>
        <w:rPr>
          <w:rFonts w:hint="eastAsia" w:ascii="宋体" w:hAnsi="宋体" w:eastAsia="仿宋" w:cs="仿宋"/>
          <w:sz w:val="30"/>
          <w:szCs w:val="30"/>
          <w:lang w:val="en-US" w:eastAsia="zh-CN"/>
        </w:rPr>
        <w:t>减少新冠病毒感染</w:t>
      </w:r>
      <w:r>
        <w:rPr>
          <w:rFonts w:hint="eastAsia" w:ascii="宋体" w:hAnsi="宋体" w:eastAsia="仿宋" w:cs="仿宋"/>
          <w:sz w:val="30"/>
          <w:szCs w:val="30"/>
        </w:rPr>
        <w:t>传播，</w:t>
      </w:r>
      <w:r>
        <w:rPr>
          <w:rFonts w:hint="eastAsia" w:ascii="宋体" w:hAnsi="宋体" w:eastAsia="仿宋" w:cs="仿宋"/>
          <w:sz w:val="30"/>
          <w:szCs w:val="30"/>
          <w:lang w:val="en-US" w:eastAsia="zh-CN"/>
        </w:rPr>
        <w:t>有效</w:t>
      </w:r>
      <w:r>
        <w:rPr>
          <w:rFonts w:hint="eastAsia" w:ascii="宋体" w:hAnsi="宋体" w:eastAsia="仿宋" w:cs="仿宋"/>
          <w:sz w:val="30"/>
          <w:szCs w:val="30"/>
        </w:rPr>
        <w:t>降低重症和死亡的发生，降低疾病负担。疫苗的存储和运输是关系到疫苗安全和正常供应的重要工作，做好疫苗的存储和运输是保证疫苗能发挥其应有作用的重要保障。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02" w:firstLineChars="200"/>
        <w:jc w:val="both"/>
        <w:textAlignment w:val="auto"/>
        <w:outlineLvl w:val="9"/>
        <w:rPr>
          <w:rFonts w:ascii="宋体" w:hAnsi="宋体" w:eastAsia="楷体_GB2312"/>
          <w:b/>
          <w:color w:val="auto"/>
          <w:sz w:val="30"/>
          <w:szCs w:val="30"/>
        </w:rPr>
      </w:pPr>
      <w:r>
        <w:rPr>
          <w:rFonts w:ascii="宋体" w:hAnsi="宋体" w:eastAsia="楷体_GB2312"/>
          <w:b/>
          <w:color w:val="auto"/>
          <w:sz w:val="30"/>
          <w:szCs w:val="30"/>
        </w:rPr>
        <w:t>预算资金使用管理情况。</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仿宋" w:cs="仿宋"/>
          <w:color w:val="auto"/>
          <w:kern w:val="2"/>
          <w:sz w:val="30"/>
          <w:szCs w:val="30"/>
          <w:lang w:val="en-US" w:eastAsia="zh-CN" w:bidi="ar-SA"/>
        </w:rPr>
      </w:pPr>
      <w:r>
        <w:rPr>
          <w:rFonts w:hint="eastAsia" w:ascii="宋体" w:hAnsi="宋体" w:eastAsia="仿宋" w:cs="仿宋"/>
          <w:color w:val="auto"/>
          <w:kern w:val="2"/>
          <w:sz w:val="30"/>
          <w:szCs w:val="30"/>
          <w:lang w:val="en-US" w:eastAsia="zh-CN" w:bidi="ar-SA"/>
        </w:rPr>
        <w:t>中心结合疫苗配送明细清单对国药控股湖南有限公司提供的发票票据进行核实，对需要支付的新冠疫苗代储代运费用进行资金申报，免疫规划科将整理好的疫苗配送明细、发票、代储代运协议复印件等资料交财务科，财务科向上级提交支付申请，上级拨款后财务科进行款项支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02" w:firstLineChars="200"/>
        <w:jc w:val="both"/>
        <w:textAlignment w:val="auto"/>
        <w:outlineLvl w:val="9"/>
        <w:rPr>
          <w:rFonts w:ascii="宋体" w:hAnsi="宋体" w:eastAsia="楷体_GB2312"/>
          <w:b/>
          <w:color w:val="auto"/>
          <w:sz w:val="30"/>
          <w:szCs w:val="30"/>
        </w:rPr>
      </w:pPr>
      <w:r>
        <w:rPr>
          <w:rFonts w:ascii="宋体" w:hAnsi="宋体" w:eastAsia="楷体_GB2312"/>
          <w:b/>
          <w:color w:val="auto"/>
          <w:sz w:val="30"/>
          <w:szCs w:val="30"/>
        </w:rPr>
        <w:t>预算支出绩效目标完成程度。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hint="eastAsia" w:ascii="宋体" w:hAnsi="宋体" w:eastAsia="仿宋"/>
          <w:color w:val="auto"/>
          <w:sz w:val="30"/>
          <w:szCs w:val="30"/>
          <w:lang w:val="en-US" w:eastAsia="zh-CN"/>
        </w:rPr>
      </w:pPr>
      <w:r>
        <w:rPr>
          <w:rFonts w:hint="eastAsia" w:ascii="宋体" w:hAnsi="宋体" w:eastAsia="仿宋" w:cs="仿宋"/>
          <w:color w:val="auto"/>
          <w:sz w:val="30"/>
          <w:szCs w:val="30"/>
          <w:lang w:eastAsia="zh-CN"/>
        </w:rPr>
        <w:t>及时接收上级部门或疫苗厂家配送的新冠疫苗，对新冠疫苗进行规范的储存，根据接种门诊的接种需求及时进行新冠疫苗的配送，保障新冠疫苗储运过程的安全、规范。</w:t>
      </w:r>
      <w:r>
        <w:rPr>
          <w:rFonts w:hint="eastAsia" w:ascii="宋体" w:hAnsi="宋体" w:eastAsia="仿宋" w:cs="仿宋"/>
          <w:color w:val="auto"/>
          <w:sz w:val="30"/>
          <w:szCs w:val="30"/>
          <w:lang w:val="en-US" w:eastAsia="zh-CN"/>
        </w:rPr>
        <w:t>2022年我区新冠疫苗均严格按照相关要求进行疫苗的储存、运输，新冠疫苗收货、配送及时，未出现因配送延误接种现象。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ascii="宋体" w:hAnsi="宋体" w:eastAsia="黑体"/>
          <w:sz w:val="30"/>
          <w:szCs w:val="30"/>
        </w:rPr>
      </w:pPr>
      <w:r>
        <w:rPr>
          <w:rFonts w:ascii="宋体" w:hAnsi="宋体" w:eastAsia="黑体"/>
          <w:sz w:val="30"/>
          <w:szCs w:val="30"/>
        </w:rPr>
        <w:t>绩效评价工作情况</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楷体_GB2312" w:cs="Times New Roman"/>
          <w:b/>
          <w:kern w:val="2"/>
          <w:sz w:val="30"/>
          <w:szCs w:val="30"/>
          <w:lang w:val="en-US" w:eastAsia="zh-CN" w:bidi="ar-SA"/>
        </w:rPr>
      </w:pPr>
      <w:r>
        <w:rPr>
          <w:rFonts w:hint="eastAsia" w:ascii="宋体" w:hAnsi="宋体" w:eastAsia="楷体_GB2312" w:cs="Times New Roman"/>
          <w:b/>
          <w:kern w:val="2"/>
          <w:sz w:val="30"/>
          <w:szCs w:val="30"/>
          <w:lang w:val="en-US" w:eastAsia="zh-CN" w:bidi="ar-SA"/>
        </w:rPr>
        <w:t>（一）绩效评价目的、对象和范围。</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目的：对新冠疫苗的储存和运输工作开展情况进行评价</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对象：新冠疫苗的存储和运输工作</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范围：全年新冠疫苗的存储和运输工作</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楷体_GB2312" w:cs="Times New Roman"/>
          <w:b/>
          <w:kern w:val="2"/>
          <w:sz w:val="30"/>
          <w:szCs w:val="30"/>
          <w:lang w:val="en-US" w:eastAsia="zh-CN" w:bidi="ar-SA"/>
        </w:rPr>
      </w:pPr>
      <w:r>
        <w:rPr>
          <w:rFonts w:hint="eastAsia" w:ascii="宋体" w:hAnsi="宋体" w:eastAsia="楷体_GB2312" w:cs="Times New Roman"/>
          <w:b/>
          <w:kern w:val="2"/>
          <w:sz w:val="30"/>
          <w:szCs w:val="30"/>
          <w:lang w:val="en-US" w:eastAsia="zh-CN" w:bidi="ar-SA"/>
        </w:rPr>
        <w:t>（二）绩效评价原则、评价指标体系（附表说明）、评价方法、评价标准等。</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按照《中华人民共和国疫苗管理条例》、《疫苗运输管理条例》、《预防接种工作规范》等进行评价。</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楷体_GB2312" w:cs="Times New Roman"/>
          <w:b/>
          <w:kern w:val="2"/>
          <w:sz w:val="30"/>
          <w:szCs w:val="30"/>
          <w:lang w:val="en-US" w:eastAsia="zh-CN" w:bidi="ar-SA"/>
        </w:rPr>
      </w:pPr>
      <w:r>
        <w:rPr>
          <w:rFonts w:hint="eastAsia" w:ascii="宋体" w:hAnsi="宋体" w:eastAsia="楷体_GB2312" w:cs="Times New Roman"/>
          <w:b/>
          <w:kern w:val="2"/>
          <w:sz w:val="30"/>
          <w:szCs w:val="30"/>
          <w:lang w:val="en-US" w:eastAsia="zh-CN" w:bidi="ar-SA"/>
        </w:rPr>
        <w:t>（三）绩效评价工作过程。</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3"/>
        <w:textAlignment w:val="auto"/>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通过每个月的疫苗接收、疫苗存储情况、疫苗及时准确配送情况开展评价工作。</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ascii="宋体" w:hAnsi="宋体" w:eastAsia="黑体"/>
          <w:sz w:val="30"/>
          <w:szCs w:val="30"/>
        </w:rPr>
      </w:pPr>
      <w:r>
        <w:rPr>
          <w:rFonts w:ascii="宋体" w:hAnsi="宋体" w:eastAsia="黑体"/>
          <w:sz w:val="30"/>
          <w:szCs w:val="30"/>
        </w:rPr>
        <w:t>预算支出主要绩效及评价结论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hint="eastAsia" w:ascii="宋体" w:hAnsi="宋体" w:eastAsia="仿宋" w:cs="仿宋"/>
          <w:color w:val="0000FF"/>
          <w:kern w:val="2"/>
          <w:sz w:val="30"/>
          <w:szCs w:val="30"/>
          <w:lang w:val="en-US" w:eastAsia="zh-CN" w:bidi="ar-SA"/>
        </w:rPr>
      </w:pPr>
      <w:r>
        <w:rPr>
          <w:rFonts w:hint="eastAsia" w:ascii="宋体" w:hAnsi="宋体" w:eastAsia="仿宋" w:cs="仿宋"/>
          <w:color w:val="auto"/>
          <w:kern w:val="2"/>
          <w:sz w:val="30"/>
          <w:szCs w:val="30"/>
          <w:lang w:val="en-US" w:eastAsia="zh-CN" w:bidi="ar-SA"/>
        </w:rPr>
        <w:t>每月对新冠疫苗收货、上架、配送的及时性、新冠疫苗储存运输的规范性进行评价，</w:t>
      </w:r>
      <w:r>
        <w:rPr>
          <w:rFonts w:hint="eastAsia" w:ascii="宋体" w:hAnsi="宋体" w:eastAsia="仿宋" w:cs="仿宋"/>
          <w:color w:val="auto"/>
          <w:sz w:val="30"/>
          <w:szCs w:val="30"/>
          <w:lang w:val="en-US" w:eastAsia="zh-CN"/>
        </w:rPr>
        <w:t>2022年我区新冠疫苗均严格按照相关要求进行疫苗的储存、运输，新冠疫苗收货、配送及时，未出现因配送延误接种现象。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ascii="宋体" w:hAnsi="宋体" w:eastAsia="黑体"/>
          <w:sz w:val="30"/>
          <w:szCs w:val="30"/>
        </w:rPr>
      </w:pPr>
      <w:r>
        <w:rPr>
          <w:rFonts w:ascii="宋体" w:hAnsi="宋体" w:eastAsia="黑体"/>
          <w:sz w:val="30"/>
          <w:szCs w:val="30"/>
        </w:rPr>
        <w:t>四、绩效评价指标分析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2" w:firstLineChars="200"/>
        <w:jc w:val="both"/>
        <w:textAlignment w:val="auto"/>
        <w:outlineLvl w:val="9"/>
        <w:rPr>
          <w:rFonts w:hint="eastAsia" w:ascii="宋体" w:hAnsi="宋体" w:eastAsia="楷体" w:cs="楷体"/>
          <w:b/>
          <w:sz w:val="30"/>
          <w:szCs w:val="30"/>
          <w:lang w:eastAsia="zh-CN"/>
        </w:rPr>
      </w:pPr>
      <w:r>
        <w:rPr>
          <w:rFonts w:hint="eastAsia" w:ascii="宋体" w:hAnsi="宋体" w:eastAsia="楷体" w:cs="楷体"/>
          <w:b/>
          <w:sz w:val="30"/>
          <w:szCs w:val="30"/>
        </w:rPr>
        <w:t>（一）预算支出决策情况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hint="eastAsia" w:ascii="宋体" w:hAnsi="宋体" w:eastAsia="楷体" w:cs="楷体"/>
          <w:b/>
          <w:sz w:val="30"/>
          <w:szCs w:val="30"/>
        </w:rPr>
      </w:pPr>
      <w:r>
        <w:rPr>
          <w:rFonts w:hint="eastAsia" w:ascii="宋体" w:hAnsi="宋体" w:eastAsia="仿宋" w:cs="仿宋"/>
          <w:kern w:val="2"/>
          <w:sz w:val="30"/>
          <w:szCs w:val="30"/>
          <w:lang w:val="en-US" w:eastAsia="zh-CN" w:bidi="ar-SA"/>
        </w:rPr>
        <w:t>项目资金专款专用。</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602" w:firstLineChars="200"/>
        <w:jc w:val="both"/>
        <w:textAlignment w:val="auto"/>
        <w:outlineLvl w:val="9"/>
        <w:rPr>
          <w:rFonts w:hint="eastAsia" w:ascii="宋体" w:hAnsi="宋体" w:eastAsia="楷体" w:cs="楷体"/>
          <w:b/>
          <w:sz w:val="30"/>
          <w:szCs w:val="30"/>
        </w:rPr>
      </w:pPr>
      <w:r>
        <w:rPr>
          <w:rFonts w:hint="eastAsia" w:ascii="宋体" w:hAnsi="宋体" w:eastAsia="楷体" w:cs="楷体"/>
          <w:b/>
          <w:sz w:val="30"/>
          <w:szCs w:val="30"/>
        </w:rPr>
        <w:t>预算执行过程情况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 xml:space="preserve"> 新冠疫苗存储和运输在长沙市卫健委的统一部署下，由市疾控进行统一的招标和评价以及经费测算，由国药控股湖南有限公司开展代储代运工作。疾控中心对代储代运工作进行实时监督和督导，保证新冠疫苗的安全存储和运输以及及时配送到各预防接种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2" w:firstLineChars="200"/>
        <w:jc w:val="both"/>
        <w:textAlignment w:val="auto"/>
        <w:outlineLvl w:val="9"/>
        <w:rPr>
          <w:rFonts w:hint="eastAsia" w:ascii="宋体" w:hAnsi="宋体" w:eastAsia="楷体" w:cs="楷体"/>
          <w:b/>
          <w:sz w:val="30"/>
          <w:szCs w:val="30"/>
        </w:rPr>
      </w:pPr>
      <w:r>
        <w:rPr>
          <w:rFonts w:hint="eastAsia" w:ascii="宋体" w:hAnsi="宋体" w:eastAsia="楷体" w:cs="楷体"/>
          <w:b/>
          <w:sz w:val="30"/>
          <w:szCs w:val="30"/>
        </w:rPr>
        <w:t>（三）预算支出产出情况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楷体" w:cs="楷体"/>
          <w:b/>
          <w:sz w:val="30"/>
          <w:szCs w:val="30"/>
        </w:rPr>
      </w:pPr>
      <w:r>
        <w:rPr>
          <w:rFonts w:hint="eastAsia" w:ascii="宋体" w:hAnsi="宋体" w:eastAsia="仿宋" w:cs="仿宋"/>
          <w:kern w:val="2"/>
          <w:sz w:val="30"/>
          <w:szCs w:val="30"/>
          <w:lang w:val="en-US" w:eastAsia="zh-CN" w:bidi="ar-SA"/>
        </w:rPr>
        <w:t>2022年我区新冠疫苗实现了安全规范存储和运输，疫苗能安全、规范及时的配送至预防接种门诊。减少了预防接种门诊工作人员的工作负担的同时也保证了全区新冠疫苗的正常供应。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2" w:firstLineChars="200"/>
        <w:jc w:val="both"/>
        <w:textAlignment w:val="auto"/>
        <w:outlineLvl w:val="9"/>
        <w:rPr>
          <w:rFonts w:hint="eastAsia" w:ascii="宋体" w:hAnsi="宋体" w:eastAsia="楷体" w:cs="楷体"/>
          <w:b/>
          <w:sz w:val="30"/>
          <w:szCs w:val="30"/>
          <w:lang w:eastAsia="zh-CN"/>
        </w:rPr>
      </w:pPr>
      <w:r>
        <w:rPr>
          <w:rFonts w:hint="eastAsia" w:ascii="宋体" w:hAnsi="宋体" w:eastAsia="楷体" w:cs="楷体"/>
          <w:b/>
          <w:sz w:val="30"/>
          <w:szCs w:val="30"/>
        </w:rPr>
        <w:t>（四）预算支出效益情况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保障了全区预防接种单位的新冠疫苗接种工作的正常开展，疫苗的安全规范存储，保障了人民的身体健康，减低了疾病负担。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ascii="宋体" w:hAnsi="宋体" w:eastAsia="黑体"/>
          <w:sz w:val="30"/>
          <w:szCs w:val="30"/>
        </w:rPr>
      </w:pPr>
      <w:r>
        <w:rPr>
          <w:rFonts w:ascii="宋体" w:hAnsi="宋体" w:eastAsia="黑体"/>
          <w:sz w:val="30"/>
          <w:szCs w:val="30"/>
        </w:rPr>
        <w:t>五、主要经验及做法、存在的问题及原因分析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黑体"/>
          <w:sz w:val="30"/>
          <w:szCs w:val="30"/>
          <w:lang w:eastAsia="zh-CN"/>
        </w:rPr>
      </w:pPr>
      <w:r>
        <w:rPr>
          <w:rFonts w:ascii="宋体" w:hAnsi="宋体" w:eastAsia="黑体"/>
          <w:sz w:val="30"/>
          <w:szCs w:val="30"/>
        </w:rPr>
        <w:t>六、有关建议</w:t>
      </w:r>
    </w:p>
    <w:p>
      <w:pPr>
        <w:pStyle w:val="2"/>
        <w:rPr>
          <w:rFonts w:ascii="宋体" w:hAnsi="宋体" w:eastAsia="黑体"/>
          <w:sz w:val="30"/>
          <w:szCs w:val="30"/>
        </w:rPr>
      </w:pPr>
      <w:r>
        <w:rPr>
          <w:rFonts w:hint="eastAsia" w:ascii="宋体" w:hAnsi="宋体" w:eastAsia="仿宋" w:cs="仿宋"/>
          <w:kern w:val="2"/>
          <w:sz w:val="30"/>
          <w:szCs w:val="30"/>
          <w:lang w:val="en-US" w:eastAsia="zh-CN" w:bidi="ar-SA"/>
        </w:rPr>
        <w:t>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ascii="宋体" w:hAnsi="宋体" w:eastAsia="黑体"/>
          <w:sz w:val="30"/>
          <w:szCs w:val="30"/>
        </w:rPr>
      </w:pPr>
      <w:r>
        <w:rPr>
          <w:rFonts w:ascii="宋体" w:hAnsi="宋体" w:eastAsia="黑体"/>
          <w:sz w:val="30"/>
          <w:szCs w:val="30"/>
        </w:rPr>
        <w:t>七、其他需要说明的问题</w:t>
      </w:r>
    </w:p>
    <w:p>
      <w:pPr>
        <w:pStyle w:val="2"/>
        <w:rPr>
          <w:rFonts w:hint="eastAsia" w:ascii="宋体" w:hAnsi="宋体" w:eastAsia="仿宋" w:cs="仿宋"/>
          <w:kern w:val="2"/>
          <w:sz w:val="30"/>
          <w:szCs w:val="30"/>
          <w:lang w:val="en-US" w:eastAsia="zh-CN" w:bidi="ar-SA"/>
        </w:rPr>
      </w:pPr>
      <w:r>
        <w:rPr>
          <w:rFonts w:hint="eastAsia" w:ascii="宋体" w:hAnsi="宋体" w:eastAsia="仿宋" w:cs="仿宋"/>
          <w:kern w:val="2"/>
          <w:sz w:val="30"/>
          <w:szCs w:val="30"/>
          <w:lang w:val="en-US" w:eastAsia="zh-CN" w:bidi="ar-SA"/>
        </w:rPr>
        <w:t>无。</w:t>
      </w:r>
    </w:p>
    <w:p>
      <w:pPr>
        <w:pStyle w:val="2"/>
      </w:pPr>
    </w:p>
    <w:p>
      <w:pPr>
        <w:pStyle w:val="2"/>
      </w:pPr>
    </w:p>
    <w:p>
      <w:pPr>
        <w:pStyle w:val="2"/>
      </w:pPr>
    </w:p>
    <w:p>
      <w:pPr>
        <w:pStyle w:val="2"/>
      </w:pPr>
    </w:p>
    <w:p>
      <w:pPr>
        <w:spacing w:before="312" w:beforeLines="100" w:after="156" w:afterLines="50" w:line="600" w:lineRule="exact"/>
        <w:ind w:firstLine="360" w:firstLineChars="100"/>
        <w:jc w:val="center"/>
        <w:rPr>
          <w:rFonts w:hint="eastAsia" w:ascii="宋体" w:hAnsi="宋体"/>
          <w:sz w:val="36"/>
          <w:szCs w:val="36"/>
        </w:rPr>
      </w:pPr>
      <w:r>
        <w:rPr>
          <w:rFonts w:hint="eastAsia" w:ascii="仿宋" w:hAnsi="仿宋" w:eastAsia="仿宋" w:cs="仿宋"/>
          <w:kern w:val="0"/>
          <w:sz w:val="36"/>
          <w:szCs w:val="36"/>
        </w:rPr>
        <w:t>202</w:t>
      </w:r>
      <w:r>
        <w:rPr>
          <w:rFonts w:hint="eastAsia" w:ascii="仿宋" w:hAnsi="仿宋" w:eastAsia="仿宋" w:cs="仿宋"/>
          <w:kern w:val="0"/>
          <w:sz w:val="36"/>
          <w:szCs w:val="36"/>
          <w:lang w:val="en-US" w:eastAsia="zh-CN"/>
        </w:rPr>
        <w:t>2</w:t>
      </w:r>
      <w:r>
        <w:rPr>
          <w:rFonts w:hint="eastAsia" w:ascii="方正小标宋_GBK" w:hAnsi="方正小标宋_GBK" w:eastAsia="方正小标宋_GBK" w:cs="方正小标宋_GBK"/>
          <w:kern w:val="0"/>
          <w:sz w:val="36"/>
          <w:szCs w:val="36"/>
        </w:rPr>
        <w:t>年度专项资金绩效评价自评表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351"/>
        <w:gridCol w:w="1587"/>
        <w:gridCol w:w="543"/>
        <w:gridCol w:w="1275"/>
        <w:gridCol w:w="330"/>
        <w:gridCol w:w="1005"/>
        <w:gridCol w:w="979"/>
        <w:gridCol w:w="586"/>
        <w:gridCol w:w="123"/>
        <w:gridCol w:w="432"/>
        <w:gridCol w:w="41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jc w:val="center"/>
        </w:trPr>
        <w:tc>
          <w:tcPr>
            <w:tcW w:w="1093" w:type="dxa"/>
            <w:gridSpan w:val="2"/>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项目名称</w:t>
            </w:r>
          </w:p>
        </w:tc>
        <w:tc>
          <w:tcPr>
            <w:tcW w:w="7987" w:type="dxa"/>
            <w:gridSpan w:val="11"/>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lang w:eastAsia="zh-CN"/>
              </w:rPr>
              <w:t>2022年疫情防控防疫物资采购（新增核酸检测仪器设备）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1093" w:type="dxa"/>
            <w:gridSpan w:val="2"/>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主管部门</w:t>
            </w:r>
          </w:p>
        </w:tc>
        <w:tc>
          <w:tcPr>
            <w:tcW w:w="4740" w:type="dxa"/>
            <w:gridSpan w:val="5"/>
            <w:tcBorders>
              <w:tl2br w:val="nil"/>
              <w:tr2bl w:val="nil"/>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湖南湘江新区管理委员会卫生健康局（疾病预防控制局）</w:t>
            </w:r>
          </w:p>
        </w:tc>
        <w:tc>
          <w:tcPr>
            <w:tcW w:w="979"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实施单位</w:t>
            </w:r>
          </w:p>
        </w:tc>
        <w:tc>
          <w:tcPr>
            <w:tcW w:w="2268" w:type="dxa"/>
            <w:gridSpan w:val="5"/>
            <w:tcBorders>
              <w:tl2br w:val="nil"/>
              <w:tr2bl w:val="nil"/>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长沙市岳麓区疾病预防控制中心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1093" w:type="dxa"/>
            <w:gridSpan w:val="2"/>
            <w:vMerge w:val="restart"/>
            <w:tcBorders>
              <w:tl2br w:val="nil"/>
              <w:tr2bl w:val="nil"/>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项目资金</w:t>
            </w:r>
          </w:p>
          <w:p>
            <w:pPr>
              <w:widowControl/>
              <w:spacing w:line="240" w:lineRule="exact"/>
              <w:jc w:val="center"/>
              <w:rPr>
                <w:rFonts w:ascii="宋体" w:hAnsi="宋体"/>
                <w:szCs w:val="21"/>
              </w:rPr>
            </w:pPr>
            <w:r>
              <w:rPr>
                <w:rFonts w:hint="eastAsia" w:ascii="宋体" w:hAnsi="宋体"/>
                <w:szCs w:val="21"/>
              </w:rPr>
              <w:t>（万元）</w:t>
            </w:r>
          </w:p>
        </w:tc>
        <w:tc>
          <w:tcPr>
            <w:tcW w:w="2130" w:type="dxa"/>
            <w:gridSpan w:val="2"/>
            <w:tcBorders>
              <w:tl2br w:val="nil"/>
              <w:tr2bl w:val="nil"/>
            </w:tcBorders>
            <w:noWrap w:val="0"/>
            <w:vAlign w:val="center"/>
          </w:tcPr>
          <w:p>
            <w:pPr>
              <w:widowControl/>
              <w:spacing w:line="240" w:lineRule="exact"/>
              <w:jc w:val="center"/>
              <w:rPr>
                <w:rFonts w:ascii="宋体" w:hAnsi="宋体"/>
                <w:szCs w:val="21"/>
              </w:rPr>
            </w:pPr>
          </w:p>
        </w:tc>
        <w:tc>
          <w:tcPr>
            <w:tcW w:w="1275"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年初预算数</w:t>
            </w:r>
          </w:p>
        </w:tc>
        <w:tc>
          <w:tcPr>
            <w:tcW w:w="1335" w:type="dxa"/>
            <w:gridSpan w:val="2"/>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全年预算数</w:t>
            </w:r>
          </w:p>
        </w:tc>
        <w:tc>
          <w:tcPr>
            <w:tcW w:w="979"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全年执行数</w:t>
            </w:r>
          </w:p>
        </w:tc>
        <w:tc>
          <w:tcPr>
            <w:tcW w:w="709" w:type="dxa"/>
            <w:gridSpan w:val="2"/>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851" w:type="dxa"/>
            <w:gridSpan w:val="2"/>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执行率</w:t>
            </w:r>
          </w:p>
        </w:tc>
        <w:tc>
          <w:tcPr>
            <w:tcW w:w="708"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093" w:type="dxa"/>
            <w:gridSpan w:val="2"/>
            <w:vMerge w:val="continue"/>
            <w:tcBorders>
              <w:tl2br w:val="nil"/>
              <w:tr2bl w:val="nil"/>
            </w:tcBorders>
            <w:noWrap w:val="0"/>
            <w:vAlign w:val="center"/>
          </w:tcPr>
          <w:p>
            <w:pPr>
              <w:widowControl/>
              <w:spacing w:line="240" w:lineRule="exact"/>
              <w:jc w:val="center"/>
              <w:rPr>
                <w:rFonts w:ascii="宋体" w:hAnsi="宋体"/>
                <w:szCs w:val="21"/>
              </w:rPr>
            </w:pPr>
          </w:p>
        </w:tc>
        <w:tc>
          <w:tcPr>
            <w:tcW w:w="2130" w:type="dxa"/>
            <w:gridSpan w:val="2"/>
            <w:tcBorders>
              <w:tl2br w:val="nil"/>
              <w:tr2bl w:val="nil"/>
            </w:tcBorders>
            <w:noWrap w:val="0"/>
            <w:vAlign w:val="center"/>
          </w:tcPr>
          <w:p>
            <w:pPr>
              <w:widowControl/>
              <w:spacing w:line="240" w:lineRule="exact"/>
              <w:rPr>
                <w:rFonts w:ascii="宋体" w:hAnsi="宋体"/>
                <w:szCs w:val="21"/>
              </w:rPr>
            </w:pPr>
            <w:r>
              <w:rPr>
                <w:rFonts w:hint="eastAsia" w:ascii="宋体" w:hAnsi="宋体"/>
                <w:szCs w:val="21"/>
              </w:rPr>
              <w:t>年度资金总额</w:t>
            </w:r>
          </w:p>
        </w:tc>
        <w:tc>
          <w:tcPr>
            <w:tcW w:w="1275"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206.46</w:t>
            </w:r>
          </w:p>
        </w:tc>
        <w:tc>
          <w:tcPr>
            <w:tcW w:w="1335" w:type="dxa"/>
            <w:gridSpan w:val="2"/>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206.46</w:t>
            </w:r>
          </w:p>
        </w:tc>
        <w:tc>
          <w:tcPr>
            <w:tcW w:w="979" w:type="dxa"/>
            <w:tcBorders>
              <w:tl2br w:val="nil"/>
              <w:tr2bl w:val="nil"/>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206.46</w:t>
            </w:r>
          </w:p>
        </w:tc>
        <w:tc>
          <w:tcPr>
            <w:tcW w:w="709" w:type="dxa"/>
            <w:gridSpan w:val="2"/>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851" w:type="dxa"/>
            <w:gridSpan w:val="2"/>
            <w:tcBorders>
              <w:tl2br w:val="nil"/>
              <w:tr2bl w:val="nil"/>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100</w:t>
            </w:r>
          </w:p>
        </w:tc>
        <w:tc>
          <w:tcPr>
            <w:tcW w:w="708" w:type="dxa"/>
            <w:tcBorders>
              <w:tl2br w:val="nil"/>
              <w:tr2bl w:val="nil"/>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1093" w:type="dxa"/>
            <w:gridSpan w:val="2"/>
            <w:vMerge w:val="continue"/>
            <w:tcBorders>
              <w:tl2br w:val="nil"/>
              <w:tr2bl w:val="nil"/>
            </w:tcBorders>
            <w:noWrap w:val="0"/>
            <w:vAlign w:val="center"/>
          </w:tcPr>
          <w:p>
            <w:pPr>
              <w:widowControl/>
              <w:spacing w:line="240" w:lineRule="exact"/>
              <w:jc w:val="center"/>
              <w:rPr>
                <w:rFonts w:ascii="宋体" w:hAnsi="宋体"/>
                <w:szCs w:val="21"/>
              </w:rPr>
            </w:pPr>
          </w:p>
        </w:tc>
        <w:tc>
          <w:tcPr>
            <w:tcW w:w="2130" w:type="dxa"/>
            <w:gridSpan w:val="2"/>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其中：当年财政拨款</w:t>
            </w:r>
          </w:p>
        </w:tc>
        <w:tc>
          <w:tcPr>
            <w:tcW w:w="1275"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206.46</w:t>
            </w:r>
          </w:p>
        </w:tc>
        <w:tc>
          <w:tcPr>
            <w:tcW w:w="1335" w:type="dxa"/>
            <w:gridSpan w:val="2"/>
            <w:tcBorders>
              <w:tl2br w:val="nil"/>
              <w:tr2bl w:val="nil"/>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206.46</w:t>
            </w:r>
          </w:p>
        </w:tc>
        <w:tc>
          <w:tcPr>
            <w:tcW w:w="979" w:type="dxa"/>
            <w:tcBorders>
              <w:tl2br w:val="nil"/>
              <w:tr2bl w:val="nil"/>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206.46</w:t>
            </w:r>
          </w:p>
        </w:tc>
        <w:tc>
          <w:tcPr>
            <w:tcW w:w="709" w:type="dxa"/>
            <w:gridSpan w:val="2"/>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l2br w:val="nil"/>
              <w:tr2bl w:val="nil"/>
            </w:tcBorders>
            <w:noWrap w:val="0"/>
            <w:vAlign w:val="center"/>
          </w:tcPr>
          <w:p>
            <w:pPr>
              <w:widowControl/>
              <w:spacing w:line="240" w:lineRule="exact"/>
              <w:jc w:val="center"/>
              <w:rPr>
                <w:rFonts w:ascii="宋体" w:hAnsi="宋体"/>
                <w:szCs w:val="21"/>
              </w:rPr>
            </w:pPr>
          </w:p>
        </w:tc>
        <w:tc>
          <w:tcPr>
            <w:tcW w:w="708"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1093" w:type="dxa"/>
            <w:gridSpan w:val="2"/>
            <w:vMerge w:val="continue"/>
            <w:tcBorders>
              <w:tl2br w:val="nil"/>
              <w:tr2bl w:val="nil"/>
            </w:tcBorders>
            <w:noWrap w:val="0"/>
            <w:vAlign w:val="center"/>
          </w:tcPr>
          <w:p>
            <w:pPr>
              <w:widowControl/>
              <w:spacing w:line="240" w:lineRule="exact"/>
              <w:jc w:val="center"/>
              <w:rPr>
                <w:rFonts w:ascii="宋体" w:hAnsi="宋体"/>
                <w:szCs w:val="21"/>
              </w:rPr>
            </w:pPr>
          </w:p>
        </w:tc>
        <w:tc>
          <w:tcPr>
            <w:tcW w:w="2130" w:type="dxa"/>
            <w:gridSpan w:val="2"/>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 xml:space="preserve">      上年结转资金</w:t>
            </w:r>
          </w:p>
        </w:tc>
        <w:tc>
          <w:tcPr>
            <w:tcW w:w="1275" w:type="dxa"/>
            <w:tcBorders>
              <w:tl2br w:val="nil"/>
              <w:tr2bl w:val="nil"/>
            </w:tcBorders>
            <w:noWrap w:val="0"/>
            <w:vAlign w:val="center"/>
          </w:tcPr>
          <w:p>
            <w:pPr>
              <w:widowControl/>
              <w:spacing w:line="240" w:lineRule="exact"/>
              <w:jc w:val="center"/>
              <w:rPr>
                <w:rFonts w:ascii="宋体" w:hAnsi="宋体"/>
                <w:szCs w:val="21"/>
              </w:rPr>
            </w:pPr>
          </w:p>
        </w:tc>
        <w:tc>
          <w:tcPr>
            <w:tcW w:w="1335" w:type="dxa"/>
            <w:gridSpan w:val="2"/>
            <w:tcBorders>
              <w:tl2br w:val="nil"/>
              <w:tr2bl w:val="nil"/>
            </w:tcBorders>
            <w:noWrap w:val="0"/>
            <w:vAlign w:val="center"/>
          </w:tcPr>
          <w:p>
            <w:pPr>
              <w:widowControl/>
              <w:spacing w:line="240" w:lineRule="exact"/>
              <w:jc w:val="center"/>
              <w:rPr>
                <w:rFonts w:ascii="宋体" w:hAnsi="宋体"/>
                <w:szCs w:val="21"/>
              </w:rPr>
            </w:pPr>
          </w:p>
        </w:tc>
        <w:tc>
          <w:tcPr>
            <w:tcW w:w="979" w:type="dxa"/>
            <w:tcBorders>
              <w:tl2br w:val="nil"/>
              <w:tr2bl w:val="nil"/>
            </w:tcBorders>
            <w:noWrap w:val="0"/>
            <w:vAlign w:val="center"/>
          </w:tcPr>
          <w:p>
            <w:pPr>
              <w:widowControl/>
              <w:spacing w:line="240" w:lineRule="exact"/>
              <w:jc w:val="center"/>
              <w:rPr>
                <w:rFonts w:ascii="宋体" w:hAnsi="宋体"/>
                <w:szCs w:val="21"/>
              </w:rPr>
            </w:pPr>
          </w:p>
        </w:tc>
        <w:tc>
          <w:tcPr>
            <w:tcW w:w="709" w:type="dxa"/>
            <w:gridSpan w:val="2"/>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l2br w:val="nil"/>
              <w:tr2bl w:val="nil"/>
            </w:tcBorders>
            <w:noWrap w:val="0"/>
            <w:vAlign w:val="center"/>
          </w:tcPr>
          <w:p>
            <w:pPr>
              <w:widowControl/>
              <w:spacing w:line="240" w:lineRule="exact"/>
              <w:jc w:val="center"/>
              <w:rPr>
                <w:rFonts w:ascii="宋体" w:hAnsi="宋体"/>
                <w:szCs w:val="21"/>
              </w:rPr>
            </w:pPr>
          </w:p>
        </w:tc>
        <w:tc>
          <w:tcPr>
            <w:tcW w:w="708"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1093" w:type="dxa"/>
            <w:gridSpan w:val="2"/>
            <w:vMerge w:val="continue"/>
            <w:tcBorders>
              <w:tl2br w:val="nil"/>
              <w:tr2bl w:val="nil"/>
            </w:tcBorders>
            <w:noWrap w:val="0"/>
            <w:vAlign w:val="center"/>
          </w:tcPr>
          <w:p>
            <w:pPr>
              <w:widowControl/>
              <w:spacing w:line="240" w:lineRule="exact"/>
              <w:jc w:val="center"/>
              <w:rPr>
                <w:rFonts w:ascii="宋体" w:hAnsi="宋体"/>
                <w:szCs w:val="21"/>
              </w:rPr>
            </w:pPr>
          </w:p>
        </w:tc>
        <w:tc>
          <w:tcPr>
            <w:tcW w:w="2130" w:type="dxa"/>
            <w:gridSpan w:val="2"/>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 xml:space="preserve">  其他资金</w:t>
            </w:r>
          </w:p>
        </w:tc>
        <w:tc>
          <w:tcPr>
            <w:tcW w:w="1275" w:type="dxa"/>
            <w:tcBorders>
              <w:tl2br w:val="nil"/>
              <w:tr2bl w:val="nil"/>
            </w:tcBorders>
            <w:noWrap w:val="0"/>
            <w:vAlign w:val="center"/>
          </w:tcPr>
          <w:p>
            <w:pPr>
              <w:widowControl/>
              <w:spacing w:line="240" w:lineRule="exact"/>
              <w:jc w:val="center"/>
              <w:rPr>
                <w:rFonts w:ascii="宋体" w:hAnsi="宋体"/>
                <w:szCs w:val="21"/>
              </w:rPr>
            </w:pPr>
          </w:p>
        </w:tc>
        <w:tc>
          <w:tcPr>
            <w:tcW w:w="1335" w:type="dxa"/>
            <w:gridSpan w:val="2"/>
            <w:tcBorders>
              <w:tl2br w:val="nil"/>
              <w:tr2bl w:val="nil"/>
            </w:tcBorders>
            <w:noWrap w:val="0"/>
            <w:vAlign w:val="center"/>
          </w:tcPr>
          <w:p>
            <w:pPr>
              <w:widowControl/>
              <w:spacing w:line="240" w:lineRule="exact"/>
              <w:jc w:val="center"/>
              <w:rPr>
                <w:rFonts w:ascii="宋体" w:hAnsi="宋体"/>
                <w:szCs w:val="21"/>
              </w:rPr>
            </w:pPr>
          </w:p>
        </w:tc>
        <w:tc>
          <w:tcPr>
            <w:tcW w:w="979" w:type="dxa"/>
            <w:tcBorders>
              <w:tl2br w:val="nil"/>
              <w:tr2bl w:val="nil"/>
            </w:tcBorders>
            <w:noWrap w:val="0"/>
            <w:vAlign w:val="center"/>
          </w:tcPr>
          <w:p>
            <w:pPr>
              <w:widowControl/>
              <w:spacing w:line="240" w:lineRule="exact"/>
              <w:jc w:val="center"/>
              <w:rPr>
                <w:rFonts w:ascii="宋体" w:hAnsi="宋体"/>
                <w:szCs w:val="21"/>
              </w:rPr>
            </w:pPr>
          </w:p>
        </w:tc>
        <w:tc>
          <w:tcPr>
            <w:tcW w:w="709" w:type="dxa"/>
            <w:gridSpan w:val="2"/>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l2br w:val="nil"/>
              <w:tr2bl w:val="nil"/>
            </w:tcBorders>
            <w:noWrap w:val="0"/>
            <w:vAlign w:val="center"/>
          </w:tcPr>
          <w:p>
            <w:pPr>
              <w:widowControl/>
              <w:spacing w:line="240" w:lineRule="exact"/>
              <w:jc w:val="center"/>
              <w:rPr>
                <w:rFonts w:ascii="宋体" w:hAnsi="宋体"/>
                <w:szCs w:val="21"/>
              </w:rPr>
            </w:pPr>
          </w:p>
        </w:tc>
        <w:tc>
          <w:tcPr>
            <w:tcW w:w="708"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42" w:type="dxa"/>
            <w:vMerge w:val="restart"/>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年度总体目标</w:t>
            </w:r>
          </w:p>
        </w:tc>
        <w:tc>
          <w:tcPr>
            <w:tcW w:w="5091" w:type="dxa"/>
            <w:gridSpan w:val="6"/>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预期目标</w:t>
            </w:r>
          </w:p>
        </w:tc>
        <w:tc>
          <w:tcPr>
            <w:tcW w:w="3247" w:type="dxa"/>
            <w:gridSpan w:val="6"/>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jc w:val="center"/>
        </w:trPr>
        <w:tc>
          <w:tcPr>
            <w:tcW w:w="742" w:type="dxa"/>
            <w:vMerge w:val="continue"/>
            <w:tcBorders>
              <w:tl2br w:val="nil"/>
              <w:tr2bl w:val="nil"/>
            </w:tcBorders>
            <w:noWrap w:val="0"/>
            <w:vAlign w:val="center"/>
          </w:tcPr>
          <w:p>
            <w:pPr>
              <w:widowControl/>
              <w:spacing w:line="240" w:lineRule="exact"/>
              <w:jc w:val="center"/>
              <w:rPr>
                <w:rFonts w:ascii="宋体" w:hAnsi="宋体"/>
                <w:szCs w:val="21"/>
              </w:rPr>
            </w:pPr>
          </w:p>
        </w:tc>
        <w:tc>
          <w:tcPr>
            <w:tcW w:w="5091" w:type="dxa"/>
            <w:gridSpan w:val="6"/>
            <w:tcBorders>
              <w:tl2br w:val="nil"/>
              <w:tr2bl w:val="nil"/>
            </w:tcBorders>
            <w:noWrap w:val="0"/>
            <w:vAlign w:val="center"/>
          </w:tcPr>
          <w:p>
            <w:pPr>
              <w:widowControl/>
              <w:spacing w:line="240" w:lineRule="exact"/>
              <w:jc w:val="both"/>
              <w:rPr>
                <w:rFonts w:ascii="宋体" w:hAnsi="宋体"/>
                <w:szCs w:val="21"/>
              </w:rPr>
            </w:pPr>
            <w:r>
              <w:rPr>
                <w:rFonts w:hint="eastAsia" w:ascii="宋体" w:hAnsi="宋体"/>
                <w:szCs w:val="21"/>
                <w:lang w:eastAsia="zh-CN"/>
              </w:rPr>
              <w:t>及时完成新冠核酸检测工作，为疫情防控及时提供准确的实验室检测结果。</w:t>
            </w:r>
          </w:p>
        </w:tc>
        <w:tc>
          <w:tcPr>
            <w:tcW w:w="3247" w:type="dxa"/>
            <w:gridSpan w:val="6"/>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lang w:eastAsia="zh-CN"/>
              </w:rPr>
              <w:t>已按要求完成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742" w:type="dxa"/>
            <w:vMerge w:val="restart"/>
            <w:tcBorders>
              <w:tl2br w:val="nil"/>
              <w:tr2bl w:val="nil"/>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绩</w:t>
            </w:r>
          </w:p>
          <w:p>
            <w:pPr>
              <w:widowControl/>
              <w:spacing w:line="240" w:lineRule="exact"/>
              <w:jc w:val="center"/>
              <w:rPr>
                <w:rFonts w:hint="eastAsia" w:ascii="宋体" w:hAnsi="宋体" w:eastAsia="宋体"/>
                <w:szCs w:val="21"/>
                <w:lang w:eastAsia="zh-CN"/>
              </w:rPr>
            </w:pPr>
            <w:r>
              <w:rPr>
                <w:rFonts w:hint="eastAsia" w:ascii="宋体" w:hAnsi="宋体"/>
                <w:szCs w:val="21"/>
              </w:rPr>
              <w:t>效</w:t>
            </w:r>
          </w:p>
          <w:p>
            <w:pPr>
              <w:widowControl/>
              <w:spacing w:line="240" w:lineRule="exact"/>
              <w:jc w:val="center"/>
              <w:rPr>
                <w:rFonts w:hint="eastAsia" w:ascii="宋体" w:hAnsi="宋体" w:eastAsia="宋体"/>
                <w:szCs w:val="21"/>
                <w:lang w:eastAsia="zh-CN"/>
              </w:rPr>
            </w:pPr>
            <w:r>
              <w:rPr>
                <w:rFonts w:hint="eastAsia" w:ascii="宋体" w:hAnsi="宋体"/>
                <w:szCs w:val="21"/>
              </w:rPr>
              <w:t>指</w:t>
            </w:r>
          </w:p>
          <w:p>
            <w:pPr>
              <w:widowControl/>
              <w:spacing w:line="240" w:lineRule="exact"/>
              <w:jc w:val="center"/>
              <w:rPr>
                <w:rFonts w:ascii="宋体" w:hAnsi="宋体"/>
                <w:szCs w:val="21"/>
              </w:rPr>
            </w:pPr>
            <w:r>
              <w:rPr>
                <w:rFonts w:hint="eastAsia" w:ascii="宋体" w:hAnsi="宋体"/>
                <w:szCs w:val="21"/>
              </w:rPr>
              <w:t>标</w:t>
            </w:r>
          </w:p>
        </w:tc>
        <w:tc>
          <w:tcPr>
            <w:tcW w:w="351"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一级指标</w:t>
            </w:r>
          </w:p>
        </w:tc>
        <w:tc>
          <w:tcPr>
            <w:tcW w:w="1587"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二级指标</w:t>
            </w:r>
          </w:p>
        </w:tc>
        <w:tc>
          <w:tcPr>
            <w:tcW w:w="2148" w:type="dxa"/>
            <w:gridSpan w:val="3"/>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三级指标</w:t>
            </w:r>
          </w:p>
        </w:tc>
        <w:tc>
          <w:tcPr>
            <w:tcW w:w="1005"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979"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586"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555" w:type="dxa"/>
            <w:gridSpan w:val="2"/>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1127" w:type="dxa"/>
            <w:gridSpan w:val="2"/>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742" w:type="dxa"/>
            <w:vMerge w:val="continue"/>
            <w:tcBorders>
              <w:tl2br w:val="nil"/>
              <w:tr2bl w:val="nil"/>
            </w:tcBorders>
            <w:noWrap w:val="0"/>
            <w:vAlign w:val="center"/>
          </w:tcPr>
          <w:p>
            <w:pPr>
              <w:widowControl/>
              <w:spacing w:line="240" w:lineRule="exact"/>
              <w:jc w:val="center"/>
              <w:rPr>
                <w:rFonts w:ascii="宋体" w:hAnsi="宋体"/>
                <w:szCs w:val="21"/>
              </w:rPr>
            </w:pPr>
          </w:p>
        </w:tc>
        <w:tc>
          <w:tcPr>
            <w:tcW w:w="351" w:type="dxa"/>
            <w:vMerge w:val="restart"/>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产出指标</w:t>
            </w:r>
          </w:p>
        </w:tc>
        <w:tc>
          <w:tcPr>
            <w:tcW w:w="1587" w:type="dxa"/>
            <w:vMerge w:val="restart"/>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数量指标</w:t>
            </w:r>
          </w:p>
        </w:tc>
        <w:tc>
          <w:tcPr>
            <w:tcW w:w="2148" w:type="dxa"/>
            <w:gridSpan w:val="3"/>
            <w:tcBorders>
              <w:tl2br w:val="nil"/>
              <w:tr2bl w:val="nil"/>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指标1：</w:t>
            </w:r>
            <w:r>
              <w:rPr>
                <w:rFonts w:hint="eastAsia" w:ascii="宋体" w:hAnsi="宋体"/>
                <w:szCs w:val="21"/>
                <w:lang w:eastAsia="zh-CN"/>
              </w:rPr>
              <w:t>新冠核酸检测</w:t>
            </w:r>
          </w:p>
        </w:tc>
        <w:tc>
          <w:tcPr>
            <w:tcW w:w="1005" w:type="dxa"/>
            <w:tcBorders>
              <w:tl2br w:val="nil"/>
              <w:tr2bl w:val="nil"/>
            </w:tcBorders>
            <w:noWrap w:val="0"/>
            <w:vAlign w:val="center"/>
          </w:tcPr>
          <w:p>
            <w:pPr>
              <w:widowControl/>
              <w:spacing w:line="240" w:lineRule="exact"/>
              <w:jc w:val="lef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215424人次</w:t>
            </w:r>
          </w:p>
        </w:tc>
        <w:tc>
          <w:tcPr>
            <w:tcW w:w="979" w:type="dxa"/>
            <w:tcBorders>
              <w:tl2br w:val="nil"/>
              <w:tr2bl w:val="nil"/>
            </w:tcBorders>
            <w:noWrap w:val="0"/>
            <w:vAlign w:val="center"/>
          </w:tcPr>
          <w:p>
            <w:pPr>
              <w:widowControl/>
              <w:spacing w:line="240" w:lineRule="exact"/>
              <w:jc w:val="lef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215424人次</w:t>
            </w:r>
          </w:p>
        </w:tc>
        <w:tc>
          <w:tcPr>
            <w:tcW w:w="586" w:type="dxa"/>
            <w:tcBorders>
              <w:tl2br w:val="nil"/>
              <w:tr2bl w:val="nil"/>
            </w:tcBorders>
            <w:noWrap w:val="0"/>
            <w:vAlign w:val="center"/>
          </w:tcPr>
          <w:p>
            <w:pPr>
              <w:widowControl/>
              <w:spacing w:line="240" w:lineRule="exact"/>
              <w:jc w:val="lef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10</w:t>
            </w:r>
          </w:p>
        </w:tc>
        <w:tc>
          <w:tcPr>
            <w:tcW w:w="555" w:type="dxa"/>
            <w:gridSpan w:val="2"/>
            <w:tcBorders>
              <w:tl2br w:val="nil"/>
              <w:tr2bl w:val="nil"/>
            </w:tcBorders>
            <w:noWrap w:val="0"/>
            <w:vAlign w:val="center"/>
          </w:tcPr>
          <w:p>
            <w:pPr>
              <w:widowControl/>
              <w:spacing w:line="240" w:lineRule="exact"/>
              <w:jc w:val="lef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10</w:t>
            </w:r>
          </w:p>
        </w:tc>
        <w:tc>
          <w:tcPr>
            <w:tcW w:w="1127" w:type="dxa"/>
            <w:gridSpan w:val="2"/>
            <w:tcBorders>
              <w:tl2br w:val="nil"/>
              <w:tr2bl w:val="nil"/>
            </w:tcBorders>
            <w:noWrap w:val="0"/>
            <w:vAlign w:val="center"/>
          </w:tcPr>
          <w:p>
            <w:pPr>
              <w:widowControl/>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742" w:type="dxa"/>
            <w:vMerge w:val="continue"/>
            <w:tcBorders>
              <w:tl2br w:val="nil"/>
              <w:tr2bl w:val="nil"/>
            </w:tcBorders>
            <w:noWrap w:val="0"/>
            <w:vAlign w:val="center"/>
          </w:tcPr>
          <w:p>
            <w:pPr>
              <w:widowControl/>
              <w:spacing w:line="240" w:lineRule="exact"/>
              <w:jc w:val="center"/>
              <w:rPr>
                <w:rFonts w:ascii="宋体" w:hAnsi="宋体"/>
                <w:szCs w:val="21"/>
              </w:rPr>
            </w:pPr>
          </w:p>
        </w:tc>
        <w:tc>
          <w:tcPr>
            <w:tcW w:w="351" w:type="dxa"/>
            <w:vMerge w:val="continue"/>
            <w:tcBorders>
              <w:tl2br w:val="nil"/>
              <w:tr2bl w:val="nil"/>
            </w:tcBorders>
            <w:noWrap w:val="0"/>
            <w:vAlign w:val="center"/>
          </w:tcPr>
          <w:p>
            <w:pPr>
              <w:widowControl/>
              <w:spacing w:line="240" w:lineRule="exact"/>
              <w:jc w:val="center"/>
              <w:rPr>
                <w:rFonts w:ascii="宋体" w:hAnsi="宋体"/>
                <w:szCs w:val="21"/>
              </w:rPr>
            </w:pPr>
          </w:p>
        </w:tc>
        <w:tc>
          <w:tcPr>
            <w:tcW w:w="1587" w:type="dxa"/>
            <w:vMerge w:val="continue"/>
            <w:tcBorders>
              <w:tl2br w:val="nil"/>
              <w:tr2bl w:val="nil"/>
            </w:tcBorders>
            <w:noWrap w:val="0"/>
            <w:vAlign w:val="center"/>
          </w:tcPr>
          <w:p>
            <w:pPr>
              <w:widowControl/>
              <w:spacing w:line="240" w:lineRule="exact"/>
              <w:jc w:val="center"/>
              <w:rPr>
                <w:rFonts w:ascii="宋体" w:hAnsi="宋体"/>
                <w:szCs w:val="21"/>
              </w:rPr>
            </w:pPr>
          </w:p>
        </w:tc>
        <w:tc>
          <w:tcPr>
            <w:tcW w:w="2148" w:type="dxa"/>
            <w:gridSpan w:val="3"/>
            <w:tcBorders>
              <w:tl2br w:val="nil"/>
              <w:tr2bl w:val="nil"/>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指标2：</w:t>
            </w:r>
            <w:r>
              <w:rPr>
                <w:rFonts w:hint="eastAsia" w:ascii="宋体" w:hAnsi="宋体"/>
                <w:szCs w:val="21"/>
                <w:lang w:eastAsia="zh-CN"/>
              </w:rPr>
              <w:t>其他传染病核酸检测</w:t>
            </w:r>
          </w:p>
        </w:tc>
        <w:tc>
          <w:tcPr>
            <w:tcW w:w="1005" w:type="dxa"/>
            <w:tcBorders>
              <w:tl2br w:val="nil"/>
              <w:tr2bl w:val="nil"/>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eastAsia="宋体"/>
                <w:szCs w:val="21"/>
                <w:lang w:val="en-US" w:eastAsia="zh-CN"/>
              </w:rPr>
              <w:t>86</w:t>
            </w:r>
            <w:r>
              <w:rPr>
                <w:rFonts w:hint="eastAsia" w:ascii="宋体" w:hAnsi="宋体" w:eastAsia="宋体" w:cs="Times New Roman"/>
                <w:szCs w:val="21"/>
                <w:lang w:val="en-US" w:eastAsia="zh-CN"/>
              </w:rPr>
              <w:t>人次</w:t>
            </w:r>
          </w:p>
        </w:tc>
        <w:tc>
          <w:tcPr>
            <w:tcW w:w="979" w:type="dxa"/>
            <w:tcBorders>
              <w:tl2br w:val="nil"/>
              <w:tr2bl w:val="nil"/>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eastAsia="宋体"/>
                <w:szCs w:val="21"/>
                <w:lang w:val="en-US" w:eastAsia="zh-CN"/>
              </w:rPr>
              <w:t>86</w:t>
            </w:r>
            <w:r>
              <w:rPr>
                <w:rFonts w:hint="eastAsia" w:ascii="宋体" w:hAnsi="宋体" w:eastAsia="宋体" w:cs="Times New Roman"/>
                <w:szCs w:val="21"/>
                <w:lang w:val="en-US" w:eastAsia="zh-CN"/>
              </w:rPr>
              <w:t>人次</w:t>
            </w:r>
          </w:p>
        </w:tc>
        <w:tc>
          <w:tcPr>
            <w:tcW w:w="586" w:type="dxa"/>
            <w:tcBorders>
              <w:tl2br w:val="nil"/>
              <w:tr2bl w:val="nil"/>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55" w:type="dxa"/>
            <w:gridSpan w:val="2"/>
            <w:tcBorders>
              <w:tl2br w:val="nil"/>
              <w:tr2bl w:val="nil"/>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127" w:type="dxa"/>
            <w:gridSpan w:val="2"/>
            <w:tcBorders>
              <w:tl2br w:val="nil"/>
              <w:tr2bl w:val="nil"/>
            </w:tcBorders>
            <w:noWrap w:val="0"/>
            <w:vAlign w:val="center"/>
          </w:tcPr>
          <w:p>
            <w:pPr>
              <w:widowControl/>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742" w:type="dxa"/>
            <w:vMerge w:val="continue"/>
            <w:tcBorders>
              <w:tl2br w:val="nil"/>
              <w:tr2bl w:val="nil"/>
            </w:tcBorders>
            <w:noWrap w:val="0"/>
            <w:vAlign w:val="center"/>
          </w:tcPr>
          <w:p>
            <w:pPr>
              <w:widowControl/>
              <w:spacing w:line="240" w:lineRule="exact"/>
              <w:jc w:val="center"/>
              <w:rPr>
                <w:rFonts w:ascii="宋体" w:hAnsi="宋体"/>
                <w:szCs w:val="21"/>
              </w:rPr>
            </w:pPr>
          </w:p>
        </w:tc>
        <w:tc>
          <w:tcPr>
            <w:tcW w:w="351" w:type="dxa"/>
            <w:vMerge w:val="continue"/>
            <w:tcBorders>
              <w:tl2br w:val="nil"/>
              <w:tr2bl w:val="nil"/>
            </w:tcBorders>
            <w:noWrap w:val="0"/>
            <w:vAlign w:val="center"/>
          </w:tcPr>
          <w:p>
            <w:pPr>
              <w:widowControl/>
              <w:spacing w:line="240" w:lineRule="exact"/>
              <w:jc w:val="center"/>
              <w:rPr>
                <w:rFonts w:ascii="宋体" w:hAnsi="宋体"/>
                <w:szCs w:val="21"/>
              </w:rPr>
            </w:pPr>
          </w:p>
        </w:tc>
        <w:tc>
          <w:tcPr>
            <w:tcW w:w="1587"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质量指标</w:t>
            </w:r>
          </w:p>
        </w:tc>
        <w:tc>
          <w:tcPr>
            <w:tcW w:w="2148" w:type="dxa"/>
            <w:gridSpan w:val="3"/>
            <w:tcBorders>
              <w:tl2br w:val="nil"/>
              <w:tr2bl w:val="nil"/>
            </w:tcBorders>
            <w:noWrap w:val="0"/>
            <w:vAlign w:val="center"/>
          </w:tcPr>
          <w:p>
            <w:pPr>
              <w:widowControl/>
              <w:spacing w:line="240" w:lineRule="exact"/>
              <w:jc w:val="left"/>
              <w:rPr>
                <w:rFonts w:hint="eastAsia" w:ascii="宋体" w:hAnsi="宋体" w:eastAsia="宋体"/>
                <w:szCs w:val="21"/>
                <w:lang w:val="en-US" w:eastAsia="zh-CN"/>
              </w:rPr>
            </w:pPr>
            <w:r>
              <w:rPr>
                <w:rFonts w:hint="eastAsia" w:ascii="宋体" w:hAnsi="宋体"/>
                <w:szCs w:val="21"/>
                <w:lang w:eastAsia="zh-CN"/>
              </w:rPr>
              <w:t>确保实验室检测质量，结果符合率高</w:t>
            </w:r>
          </w:p>
          <w:p>
            <w:pPr>
              <w:widowControl/>
              <w:spacing w:line="240" w:lineRule="exact"/>
              <w:jc w:val="left"/>
              <w:rPr>
                <w:rFonts w:ascii="宋体" w:hAnsi="宋体"/>
                <w:szCs w:val="21"/>
              </w:rPr>
            </w:pPr>
          </w:p>
        </w:tc>
        <w:tc>
          <w:tcPr>
            <w:tcW w:w="1005"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100%</w:t>
            </w:r>
          </w:p>
        </w:tc>
        <w:tc>
          <w:tcPr>
            <w:tcW w:w="979" w:type="dxa"/>
            <w:tcBorders>
              <w:tl2br w:val="nil"/>
              <w:tr2bl w:val="nil"/>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100%</w:t>
            </w:r>
          </w:p>
        </w:tc>
        <w:tc>
          <w:tcPr>
            <w:tcW w:w="586" w:type="dxa"/>
            <w:tcBorders>
              <w:tl2br w:val="nil"/>
              <w:tr2bl w:val="nil"/>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555" w:type="dxa"/>
            <w:gridSpan w:val="2"/>
            <w:tcBorders>
              <w:tl2br w:val="nil"/>
              <w:tr2bl w:val="nil"/>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1127" w:type="dxa"/>
            <w:gridSpan w:val="2"/>
            <w:tcBorders>
              <w:tl2br w:val="nil"/>
              <w:tr2bl w:val="nil"/>
            </w:tcBorders>
            <w:noWrap w:val="0"/>
            <w:vAlign w:val="center"/>
          </w:tcPr>
          <w:p>
            <w:pPr>
              <w:widowControl/>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742" w:type="dxa"/>
            <w:vMerge w:val="continue"/>
            <w:tcBorders>
              <w:tl2br w:val="nil"/>
              <w:tr2bl w:val="nil"/>
            </w:tcBorders>
            <w:noWrap w:val="0"/>
            <w:vAlign w:val="center"/>
          </w:tcPr>
          <w:p>
            <w:pPr>
              <w:widowControl/>
              <w:spacing w:line="240" w:lineRule="exact"/>
              <w:jc w:val="center"/>
              <w:rPr>
                <w:rFonts w:ascii="宋体" w:hAnsi="宋体"/>
                <w:szCs w:val="21"/>
              </w:rPr>
            </w:pPr>
          </w:p>
        </w:tc>
        <w:tc>
          <w:tcPr>
            <w:tcW w:w="351" w:type="dxa"/>
            <w:vMerge w:val="continue"/>
            <w:tcBorders>
              <w:tl2br w:val="nil"/>
              <w:tr2bl w:val="nil"/>
            </w:tcBorders>
            <w:noWrap w:val="0"/>
            <w:vAlign w:val="center"/>
          </w:tcPr>
          <w:p>
            <w:pPr>
              <w:widowControl/>
              <w:spacing w:line="240" w:lineRule="exact"/>
              <w:jc w:val="center"/>
              <w:rPr>
                <w:rFonts w:ascii="宋体" w:hAnsi="宋体"/>
                <w:szCs w:val="21"/>
              </w:rPr>
            </w:pPr>
          </w:p>
        </w:tc>
        <w:tc>
          <w:tcPr>
            <w:tcW w:w="1587"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时效指标</w:t>
            </w:r>
          </w:p>
        </w:tc>
        <w:tc>
          <w:tcPr>
            <w:tcW w:w="2148" w:type="dxa"/>
            <w:gridSpan w:val="3"/>
            <w:tcBorders>
              <w:tl2br w:val="nil"/>
              <w:tr2bl w:val="nil"/>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各类风险人群均在规定时限内出具检测结果</w:t>
            </w:r>
          </w:p>
        </w:tc>
        <w:tc>
          <w:tcPr>
            <w:tcW w:w="1005"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eastAsia="宋体" w:cs="Times New Roman"/>
                <w:szCs w:val="21"/>
                <w:lang w:val="en-US" w:eastAsia="zh-CN"/>
              </w:rPr>
              <w:t>215424人次</w:t>
            </w:r>
          </w:p>
        </w:tc>
        <w:tc>
          <w:tcPr>
            <w:tcW w:w="979"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eastAsia="宋体" w:cs="Times New Roman"/>
                <w:szCs w:val="21"/>
                <w:lang w:val="en-US" w:eastAsia="zh-CN"/>
              </w:rPr>
              <w:t>215424人次</w:t>
            </w:r>
          </w:p>
        </w:tc>
        <w:tc>
          <w:tcPr>
            <w:tcW w:w="586" w:type="dxa"/>
            <w:tcBorders>
              <w:tl2br w:val="nil"/>
              <w:tr2bl w:val="nil"/>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555" w:type="dxa"/>
            <w:gridSpan w:val="2"/>
            <w:tcBorders>
              <w:tl2br w:val="nil"/>
              <w:tr2bl w:val="nil"/>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1127" w:type="dxa"/>
            <w:gridSpan w:val="2"/>
            <w:tcBorders>
              <w:tl2br w:val="nil"/>
              <w:tr2bl w:val="nil"/>
            </w:tcBorders>
            <w:noWrap w:val="0"/>
            <w:vAlign w:val="center"/>
          </w:tcPr>
          <w:p>
            <w:pPr>
              <w:widowControl/>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742" w:type="dxa"/>
            <w:vMerge w:val="continue"/>
            <w:tcBorders>
              <w:tl2br w:val="nil"/>
              <w:tr2bl w:val="nil"/>
            </w:tcBorders>
            <w:noWrap w:val="0"/>
            <w:vAlign w:val="center"/>
          </w:tcPr>
          <w:p>
            <w:pPr>
              <w:widowControl/>
              <w:spacing w:line="240" w:lineRule="exact"/>
              <w:jc w:val="center"/>
              <w:rPr>
                <w:rFonts w:ascii="宋体" w:hAnsi="宋体"/>
                <w:szCs w:val="21"/>
              </w:rPr>
            </w:pPr>
          </w:p>
        </w:tc>
        <w:tc>
          <w:tcPr>
            <w:tcW w:w="351" w:type="dxa"/>
            <w:vMerge w:val="continue"/>
            <w:tcBorders>
              <w:tl2br w:val="nil"/>
              <w:tr2bl w:val="nil"/>
            </w:tcBorders>
            <w:noWrap w:val="0"/>
            <w:vAlign w:val="center"/>
          </w:tcPr>
          <w:p>
            <w:pPr>
              <w:widowControl/>
              <w:spacing w:line="240" w:lineRule="exact"/>
              <w:jc w:val="center"/>
              <w:rPr>
                <w:rFonts w:ascii="宋体" w:hAnsi="宋体"/>
                <w:szCs w:val="21"/>
              </w:rPr>
            </w:pPr>
          </w:p>
        </w:tc>
        <w:tc>
          <w:tcPr>
            <w:tcW w:w="1587"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成本指标</w:t>
            </w:r>
          </w:p>
        </w:tc>
        <w:tc>
          <w:tcPr>
            <w:tcW w:w="2148" w:type="dxa"/>
            <w:gridSpan w:val="3"/>
            <w:tcBorders>
              <w:tl2br w:val="nil"/>
              <w:tr2bl w:val="nil"/>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05" w:type="dxa"/>
            <w:tcBorders>
              <w:tl2br w:val="nil"/>
              <w:tr2bl w:val="nil"/>
            </w:tcBorders>
            <w:noWrap w:val="0"/>
            <w:vAlign w:val="center"/>
          </w:tcPr>
          <w:p>
            <w:pPr>
              <w:widowControl/>
              <w:spacing w:line="240" w:lineRule="exact"/>
              <w:jc w:val="center"/>
              <w:rPr>
                <w:rFonts w:ascii="宋体" w:hAnsi="宋体"/>
                <w:szCs w:val="21"/>
              </w:rPr>
            </w:pPr>
          </w:p>
        </w:tc>
        <w:tc>
          <w:tcPr>
            <w:tcW w:w="979" w:type="dxa"/>
            <w:tcBorders>
              <w:tl2br w:val="nil"/>
              <w:tr2bl w:val="nil"/>
            </w:tcBorders>
            <w:noWrap w:val="0"/>
            <w:vAlign w:val="center"/>
          </w:tcPr>
          <w:p>
            <w:pPr>
              <w:widowControl/>
              <w:spacing w:line="240" w:lineRule="exact"/>
              <w:jc w:val="center"/>
              <w:rPr>
                <w:rFonts w:ascii="宋体" w:hAnsi="宋体"/>
                <w:szCs w:val="21"/>
              </w:rPr>
            </w:pPr>
          </w:p>
        </w:tc>
        <w:tc>
          <w:tcPr>
            <w:tcW w:w="586" w:type="dxa"/>
            <w:tcBorders>
              <w:tl2br w:val="nil"/>
              <w:tr2bl w:val="nil"/>
            </w:tcBorders>
            <w:noWrap w:val="0"/>
            <w:vAlign w:val="center"/>
          </w:tcPr>
          <w:p>
            <w:pPr>
              <w:widowControl/>
              <w:spacing w:line="240" w:lineRule="exact"/>
              <w:jc w:val="center"/>
              <w:rPr>
                <w:rFonts w:ascii="宋体" w:hAnsi="宋体"/>
                <w:szCs w:val="21"/>
              </w:rPr>
            </w:pPr>
          </w:p>
        </w:tc>
        <w:tc>
          <w:tcPr>
            <w:tcW w:w="555" w:type="dxa"/>
            <w:gridSpan w:val="2"/>
            <w:tcBorders>
              <w:tl2br w:val="nil"/>
              <w:tr2bl w:val="nil"/>
            </w:tcBorders>
            <w:noWrap w:val="0"/>
            <w:vAlign w:val="center"/>
          </w:tcPr>
          <w:p>
            <w:pPr>
              <w:widowControl/>
              <w:spacing w:line="240" w:lineRule="exact"/>
              <w:jc w:val="center"/>
              <w:rPr>
                <w:rFonts w:ascii="宋体" w:hAnsi="宋体"/>
                <w:szCs w:val="21"/>
              </w:rPr>
            </w:pPr>
          </w:p>
        </w:tc>
        <w:tc>
          <w:tcPr>
            <w:tcW w:w="1127" w:type="dxa"/>
            <w:gridSpan w:val="2"/>
            <w:tcBorders>
              <w:tl2br w:val="nil"/>
              <w:tr2bl w:val="nil"/>
            </w:tcBorders>
            <w:noWrap w:val="0"/>
            <w:vAlign w:val="center"/>
          </w:tcPr>
          <w:p>
            <w:pPr>
              <w:widowControl/>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742" w:type="dxa"/>
            <w:vMerge w:val="continue"/>
            <w:tcBorders>
              <w:tl2br w:val="nil"/>
              <w:tr2bl w:val="nil"/>
            </w:tcBorders>
            <w:noWrap w:val="0"/>
            <w:vAlign w:val="center"/>
          </w:tcPr>
          <w:p>
            <w:pPr>
              <w:widowControl/>
              <w:spacing w:line="240" w:lineRule="exact"/>
              <w:jc w:val="center"/>
              <w:rPr>
                <w:rFonts w:ascii="宋体" w:hAnsi="宋体"/>
                <w:szCs w:val="21"/>
              </w:rPr>
            </w:pPr>
          </w:p>
        </w:tc>
        <w:tc>
          <w:tcPr>
            <w:tcW w:w="351" w:type="dxa"/>
            <w:vMerge w:val="restart"/>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效益指标</w:t>
            </w:r>
          </w:p>
        </w:tc>
        <w:tc>
          <w:tcPr>
            <w:tcW w:w="1587"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经济效益</w:t>
            </w:r>
          </w:p>
          <w:p>
            <w:pPr>
              <w:widowControl/>
              <w:spacing w:line="240" w:lineRule="exact"/>
              <w:jc w:val="center"/>
              <w:rPr>
                <w:rFonts w:ascii="宋体" w:hAnsi="宋体"/>
                <w:szCs w:val="21"/>
              </w:rPr>
            </w:pPr>
            <w:r>
              <w:rPr>
                <w:rFonts w:hint="eastAsia" w:ascii="宋体" w:hAnsi="宋体"/>
                <w:szCs w:val="21"/>
              </w:rPr>
              <w:t>指标</w:t>
            </w:r>
          </w:p>
        </w:tc>
        <w:tc>
          <w:tcPr>
            <w:tcW w:w="2148" w:type="dxa"/>
            <w:gridSpan w:val="3"/>
            <w:tcBorders>
              <w:tl2br w:val="nil"/>
              <w:tr2bl w:val="nil"/>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05" w:type="dxa"/>
            <w:tcBorders>
              <w:tl2br w:val="nil"/>
              <w:tr2bl w:val="nil"/>
            </w:tcBorders>
            <w:noWrap w:val="0"/>
            <w:vAlign w:val="center"/>
          </w:tcPr>
          <w:p>
            <w:pPr>
              <w:widowControl/>
              <w:spacing w:line="240" w:lineRule="exact"/>
              <w:jc w:val="center"/>
              <w:rPr>
                <w:rFonts w:ascii="宋体" w:hAnsi="宋体"/>
                <w:szCs w:val="21"/>
              </w:rPr>
            </w:pPr>
          </w:p>
        </w:tc>
        <w:tc>
          <w:tcPr>
            <w:tcW w:w="979" w:type="dxa"/>
            <w:tcBorders>
              <w:tl2br w:val="nil"/>
              <w:tr2bl w:val="nil"/>
            </w:tcBorders>
            <w:noWrap w:val="0"/>
            <w:vAlign w:val="center"/>
          </w:tcPr>
          <w:p>
            <w:pPr>
              <w:widowControl/>
              <w:spacing w:line="240" w:lineRule="exact"/>
              <w:jc w:val="center"/>
              <w:rPr>
                <w:rFonts w:ascii="宋体" w:hAnsi="宋体"/>
                <w:szCs w:val="21"/>
              </w:rPr>
            </w:pPr>
          </w:p>
        </w:tc>
        <w:tc>
          <w:tcPr>
            <w:tcW w:w="586" w:type="dxa"/>
            <w:tcBorders>
              <w:tl2br w:val="nil"/>
              <w:tr2bl w:val="nil"/>
            </w:tcBorders>
            <w:noWrap w:val="0"/>
            <w:vAlign w:val="center"/>
          </w:tcPr>
          <w:p>
            <w:pPr>
              <w:widowControl/>
              <w:spacing w:line="240" w:lineRule="exact"/>
              <w:jc w:val="center"/>
              <w:rPr>
                <w:rFonts w:ascii="宋体" w:hAnsi="宋体"/>
                <w:szCs w:val="21"/>
              </w:rPr>
            </w:pPr>
          </w:p>
        </w:tc>
        <w:tc>
          <w:tcPr>
            <w:tcW w:w="555" w:type="dxa"/>
            <w:gridSpan w:val="2"/>
            <w:tcBorders>
              <w:tl2br w:val="nil"/>
              <w:tr2bl w:val="nil"/>
            </w:tcBorders>
            <w:noWrap w:val="0"/>
            <w:vAlign w:val="center"/>
          </w:tcPr>
          <w:p>
            <w:pPr>
              <w:widowControl/>
              <w:spacing w:line="240" w:lineRule="exact"/>
              <w:jc w:val="center"/>
              <w:rPr>
                <w:rFonts w:ascii="宋体" w:hAnsi="宋体"/>
                <w:szCs w:val="21"/>
              </w:rPr>
            </w:pPr>
          </w:p>
        </w:tc>
        <w:tc>
          <w:tcPr>
            <w:tcW w:w="1127" w:type="dxa"/>
            <w:gridSpan w:val="2"/>
            <w:tcBorders>
              <w:tl2br w:val="nil"/>
              <w:tr2bl w:val="nil"/>
            </w:tcBorders>
            <w:noWrap w:val="0"/>
            <w:vAlign w:val="center"/>
          </w:tcPr>
          <w:p>
            <w:pPr>
              <w:widowControl/>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exact"/>
          <w:jc w:val="center"/>
        </w:trPr>
        <w:tc>
          <w:tcPr>
            <w:tcW w:w="742" w:type="dxa"/>
            <w:vMerge w:val="continue"/>
            <w:tcBorders>
              <w:tl2br w:val="nil"/>
              <w:tr2bl w:val="nil"/>
            </w:tcBorders>
            <w:noWrap w:val="0"/>
            <w:vAlign w:val="center"/>
          </w:tcPr>
          <w:p>
            <w:pPr>
              <w:widowControl/>
              <w:spacing w:line="240" w:lineRule="exact"/>
              <w:jc w:val="center"/>
              <w:rPr>
                <w:rFonts w:ascii="宋体" w:hAnsi="宋体"/>
                <w:szCs w:val="21"/>
              </w:rPr>
            </w:pPr>
          </w:p>
        </w:tc>
        <w:tc>
          <w:tcPr>
            <w:tcW w:w="351" w:type="dxa"/>
            <w:vMerge w:val="continue"/>
            <w:tcBorders>
              <w:tl2br w:val="nil"/>
              <w:tr2bl w:val="nil"/>
            </w:tcBorders>
            <w:noWrap w:val="0"/>
            <w:vAlign w:val="center"/>
          </w:tcPr>
          <w:p>
            <w:pPr>
              <w:widowControl/>
              <w:spacing w:line="240" w:lineRule="exact"/>
              <w:jc w:val="center"/>
              <w:rPr>
                <w:rFonts w:ascii="宋体" w:hAnsi="宋体"/>
                <w:szCs w:val="21"/>
              </w:rPr>
            </w:pPr>
          </w:p>
        </w:tc>
        <w:tc>
          <w:tcPr>
            <w:tcW w:w="1587"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社会效益</w:t>
            </w:r>
          </w:p>
          <w:p>
            <w:pPr>
              <w:widowControl/>
              <w:spacing w:line="240" w:lineRule="exact"/>
              <w:jc w:val="center"/>
              <w:rPr>
                <w:rFonts w:ascii="宋体" w:hAnsi="宋体"/>
                <w:szCs w:val="21"/>
              </w:rPr>
            </w:pPr>
            <w:r>
              <w:rPr>
                <w:rFonts w:hint="eastAsia" w:ascii="宋体" w:hAnsi="宋体"/>
                <w:szCs w:val="21"/>
              </w:rPr>
              <w:t>指标</w:t>
            </w:r>
          </w:p>
        </w:tc>
        <w:tc>
          <w:tcPr>
            <w:tcW w:w="2148" w:type="dxa"/>
            <w:gridSpan w:val="3"/>
            <w:tcBorders>
              <w:tl2br w:val="nil"/>
              <w:tr2bl w:val="nil"/>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指标1：</w:t>
            </w:r>
            <w:r>
              <w:rPr>
                <w:rFonts w:hint="eastAsia" w:ascii="宋体" w:hAnsi="宋体"/>
                <w:szCs w:val="21"/>
                <w:lang w:eastAsia="zh-CN"/>
              </w:rPr>
              <w:t>为新冠疫情精准防控提供依据</w:t>
            </w:r>
          </w:p>
        </w:tc>
        <w:tc>
          <w:tcPr>
            <w:tcW w:w="1005" w:type="dxa"/>
            <w:tcBorders>
              <w:tl2br w:val="nil"/>
              <w:tr2bl w:val="nil"/>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eastAsia="宋体"/>
                <w:szCs w:val="21"/>
                <w:lang w:val="en-US" w:eastAsia="zh-CN"/>
              </w:rPr>
              <w:t>有效防控新冠疫情，保障人民群众身体健康</w:t>
            </w:r>
          </w:p>
        </w:tc>
        <w:tc>
          <w:tcPr>
            <w:tcW w:w="979" w:type="dxa"/>
            <w:tcBorders>
              <w:tl2br w:val="nil"/>
              <w:tr2bl w:val="nil"/>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eastAsia="宋体"/>
                <w:szCs w:val="21"/>
                <w:lang w:val="en-US" w:eastAsia="zh-CN"/>
              </w:rPr>
              <w:t>全部完成</w:t>
            </w:r>
          </w:p>
        </w:tc>
        <w:tc>
          <w:tcPr>
            <w:tcW w:w="586" w:type="dxa"/>
            <w:tcBorders>
              <w:tl2br w:val="nil"/>
              <w:tr2bl w:val="nil"/>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eastAsia="宋体"/>
                <w:szCs w:val="21"/>
                <w:lang w:val="en-US" w:eastAsia="zh-CN"/>
              </w:rPr>
              <w:t>20</w:t>
            </w:r>
          </w:p>
        </w:tc>
        <w:tc>
          <w:tcPr>
            <w:tcW w:w="555" w:type="dxa"/>
            <w:gridSpan w:val="2"/>
            <w:tcBorders>
              <w:tl2br w:val="nil"/>
              <w:tr2bl w:val="nil"/>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eastAsia="宋体"/>
                <w:szCs w:val="21"/>
                <w:lang w:val="en-US" w:eastAsia="zh-CN"/>
              </w:rPr>
              <w:t>20</w:t>
            </w:r>
          </w:p>
        </w:tc>
        <w:tc>
          <w:tcPr>
            <w:tcW w:w="1127" w:type="dxa"/>
            <w:gridSpan w:val="2"/>
            <w:tcBorders>
              <w:tl2br w:val="nil"/>
              <w:tr2bl w:val="nil"/>
            </w:tcBorders>
            <w:noWrap w:val="0"/>
            <w:vAlign w:val="center"/>
          </w:tcPr>
          <w:p>
            <w:pPr>
              <w:widowControl/>
              <w:spacing w:line="240" w:lineRule="exact"/>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742" w:type="dxa"/>
            <w:vMerge w:val="continue"/>
            <w:tcBorders>
              <w:tl2br w:val="nil"/>
              <w:tr2bl w:val="nil"/>
            </w:tcBorders>
            <w:noWrap w:val="0"/>
            <w:vAlign w:val="center"/>
          </w:tcPr>
          <w:p>
            <w:pPr>
              <w:widowControl/>
              <w:spacing w:line="240" w:lineRule="exact"/>
              <w:jc w:val="center"/>
              <w:rPr>
                <w:rFonts w:ascii="宋体" w:hAnsi="宋体"/>
                <w:szCs w:val="21"/>
              </w:rPr>
            </w:pPr>
          </w:p>
        </w:tc>
        <w:tc>
          <w:tcPr>
            <w:tcW w:w="351" w:type="dxa"/>
            <w:vMerge w:val="continue"/>
            <w:tcBorders>
              <w:tl2br w:val="nil"/>
              <w:tr2bl w:val="nil"/>
            </w:tcBorders>
            <w:noWrap w:val="0"/>
            <w:vAlign w:val="center"/>
          </w:tcPr>
          <w:p>
            <w:pPr>
              <w:widowControl/>
              <w:spacing w:line="240" w:lineRule="exact"/>
              <w:jc w:val="center"/>
              <w:rPr>
                <w:rFonts w:ascii="宋体" w:hAnsi="宋体"/>
                <w:szCs w:val="21"/>
              </w:rPr>
            </w:pPr>
          </w:p>
        </w:tc>
        <w:tc>
          <w:tcPr>
            <w:tcW w:w="1587"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生态效益</w:t>
            </w:r>
          </w:p>
          <w:p>
            <w:pPr>
              <w:widowControl/>
              <w:spacing w:line="240" w:lineRule="exact"/>
              <w:jc w:val="center"/>
              <w:rPr>
                <w:rFonts w:ascii="宋体" w:hAnsi="宋体"/>
                <w:szCs w:val="21"/>
              </w:rPr>
            </w:pPr>
            <w:r>
              <w:rPr>
                <w:rFonts w:hint="eastAsia" w:ascii="宋体" w:hAnsi="宋体"/>
                <w:szCs w:val="21"/>
              </w:rPr>
              <w:t>指标</w:t>
            </w:r>
          </w:p>
        </w:tc>
        <w:tc>
          <w:tcPr>
            <w:tcW w:w="2148" w:type="dxa"/>
            <w:gridSpan w:val="3"/>
            <w:tcBorders>
              <w:tl2br w:val="nil"/>
              <w:tr2bl w:val="nil"/>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05" w:type="dxa"/>
            <w:tcBorders>
              <w:tl2br w:val="nil"/>
              <w:tr2bl w:val="nil"/>
            </w:tcBorders>
            <w:noWrap w:val="0"/>
            <w:vAlign w:val="center"/>
          </w:tcPr>
          <w:p>
            <w:pPr>
              <w:widowControl/>
              <w:spacing w:line="240" w:lineRule="exact"/>
              <w:jc w:val="center"/>
              <w:rPr>
                <w:rFonts w:ascii="宋体" w:hAnsi="宋体" w:eastAsia="宋体"/>
                <w:szCs w:val="21"/>
              </w:rPr>
            </w:pPr>
          </w:p>
        </w:tc>
        <w:tc>
          <w:tcPr>
            <w:tcW w:w="979" w:type="dxa"/>
            <w:tcBorders>
              <w:tl2br w:val="nil"/>
              <w:tr2bl w:val="nil"/>
            </w:tcBorders>
            <w:noWrap w:val="0"/>
            <w:vAlign w:val="center"/>
          </w:tcPr>
          <w:p>
            <w:pPr>
              <w:widowControl/>
              <w:spacing w:line="240" w:lineRule="exact"/>
              <w:jc w:val="center"/>
              <w:rPr>
                <w:rFonts w:ascii="宋体" w:hAnsi="宋体" w:eastAsia="宋体"/>
                <w:szCs w:val="21"/>
              </w:rPr>
            </w:pPr>
          </w:p>
        </w:tc>
        <w:tc>
          <w:tcPr>
            <w:tcW w:w="586" w:type="dxa"/>
            <w:tcBorders>
              <w:tl2br w:val="nil"/>
              <w:tr2bl w:val="nil"/>
            </w:tcBorders>
            <w:noWrap w:val="0"/>
            <w:vAlign w:val="center"/>
          </w:tcPr>
          <w:p>
            <w:pPr>
              <w:widowControl/>
              <w:spacing w:line="240" w:lineRule="exact"/>
              <w:jc w:val="center"/>
              <w:rPr>
                <w:rFonts w:ascii="宋体" w:hAnsi="宋体" w:eastAsia="宋体"/>
                <w:szCs w:val="21"/>
              </w:rPr>
            </w:pPr>
          </w:p>
        </w:tc>
        <w:tc>
          <w:tcPr>
            <w:tcW w:w="555" w:type="dxa"/>
            <w:gridSpan w:val="2"/>
            <w:tcBorders>
              <w:tl2br w:val="nil"/>
              <w:tr2bl w:val="nil"/>
            </w:tcBorders>
            <w:noWrap w:val="0"/>
            <w:vAlign w:val="center"/>
          </w:tcPr>
          <w:p>
            <w:pPr>
              <w:widowControl/>
              <w:spacing w:line="240" w:lineRule="exact"/>
              <w:jc w:val="center"/>
              <w:rPr>
                <w:rFonts w:ascii="宋体" w:hAnsi="宋体" w:eastAsia="宋体"/>
                <w:szCs w:val="21"/>
              </w:rPr>
            </w:pPr>
          </w:p>
        </w:tc>
        <w:tc>
          <w:tcPr>
            <w:tcW w:w="1127" w:type="dxa"/>
            <w:gridSpan w:val="2"/>
            <w:tcBorders>
              <w:tl2br w:val="nil"/>
              <w:tr2bl w:val="nil"/>
            </w:tcBorders>
            <w:noWrap w:val="0"/>
            <w:vAlign w:val="center"/>
          </w:tcPr>
          <w:p>
            <w:pPr>
              <w:widowControl/>
              <w:spacing w:line="2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742" w:type="dxa"/>
            <w:vMerge w:val="continue"/>
            <w:tcBorders>
              <w:tl2br w:val="nil"/>
              <w:tr2bl w:val="nil"/>
            </w:tcBorders>
            <w:noWrap w:val="0"/>
            <w:vAlign w:val="center"/>
          </w:tcPr>
          <w:p>
            <w:pPr>
              <w:widowControl/>
              <w:spacing w:line="240" w:lineRule="exact"/>
              <w:jc w:val="center"/>
              <w:rPr>
                <w:rFonts w:ascii="宋体" w:hAnsi="宋体"/>
                <w:szCs w:val="21"/>
              </w:rPr>
            </w:pPr>
          </w:p>
        </w:tc>
        <w:tc>
          <w:tcPr>
            <w:tcW w:w="351" w:type="dxa"/>
            <w:vMerge w:val="continue"/>
            <w:tcBorders>
              <w:tl2br w:val="nil"/>
              <w:tr2bl w:val="nil"/>
            </w:tcBorders>
            <w:noWrap w:val="0"/>
            <w:vAlign w:val="center"/>
          </w:tcPr>
          <w:p>
            <w:pPr>
              <w:widowControl/>
              <w:spacing w:line="240" w:lineRule="exact"/>
              <w:jc w:val="center"/>
              <w:rPr>
                <w:rFonts w:ascii="宋体" w:hAnsi="宋体"/>
                <w:szCs w:val="21"/>
              </w:rPr>
            </w:pPr>
          </w:p>
        </w:tc>
        <w:tc>
          <w:tcPr>
            <w:tcW w:w="1587"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可持续影响指标</w:t>
            </w:r>
          </w:p>
        </w:tc>
        <w:tc>
          <w:tcPr>
            <w:tcW w:w="2148" w:type="dxa"/>
            <w:gridSpan w:val="3"/>
            <w:tcBorders>
              <w:tl2br w:val="nil"/>
              <w:tr2bl w:val="nil"/>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05" w:type="dxa"/>
            <w:tcBorders>
              <w:tl2br w:val="nil"/>
              <w:tr2bl w:val="nil"/>
            </w:tcBorders>
            <w:noWrap w:val="0"/>
            <w:vAlign w:val="center"/>
          </w:tcPr>
          <w:p>
            <w:pPr>
              <w:widowControl/>
              <w:spacing w:line="240" w:lineRule="exact"/>
              <w:jc w:val="center"/>
              <w:rPr>
                <w:rFonts w:ascii="宋体" w:hAnsi="宋体"/>
                <w:szCs w:val="21"/>
              </w:rPr>
            </w:pPr>
          </w:p>
        </w:tc>
        <w:tc>
          <w:tcPr>
            <w:tcW w:w="979" w:type="dxa"/>
            <w:tcBorders>
              <w:tl2br w:val="nil"/>
              <w:tr2bl w:val="nil"/>
            </w:tcBorders>
            <w:noWrap w:val="0"/>
            <w:vAlign w:val="center"/>
          </w:tcPr>
          <w:p>
            <w:pPr>
              <w:widowControl/>
              <w:spacing w:line="240" w:lineRule="exact"/>
              <w:jc w:val="center"/>
              <w:rPr>
                <w:rFonts w:ascii="宋体" w:hAnsi="宋体"/>
                <w:szCs w:val="21"/>
              </w:rPr>
            </w:pPr>
          </w:p>
        </w:tc>
        <w:tc>
          <w:tcPr>
            <w:tcW w:w="586" w:type="dxa"/>
            <w:tcBorders>
              <w:tl2br w:val="nil"/>
              <w:tr2bl w:val="nil"/>
            </w:tcBorders>
            <w:noWrap w:val="0"/>
            <w:vAlign w:val="center"/>
          </w:tcPr>
          <w:p>
            <w:pPr>
              <w:widowControl/>
              <w:spacing w:line="240" w:lineRule="exact"/>
              <w:jc w:val="center"/>
              <w:rPr>
                <w:rFonts w:ascii="宋体" w:hAnsi="宋体"/>
                <w:szCs w:val="21"/>
              </w:rPr>
            </w:pPr>
          </w:p>
        </w:tc>
        <w:tc>
          <w:tcPr>
            <w:tcW w:w="555" w:type="dxa"/>
            <w:gridSpan w:val="2"/>
            <w:tcBorders>
              <w:tl2br w:val="nil"/>
              <w:tr2bl w:val="nil"/>
            </w:tcBorders>
            <w:noWrap w:val="0"/>
            <w:vAlign w:val="center"/>
          </w:tcPr>
          <w:p>
            <w:pPr>
              <w:widowControl/>
              <w:spacing w:line="240" w:lineRule="exact"/>
              <w:jc w:val="center"/>
              <w:rPr>
                <w:rFonts w:ascii="宋体" w:hAnsi="宋体"/>
                <w:szCs w:val="21"/>
              </w:rPr>
            </w:pPr>
          </w:p>
        </w:tc>
        <w:tc>
          <w:tcPr>
            <w:tcW w:w="1127" w:type="dxa"/>
            <w:gridSpan w:val="2"/>
            <w:tcBorders>
              <w:tl2br w:val="nil"/>
              <w:tr2bl w:val="nil"/>
            </w:tcBorders>
            <w:noWrap w:val="0"/>
            <w:vAlign w:val="center"/>
          </w:tcPr>
          <w:p>
            <w:pPr>
              <w:widowControl/>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exact"/>
          <w:jc w:val="center"/>
        </w:trPr>
        <w:tc>
          <w:tcPr>
            <w:tcW w:w="742" w:type="dxa"/>
            <w:vMerge w:val="continue"/>
            <w:tcBorders>
              <w:tl2br w:val="nil"/>
              <w:tr2bl w:val="nil"/>
            </w:tcBorders>
            <w:noWrap w:val="0"/>
            <w:vAlign w:val="center"/>
          </w:tcPr>
          <w:p>
            <w:pPr>
              <w:widowControl/>
              <w:spacing w:line="240" w:lineRule="exact"/>
              <w:jc w:val="center"/>
              <w:rPr>
                <w:rFonts w:ascii="宋体" w:hAnsi="宋体"/>
                <w:szCs w:val="21"/>
              </w:rPr>
            </w:pPr>
          </w:p>
        </w:tc>
        <w:tc>
          <w:tcPr>
            <w:tcW w:w="351"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满意度</w:t>
            </w:r>
          </w:p>
          <w:p>
            <w:pPr>
              <w:widowControl/>
              <w:spacing w:line="240" w:lineRule="exact"/>
              <w:jc w:val="center"/>
              <w:rPr>
                <w:rFonts w:ascii="宋体" w:hAnsi="宋体"/>
                <w:szCs w:val="21"/>
              </w:rPr>
            </w:pPr>
            <w:r>
              <w:rPr>
                <w:rFonts w:hint="eastAsia" w:ascii="宋体" w:hAnsi="宋体"/>
                <w:szCs w:val="21"/>
              </w:rPr>
              <w:t>指标</w:t>
            </w:r>
          </w:p>
        </w:tc>
        <w:tc>
          <w:tcPr>
            <w:tcW w:w="1587"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rPr>
              <w:t>服务对象满意度指标</w:t>
            </w:r>
          </w:p>
        </w:tc>
        <w:tc>
          <w:tcPr>
            <w:tcW w:w="2148" w:type="dxa"/>
            <w:gridSpan w:val="3"/>
            <w:tcBorders>
              <w:tl2br w:val="nil"/>
              <w:tr2bl w:val="nil"/>
            </w:tcBorders>
            <w:noWrap w:val="0"/>
            <w:vAlign w:val="center"/>
          </w:tcPr>
          <w:p>
            <w:pPr>
              <w:widowControl/>
              <w:spacing w:line="240" w:lineRule="exact"/>
              <w:jc w:val="left"/>
              <w:rPr>
                <w:rFonts w:ascii="宋体" w:hAnsi="宋体"/>
                <w:szCs w:val="21"/>
              </w:rPr>
            </w:pPr>
            <w:r>
              <w:rPr>
                <w:rFonts w:hint="eastAsia" w:ascii="宋体" w:hAnsi="宋体"/>
                <w:szCs w:val="21"/>
                <w:lang w:val="en-US" w:eastAsia="zh-CN"/>
              </w:rPr>
              <w:t>辖区居民满意度</w:t>
            </w:r>
          </w:p>
        </w:tc>
        <w:tc>
          <w:tcPr>
            <w:tcW w:w="1005"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szCs w:val="21"/>
                <w:lang w:eastAsia="zh-CN"/>
              </w:rPr>
              <w:t>尽可能让辖区居民满意</w:t>
            </w:r>
          </w:p>
        </w:tc>
        <w:tc>
          <w:tcPr>
            <w:tcW w:w="979" w:type="dxa"/>
            <w:tcBorders>
              <w:tl2br w:val="nil"/>
              <w:tr2bl w:val="nil"/>
            </w:tcBorders>
            <w:noWrap w:val="0"/>
            <w:vAlign w:val="center"/>
          </w:tcPr>
          <w:p>
            <w:pPr>
              <w:widowControl/>
              <w:spacing w:line="240" w:lineRule="exact"/>
              <w:jc w:val="center"/>
              <w:rPr>
                <w:rFonts w:ascii="宋体" w:hAnsi="宋体"/>
                <w:szCs w:val="21"/>
              </w:rPr>
            </w:pPr>
            <w:r>
              <w:rPr>
                <w:rFonts w:hint="eastAsia" w:ascii="宋体" w:hAnsi="宋体" w:eastAsia="宋体" w:cs="Times New Roman"/>
                <w:szCs w:val="21"/>
                <w:lang w:eastAsia="zh-CN"/>
              </w:rPr>
              <w:t>全部完成</w:t>
            </w:r>
          </w:p>
        </w:tc>
        <w:tc>
          <w:tcPr>
            <w:tcW w:w="586" w:type="dxa"/>
            <w:tcBorders>
              <w:tl2br w:val="nil"/>
              <w:tr2bl w:val="nil"/>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55" w:type="dxa"/>
            <w:gridSpan w:val="2"/>
            <w:tcBorders>
              <w:tl2br w:val="nil"/>
              <w:tr2bl w:val="nil"/>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127" w:type="dxa"/>
            <w:gridSpan w:val="2"/>
            <w:tcBorders>
              <w:tl2br w:val="nil"/>
              <w:tr2bl w:val="nil"/>
            </w:tcBorders>
            <w:noWrap w:val="0"/>
            <w:vAlign w:val="center"/>
          </w:tcPr>
          <w:p>
            <w:pPr>
              <w:widowControl/>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6812" w:type="dxa"/>
            <w:gridSpan w:val="8"/>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86" w:type="dxa"/>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55" w:type="dxa"/>
            <w:gridSpan w:val="2"/>
            <w:tcBorders>
              <w:tl2br w:val="nil"/>
              <w:tr2bl w:val="nil"/>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127"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p>
        </w:tc>
      </w:tr>
    </w:tbl>
    <w:p>
      <w:pPr>
        <w:spacing w:line="600" w:lineRule="exact"/>
        <w:rPr>
          <w:rFonts w:hint="eastAsia" w:ascii="宋体" w:hAnsi="宋体" w:eastAsia="黑体"/>
          <w:sz w:val="28"/>
          <w:szCs w:val="28"/>
        </w:rPr>
      </w:pPr>
      <w:r>
        <w:rPr>
          <w:rFonts w:ascii="宋体" w:hAnsi="宋体" w:eastAsia="仿宋_GB2312"/>
          <w:sz w:val="32"/>
          <w:szCs w:val="32"/>
        </w:rPr>
        <w:br w:type="page"/>
      </w:r>
    </w:p>
    <w:p>
      <w:pPr>
        <w:jc w:val="center"/>
        <w:rPr>
          <w:rFonts w:hint="eastAsia" w:ascii="方正小标宋_GBK" w:hAnsi="方正小标宋_GBK" w:eastAsia="方正小标宋_GBK" w:cs="方正小标宋_GBK"/>
          <w:sz w:val="36"/>
          <w:szCs w:val="36"/>
          <w:lang w:eastAsia="zh-CN"/>
        </w:rPr>
      </w:pPr>
      <w:r>
        <w:rPr>
          <w:rFonts w:hint="eastAsia" w:ascii="仿宋" w:hAnsi="仿宋" w:eastAsia="仿宋" w:cs="仿宋"/>
          <w:sz w:val="36"/>
          <w:szCs w:val="36"/>
        </w:rPr>
        <w:t>202</w:t>
      </w:r>
      <w:r>
        <w:rPr>
          <w:rFonts w:hint="eastAsia" w:ascii="仿宋" w:hAnsi="仿宋" w:eastAsia="仿宋" w:cs="仿宋"/>
          <w:sz w:val="36"/>
          <w:szCs w:val="36"/>
          <w:lang w:val="en-US" w:eastAsia="zh-CN"/>
        </w:rPr>
        <w:t>2</w:t>
      </w:r>
      <w:r>
        <w:rPr>
          <w:rFonts w:hint="eastAsia" w:ascii="方正小标宋_GBK" w:hAnsi="方正小标宋_GBK" w:eastAsia="方正小标宋_GBK" w:cs="方正小标宋_GBK"/>
          <w:sz w:val="36"/>
          <w:szCs w:val="36"/>
        </w:rPr>
        <w:t>年度</w:t>
      </w:r>
      <w:r>
        <w:rPr>
          <w:rFonts w:hint="eastAsia" w:ascii="方正小标宋_GBK" w:hAnsi="方正小标宋_GBK" w:eastAsia="方正小标宋_GBK" w:cs="方正小标宋_GBK"/>
          <w:sz w:val="36"/>
          <w:szCs w:val="36"/>
          <w:lang w:eastAsia="zh-CN"/>
        </w:rPr>
        <w:t>长沙市岳麓区疾病预防控制中心</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专项资金绩效自评报告</w:t>
      </w:r>
    </w:p>
    <w:p>
      <w:pPr>
        <w:jc w:val="both"/>
        <w:rPr>
          <w:rFonts w:ascii="仿宋_GB2312"/>
          <w:sz w:val="30"/>
          <w:szCs w:val="30"/>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（一）项目概况。</w:t>
      </w:r>
    </w:p>
    <w:p>
      <w:pPr>
        <w:spacing w:line="600" w:lineRule="exact"/>
        <w:ind w:firstLine="1280" w:firstLineChars="400"/>
        <w:outlineLvl w:val="0"/>
        <w:rPr>
          <w:rFonts w:hint="default" w:ascii="宋体" w:hAnsi="宋体" w:eastAsia="仿宋_GB2312"/>
          <w:sz w:val="32"/>
          <w:szCs w:val="32"/>
          <w:lang w:val="en-US" w:eastAsia="zh-CN"/>
        </w:rPr>
      </w:pPr>
      <w:r>
        <w:rPr>
          <w:rFonts w:hint="eastAsia" w:ascii="宋体" w:hAnsi="宋体" w:eastAsia="仿宋_GB2312"/>
          <w:sz w:val="32"/>
          <w:szCs w:val="32"/>
          <w:lang w:eastAsia="zh-CN"/>
        </w:rPr>
        <w:t>为切实做好新冠疫情防控，保障各类风险人群均能在规定时限内完成核酸检测，达到日检测量</w:t>
      </w:r>
      <w:r>
        <w:rPr>
          <w:rFonts w:hint="eastAsia" w:ascii="宋体" w:hAnsi="宋体" w:eastAsia="仿宋_GB2312"/>
          <w:sz w:val="32"/>
          <w:szCs w:val="32"/>
          <w:lang w:val="en-US" w:eastAsia="zh-CN"/>
        </w:rPr>
        <w:t>10000的要求，并保障检测质量，为疫情防控提供可靠的实验室检测依据。</w:t>
      </w:r>
    </w:p>
    <w:p>
      <w:pPr>
        <w:numPr>
          <w:ilvl w:val="0"/>
          <w:numId w:val="4"/>
        </w:num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项目绩效目标。包括总体目标和阶段性目标。</w:t>
      </w:r>
    </w:p>
    <w:p>
      <w:pPr>
        <w:numPr>
          <w:ilvl w:val="0"/>
          <w:numId w:val="0"/>
        </w:numPr>
        <w:spacing w:line="600" w:lineRule="exact"/>
        <w:ind w:firstLine="640"/>
        <w:rPr>
          <w:rFonts w:hint="default" w:ascii="宋体" w:hAnsi="宋体" w:eastAsia="仿宋_GB2312"/>
          <w:sz w:val="32"/>
          <w:szCs w:val="32"/>
          <w:lang w:val="en-US" w:eastAsia="zh-CN"/>
        </w:rPr>
      </w:pPr>
      <w:r>
        <w:rPr>
          <w:rFonts w:hint="eastAsia" w:ascii="宋体" w:hAnsi="宋体" w:eastAsia="仿宋_GB2312"/>
          <w:sz w:val="32"/>
          <w:szCs w:val="32"/>
          <w:lang w:val="en-US" w:eastAsia="zh-CN"/>
        </w:rPr>
        <w:t xml:space="preserve"> 及时完成各类风险人群的新冠核酸检测。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二、绩效评价工作开展情况</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（一）绩效评价目的、对象和范围。</w:t>
      </w:r>
    </w:p>
    <w:p>
      <w:pPr>
        <w:spacing w:line="600" w:lineRule="exact"/>
        <w:ind w:firstLine="640" w:firstLineChars="200"/>
        <w:rPr>
          <w:rFonts w:hint="eastAsia" w:ascii="宋体" w:hAnsi="宋体" w:eastAsia="仿宋_GB2312"/>
          <w:sz w:val="32"/>
          <w:szCs w:val="32"/>
          <w:lang w:eastAsia="zh-CN"/>
        </w:rPr>
      </w:pPr>
      <w:r>
        <w:rPr>
          <w:rFonts w:hint="eastAsia" w:ascii="宋体" w:hAnsi="宋体" w:eastAsia="仿宋_GB2312"/>
          <w:sz w:val="32"/>
          <w:szCs w:val="32"/>
          <w:lang w:eastAsia="zh-CN"/>
        </w:rPr>
        <w:t>为切实做好新冠疫情防控，保障各类风险人群均能在规定时限内完成核酸检测。</w:t>
      </w:r>
    </w:p>
    <w:p>
      <w:pPr>
        <w:numPr>
          <w:ilvl w:val="0"/>
          <w:numId w:val="4"/>
        </w:numPr>
        <w:spacing w:line="600" w:lineRule="exact"/>
        <w:ind w:left="0" w:leftChars="0" w:firstLine="640" w:firstLineChars="200"/>
        <w:rPr>
          <w:rFonts w:hint="eastAsia" w:ascii="宋体" w:hAnsi="宋体" w:eastAsia="仿宋_GB2312"/>
          <w:sz w:val="32"/>
          <w:szCs w:val="32"/>
        </w:rPr>
      </w:pPr>
      <w:r>
        <w:rPr>
          <w:rFonts w:hint="eastAsia" w:ascii="宋体" w:hAnsi="宋体" w:eastAsia="仿宋_GB2312"/>
          <w:sz w:val="32"/>
          <w:szCs w:val="32"/>
        </w:rPr>
        <w:t>绩效评价原则、评价指标体系（附表说明）、评价方法、评价标准等。</w:t>
      </w:r>
    </w:p>
    <w:p>
      <w:pPr>
        <w:numPr>
          <w:ilvl w:val="0"/>
          <w:numId w:val="0"/>
        </w:numPr>
        <w:spacing w:line="600" w:lineRule="exact"/>
        <w:rPr>
          <w:rFonts w:hint="default" w:ascii="宋体" w:hAnsi="宋体" w:eastAsia="仿宋_GB2312"/>
          <w:sz w:val="32"/>
          <w:szCs w:val="32"/>
          <w:lang w:val="en-US" w:eastAsia="zh-CN"/>
        </w:rPr>
      </w:pPr>
      <w:r>
        <w:rPr>
          <w:rFonts w:hint="eastAsia" w:ascii="宋体" w:hAnsi="宋体" w:eastAsia="仿宋_GB2312"/>
          <w:sz w:val="32"/>
          <w:szCs w:val="32"/>
          <w:lang w:val="en-US" w:eastAsia="zh-CN"/>
        </w:rPr>
        <w:t xml:space="preserve">   对照防控指挥部提升核酸检测能力要求开展评价。</w:t>
      </w:r>
    </w:p>
    <w:p>
      <w:pPr>
        <w:numPr>
          <w:ilvl w:val="0"/>
          <w:numId w:val="0"/>
        </w:numPr>
        <w:spacing w:line="600" w:lineRule="exact"/>
        <w:ind w:leftChars="200"/>
        <w:rPr>
          <w:rFonts w:hint="eastAsia" w:ascii="宋体" w:hAnsi="宋体" w:eastAsia="仿宋_GB2312"/>
          <w:sz w:val="32"/>
          <w:szCs w:val="32"/>
        </w:rPr>
      </w:pPr>
    </w:p>
    <w:p>
      <w:pPr>
        <w:numPr>
          <w:ilvl w:val="0"/>
          <w:numId w:val="4"/>
        </w:numPr>
        <w:spacing w:line="600" w:lineRule="exact"/>
        <w:ind w:left="0" w:leftChars="0" w:firstLine="640" w:firstLineChars="200"/>
        <w:rPr>
          <w:rFonts w:hint="eastAsia" w:ascii="宋体" w:hAnsi="宋体" w:eastAsia="仿宋_GB2312"/>
          <w:sz w:val="32"/>
          <w:szCs w:val="32"/>
        </w:rPr>
      </w:pPr>
      <w:r>
        <w:rPr>
          <w:rFonts w:hint="eastAsia" w:ascii="宋体" w:hAnsi="宋体" w:eastAsia="仿宋_GB2312"/>
          <w:sz w:val="32"/>
          <w:szCs w:val="32"/>
        </w:rPr>
        <w:t>绩效评价工作过程。</w:t>
      </w:r>
    </w:p>
    <w:p>
      <w:pPr>
        <w:numPr>
          <w:ilvl w:val="0"/>
          <w:numId w:val="0"/>
        </w:numPr>
        <w:spacing w:line="600" w:lineRule="exact"/>
        <w:rPr>
          <w:rFonts w:hint="default" w:ascii="宋体" w:hAnsi="宋体" w:eastAsia="仿宋_GB2312"/>
          <w:sz w:val="32"/>
          <w:szCs w:val="32"/>
          <w:lang w:val="en-US" w:eastAsia="zh-CN"/>
        </w:rPr>
      </w:pPr>
      <w:r>
        <w:rPr>
          <w:rFonts w:hint="eastAsia" w:ascii="宋体" w:hAnsi="宋体" w:eastAsia="仿宋_GB2312"/>
          <w:sz w:val="32"/>
          <w:szCs w:val="32"/>
          <w:lang w:val="en-US" w:eastAsia="zh-CN"/>
        </w:rPr>
        <w:t xml:space="preserve">    通过各类风险人群新冠核酸完成情况开展评价。</w:t>
      </w:r>
    </w:p>
    <w:p>
      <w:pPr>
        <w:numPr>
          <w:ilvl w:val="0"/>
          <w:numId w:val="5"/>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综合评价情况及评价结论</w:t>
      </w:r>
    </w:p>
    <w:p>
      <w:pPr>
        <w:numPr>
          <w:ilvl w:val="0"/>
          <w:numId w:val="0"/>
        </w:numPr>
        <w:spacing w:line="600" w:lineRule="exact"/>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w:t>
      </w:r>
      <w:r>
        <w:rPr>
          <w:rFonts w:hint="eastAsia" w:ascii="宋体" w:hAnsi="宋体" w:eastAsia="仿宋_GB2312"/>
          <w:sz w:val="32"/>
          <w:szCs w:val="32"/>
          <w:lang w:val="en-US" w:eastAsia="zh-CN"/>
        </w:rPr>
        <w:t>通过综合评价，该项目完成总体要求，经费使用符合要求。</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四、绩效评价指标分析</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（一）项目决策情况。</w:t>
      </w:r>
    </w:p>
    <w:p>
      <w:pPr>
        <w:spacing w:line="600" w:lineRule="exact"/>
        <w:ind w:firstLine="640" w:firstLineChars="200"/>
        <w:outlineLvl w:val="0"/>
        <w:rPr>
          <w:rFonts w:hint="eastAsia" w:ascii="宋体" w:hAnsi="宋体" w:eastAsia="仿宋_GB2312"/>
          <w:sz w:val="32"/>
          <w:szCs w:val="32"/>
          <w:lang w:eastAsia="zh-CN"/>
        </w:rPr>
      </w:pPr>
      <w:r>
        <w:rPr>
          <w:rFonts w:hint="eastAsia" w:ascii="宋体" w:hAnsi="宋体" w:eastAsia="仿宋_GB2312"/>
          <w:sz w:val="32"/>
          <w:szCs w:val="32"/>
          <w:lang w:eastAsia="zh-CN"/>
        </w:rPr>
        <w:t>项目资金专款专用。</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（二）项目过程情况。</w:t>
      </w:r>
    </w:p>
    <w:p>
      <w:pPr>
        <w:spacing w:line="600" w:lineRule="exact"/>
        <w:ind w:firstLine="640" w:firstLineChars="200"/>
        <w:outlineLvl w:val="0"/>
        <w:rPr>
          <w:rFonts w:hint="eastAsia" w:ascii="宋体" w:hAnsi="宋体" w:eastAsia="仿宋_GB2312"/>
          <w:sz w:val="32"/>
          <w:szCs w:val="32"/>
          <w:lang w:eastAsia="zh-CN"/>
        </w:rPr>
      </w:pPr>
      <w:r>
        <w:rPr>
          <w:rFonts w:hint="eastAsia" w:ascii="宋体" w:hAnsi="宋体" w:eastAsia="仿宋_GB2312"/>
          <w:sz w:val="32"/>
          <w:szCs w:val="32"/>
          <w:lang w:eastAsia="zh-CN"/>
        </w:rPr>
        <w:t>按照新冠疫情防控方案完成核酸检测。</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（三）项目产出情况。</w:t>
      </w:r>
    </w:p>
    <w:p>
      <w:pPr>
        <w:spacing w:line="600" w:lineRule="exact"/>
        <w:ind w:firstLine="640" w:firstLineChars="200"/>
        <w:outlineLvl w:val="0"/>
        <w:rPr>
          <w:rFonts w:hint="eastAsia" w:ascii="宋体" w:hAnsi="宋体" w:eastAsia="仿宋_GB2312"/>
          <w:sz w:val="32"/>
          <w:szCs w:val="32"/>
          <w:lang w:eastAsia="zh-CN"/>
        </w:rPr>
      </w:pPr>
      <w:r>
        <w:rPr>
          <w:rFonts w:hint="eastAsia" w:ascii="宋体" w:hAnsi="宋体" w:eastAsia="仿宋_GB2312"/>
          <w:sz w:val="32"/>
          <w:szCs w:val="32"/>
          <w:lang w:eastAsia="zh-CN"/>
        </w:rPr>
        <w:t>20</w:t>
      </w:r>
      <w:r>
        <w:rPr>
          <w:rFonts w:hint="eastAsia" w:ascii="宋体" w:hAnsi="宋体" w:eastAsia="仿宋_GB2312"/>
          <w:sz w:val="32"/>
          <w:szCs w:val="32"/>
          <w:lang w:val="en-US" w:eastAsia="zh-CN"/>
        </w:rPr>
        <w:t>22</w:t>
      </w:r>
      <w:r>
        <w:rPr>
          <w:rFonts w:hint="eastAsia" w:ascii="宋体" w:hAnsi="宋体" w:eastAsia="仿宋_GB2312"/>
          <w:sz w:val="32"/>
          <w:szCs w:val="32"/>
          <w:lang w:eastAsia="zh-CN"/>
        </w:rPr>
        <w:t>年共完成密接、次密接、入境人员等各类风险人群新冠核酸检</w:t>
      </w:r>
      <w:r>
        <w:rPr>
          <w:rFonts w:hint="eastAsia" w:ascii="宋体" w:hAnsi="宋体" w:eastAsia="仿宋_GB2312" w:cs="Times New Roman"/>
          <w:sz w:val="32"/>
          <w:szCs w:val="32"/>
          <w:lang w:eastAsia="zh-CN"/>
        </w:rPr>
        <w:t>测</w:t>
      </w:r>
      <w:r>
        <w:rPr>
          <w:rFonts w:hint="eastAsia" w:ascii="宋体" w:hAnsi="宋体" w:eastAsia="仿宋_GB2312" w:cs="Times New Roman"/>
          <w:sz w:val="32"/>
          <w:szCs w:val="32"/>
          <w:lang w:val="en-US" w:eastAsia="zh-CN"/>
        </w:rPr>
        <w:t>215424人次，均在规定要求时限内出具检测结果，为新冠疫情防控作出了巨大贡献。</w:t>
      </w:r>
    </w:p>
    <w:p>
      <w:pPr>
        <w:numPr>
          <w:ilvl w:val="0"/>
          <w:numId w:val="4"/>
        </w:numPr>
        <w:spacing w:line="600" w:lineRule="exact"/>
        <w:ind w:left="0" w:leftChars="0" w:firstLine="640" w:firstLineChars="200"/>
        <w:outlineLvl w:val="0"/>
        <w:rPr>
          <w:rFonts w:hint="default" w:ascii="宋体" w:hAnsi="宋体" w:eastAsia="仿宋_GB2312"/>
          <w:sz w:val="32"/>
          <w:szCs w:val="32"/>
          <w:lang w:val="en-US" w:eastAsia="zh-CN"/>
        </w:rPr>
      </w:pPr>
      <w:r>
        <w:rPr>
          <w:rFonts w:hint="eastAsia" w:ascii="宋体" w:hAnsi="宋体" w:eastAsia="仿宋_GB2312"/>
          <w:sz w:val="32"/>
          <w:szCs w:val="32"/>
        </w:rPr>
        <w:t>项目效益情况。</w:t>
      </w:r>
    </w:p>
    <w:p>
      <w:pPr>
        <w:numPr>
          <w:ilvl w:val="0"/>
          <w:numId w:val="0"/>
        </w:numPr>
        <w:spacing w:line="600" w:lineRule="exact"/>
        <w:ind w:firstLine="640" w:firstLineChars="200"/>
        <w:outlineLvl w:val="0"/>
        <w:rPr>
          <w:rFonts w:hint="default" w:ascii="宋体" w:hAnsi="宋体" w:eastAsia="仿宋_GB2312"/>
          <w:sz w:val="32"/>
          <w:szCs w:val="32"/>
          <w:lang w:val="en-US" w:eastAsia="zh-CN"/>
        </w:rPr>
      </w:pPr>
      <w:r>
        <w:rPr>
          <w:rFonts w:hint="eastAsia" w:ascii="宋体" w:hAnsi="宋体" w:eastAsia="仿宋_GB2312"/>
          <w:sz w:val="32"/>
          <w:szCs w:val="32"/>
          <w:lang w:val="en-US" w:eastAsia="zh-CN"/>
        </w:rPr>
        <w:t>按要求完成各类风险人群的新冠核酸检测，有效控制了疫情的发展，保障了人民群众身体健康。</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五、主要经验及做法、存在的问题及原因分析</w:t>
      </w:r>
    </w:p>
    <w:p>
      <w:pPr>
        <w:numPr>
          <w:ilvl w:val="0"/>
          <w:numId w:val="0"/>
        </w:numPr>
        <w:spacing w:line="600" w:lineRule="exact"/>
        <w:ind w:firstLine="640" w:firstLineChars="200"/>
        <w:outlineLvl w:val="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年初应制定可行的项目实施方案，严格落实方案各项措施，同时确保经费使用符合相关要求。</w:t>
      </w:r>
    </w:p>
    <w:p>
      <w:pPr>
        <w:numPr>
          <w:ilvl w:val="0"/>
          <w:numId w:val="6"/>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有关建议</w:t>
      </w:r>
    </w:p>
    <w:p>
      <w:pPr>
        <w:numPr>
          <w:ilvl w:val="0"/>
          <w:numId w:val="0"/>
        </w:numPr>
        <w:spacing w:line="600" w:lineRule="exact"/>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w:t>
      </w:r>
      <w:r>
        <w:rPr>
          <w:rFonts w:hint="eastAsia" w:ascii="宋体" w:hAnsi="宋体" w:eastAsia="仿宋_GB2312"/>
          <w:sz w:val="32"/>
          <w:szCs w:val="32"/>
          <w:lang w:val="en-US" w:eastAsia="zh-CN"/>
        </w:rPr>
        <w:t>无</w:t>
      </w:r>
    </w:p>
    <w:p>
      <w:pPr>
        <w:numPr>
          <w:ilvl w:val="0"/>
          <w:numId w:val="6"/>
        </w:numPr>
        <w:spacing w:line="600" w:lineRule="exact"/>
        <w:ind w:left="0" w:leftChars="0" w:firstLine="640" w:firstLineChars="200"/>
        <w:rPr>
          <w:rFonts w:hint="eastAsia" w:ascii="黑体" w:hAnsi="黑体" w:eastAsia="黑体"/>
          <w:sz w:val="32"/>
          <w:szCs w:val="32"/>
        </w:rPr>
      </w:pPr>
      <w:r>
        <w:rPr>
          <w:rFonts w:hint="eastAsia" w:ascii="黑体" w:hAnsi="黑体" w:eastAsia="黑体"/>
          <w:sz w:val="32"/>
          <w:szCs w:val="32"/>
        </w:rPr>
        <w:t>其他需要说明的问题</w:t>
      </w:r>
    </w:p>
    <w:p>
      <w:pPr>
        <w:numPr>
          <w:ilvl w:val="0"/>
          <w:numId w:val="0"/>
        </w:numPr>
        <w:spacing w:line="600" w:lineRule="exact"/>
        <w:ind w:firstLine="64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无。</w:t>
      </w:r>
    </w:p>
    <w:p>
      <w:pPr>
        <w:numPr>
          <w:ilvl w:val="0"/>
          <w:numId w:val="0"/>
        </w:numPr>
        <w:spacing w:line="600" w:lineRule="exact"/>
        <w:ind w:firstLine="640"/>
        <w:rPr>
          <w:rFonts w:hint="eastAsia" w:ascii="宋体" w:hAnsi="宋体" w:eastAsia="仿宋_GB2312"/>
          <w:sz w:val="32"/>
          <w:szCs w:val="32"/>
          <w:lang w:val="en-US" w:eastAsia="zh-CN"/>
        </w:rPr>
      </w:pPr>
    </w:p>
    <w:p>
      <w:pPr>
        <w:numPr>
          <w:ilvl w:val="0"/>
          <w:numId w:val="0"/>
        </w:numPr>
        <w:spacing w:line="600" w:lineRule="exact"/>
        <w:ind w:firstLine="640"/>
        <w:rPr>
          <w:rFonts w:hint="eastAsia" w:ascii="宋体" w:hAnsi="宋体" w:eastAsia="仿宋_GB2312"/>
          <w:sz w:val="32"/>
          <w:szCs w:val="32"/>
          <w:lang w:val="en-US" w:eastAsia="zh-CN"/>
        </w:rPr>
      </w:pPr>
    </w:p>
    <w:p>
      <w:pPr>
        <w:numPr>
          <w:ilvl w:val="0"/>
          <w:numId w:val="0"/>
        </w:numPr>
        <w:spacing w:line="600" w:lineRule="exact"/>
        <w:ind w:firstLine="640"/>
        <w:rPr>
          <w:rFonts w:hint="eastAsia" w:ascii="宋体" w:hAnsi="宋体" w:eastAsia="仿宋_GB2312"/>
          <w:sz w:val="32"/>
          <w:szCs w:val="32"/>
          <w:lang w:val="en-US" w:eastAsia="zh-CN"/>
        </w:rPr>
      </w:pPr>
    </w:p>
    <w:p>
      <w:pPr>
        <w:spacing w:before="240" w:beforeLines="100" w:after="120" w:afterLines="50" w:line="600" w:lineRule="exact"/>
        <w:ind w:firstLine="360" w:firstLineChars="100"/>
        <w:jc w:val="center"/>
        <w:rPr>
          <w:rFonts w:hint="eastAsia" w:ascii="宋体" w:hAnsi="宋体"/>
          <w:sz w:val="36"/>
          <w:szCs w:val="36"/>
        </w:rPr>
      </w:pPr>
      <w:r>
        <w:rPr>
          <w:rFonts w:hint="eastAsia" w:ascii="宋体" w:hAnsi="宋体" w:eastAsia="仿宋" w:cs="仿宋"/>
          <w:b w:val="0"/>
          <w:bCs w:val="0"/>
          <w:kern w:val="0"/>
          <w:sz w:val="36"/>
          <w:szCs w:val="36"/>
        </w:rPr>
        <w:t>20</w:t>
      </w:r>
      <w:r>
        <w:rPr>
          <w:rFonts w:hint="eastAsia" w:ascii="宋体" w:hAnsi="宋体" w:eastAsia="仿宋" w:cs="仿宋"/>
          <w:b w:val="0"/>
          <w:bCs w:val="0"/>
          <w:kern w:val="0"/>
          <w:sz w:val="36"/>
          <w:szCs w:val="36"/>
          <w:lang w:val="en-US" w:eastAsia="zh-CN"/>
        </w:rPr>
        <w:t>22</w:t>
      </w:r>
      <w:r>
        <w:rPr>
          <w:rFonts w:hint="eastAsia" w:ascii="宋体" w:hAnsi="宋体" w:eastAsia="方正小标宋_GBK" w:cs="方正小标宋_GBK"/>
          <w:b w:val="0"/>
          <w:bCs w:val="0"/>
          <w:kern w:val="0"/>
          <w:sz w:val="36"/>
          <w:szCs w:val="36"/>
        </w:rPr>
        <w:t>年</w:t>
      </w:r>
      <w:r>
        <w:rPr>
          <w:rFonts w:hint="eastAsia" w:ascii="宋体" w:hAnsi="宋体" w:eastAsia="方正小标宋_GBK" w:cs="方正小标宋_GBK"/>
          <w:b w:val="0"/>
          <w:bCs w:val="0"/>
          <w:kern w:val="0"/>
          <w:sz w:val="36"/>
          <w:szCs w:val="36"/>
          <w:lang w:eastAsia="zh-CN"/>
        </w:rPr>
        <w:t>度</w:t>
      </w:r>
      <w:r>
        <w:rPr>
          <w:rFonts w:hint="eastAsia" w:ascii="宋体" w:hAnsi="宋体" w:eastAsia="方正小标宋_GBK" w:cs="方正小标宋_GBK"/>
          <w:b w:val="0"/>
          <w:bCs w:val="0"/>
          <w:kern w:val="0"/>
          <w:sz w:val="36"/>
          <w:szCs w:val="36"/>
        </w:rPr>
        <w:t>专项资金绩效评价自评表</w:t>
      </w:r>
    </w:p>
    <w:tbl>
      <w:tblPr>
        <w:tblStyle w:val="9"/>
        <w:tblW w:w="9199" w:type="dxa"/>
        <w:jc w:val="center"/>
        <w:tblLayout w:type="fixed"/>
        <w:tblCellMar>
          <w:top w:w="0" w:type="dxa"/>
          <w:left w:w="108" w:type="dxa"/>
          <w:bottom w:w="0" w:type="dxa"/>
          <w:right w:w="108" w:type="dxa"/>
        </w:tblCellMar>
      </w:tblPr>
      <w:tblGrid>
        <w:gridCol w:w="618"/>
        <w:gridCol w:w="486"/>
        <w:gridCol w:w="1605"/>
        <w:gridCol w:w="551"/>
        <w:gridCol w:w="1183"/>
        <w:gridCol w:w="638"/>
        <w:gridCol w:w="1125"/>
        <w:gridCol w:w="1110"/>
        <w:gridCol w:w="540"/>
        <w:gridCol w:w="540"/>
        <w:gridCol w:w="270"/>
        <w:gridCol w:w="533"/>
      </w:tblGrid>
      <w:tr>
        <w:tblPrEx>
          <w:tblCellMar>
            <w:top w:w="0" w:type="dxa"/>
            <w:left w:w="108" w:type="dxa"/>
            <w:bottom w:w="0" w:type="dxa"/>
            <w:right w:w="108" w:type="dxa"/>
          </w:tblCellMar>
        </w:tblPrEx>
        <w:trPr>
          <w:trHeight w:val="510" w:hRule="exact"/>
          <w:jc w:val="center"/>
        </w:trPr>
        <w:tc>
          <w:tcPr>
            <w:tcW w:w="110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项目名称</w:t>
            </w:r>
          </w:p>
        </w:tc>
        <w:tc>
          <w:tcPr>
            <w:tcW w:w="809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eastAsia="宋体"/>
                <w:szCs w:val="21"/>
                <w:lang w:eastAsia="zh-CN"/>
              </w:rPr>
              <w:t>2022年疫情防控工作经费</w:t>
            </w:r>
          </w:p>
        </w:tc>
      </w:tr>
      <w:tr>
        <w:tblPrEx>
          <w:tblCellMar>
            <w:top w:w="0" w:type="dxa"/>
            <w:left w:w="108" w:type="dxa"/>
            <w:bottom w:w="0" w:type="dxa"/>
            <w:right w:w="108" w:type="dxa"/>
          </w:tblCellMar>
        </w:tblPrEx>
        <w:trPr>
          <w:trHeight w:val="510" w:hRule="exact"/>
          <w:jc w:val="center"/>
        </w:trPr>
        <w:tc>
          <w:tcPr>
            <w:tcW w:w="110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主管部门</w:t>
            </w:r>
          </w:p>
        </w:tc>
        <w:tc>
          <w:tcPr>
            <w:tcW w:w="510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湖南湘江新区管理委员会卫生健康局（疾病预防控制局）</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r>
              <w:rPr>
                <w:rFonts w:hint="eastAsia" w:ascii="宋体" w:hAnsi="宋体"/>
                <w:szCs w:val="21"/>
              </w:rPr>
              <w:t>实施</w:t>
            </w:r>
          </w:p>
          <w:p>
            <w:pPr>
              <w:widowControl/>
              <w:spacing w:line="240" w:lineRule="exact"/>
              <w:jc w:val="center"/>
              <w:rPr>
                <w:rFonts w:ascii="宋体" w:hAnsi="宋体"/>
                <w:szCs w:val="21"/>
              </w:rPr>
            </w:pPr>
            <w:r>
              <w:rPr>
                <w:rFonts w:hint="eastAsia" w:ascii="宋体" w:hAnsi="宋体"/>
                <w:szCs w:val="21"/>
              </w:rPr>
              <w:t>单位</w:t>
            </w:r>
          </w:p>
        </w:tc>
        <w:tc>
          <w:tcPr>
            <w:tcW w:w="1883"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长沙市岳麓区疾病预防控制中心</w:t>
            </w:r>
          </w:p>
        </w:tc>
      </w:tr>
      <w:tr>
        <w:tblPrEx>
          <w:tblCellMar>
            <w:top w:w="0" w:type="dxa"/>
            <w:left w:w="108" w:type="dxa"/>
            <w:bottom w:w="0" w:type="dxa"/>
            <w:right w:w="108" w:type="dxa"/>
          </w:tblCellMar>
        </w:tblPrEx>
        <w:trPr>
          <w:trHeight w:val="673" w:hRule="exact"/>
          <w:jc w:val="center"/>
        </w:trPr>
        <w:tc>
          <w:tcPr>
            <w:tcW w:w="110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项目资金</w:t>
            </w:r>
          </w:p>
          <w:p>
            <w:pPr>
              <w:widowControl/>
              <w:spacing w:line="240" w:lineRule="exact"/>
              <w:jc w:val="center"/>
              <w:rPr>
                <w:rFonts w:ascii="宋体" w:hAnsi="宋体"/>
                <w:szCs w:val="21"/>
              </w:rPr>
            </w:pPr>
            <w:r>
              <w:rPr>
                <w:rFonts w:hint="eastAsia" w:ascii="宋体" w:hAnsi="宋体"/>
                <w:szCs w:val="21"/>
              </w:rPr>
              <w:t>（万元）</w:t>
            </w:r>
          </w:p>
        </w:tc>
        <w:tc>
          <w:tcPr>
            <w:tcW w:w="21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r>
              <w:rPr>
                <w:rFonts w:hint="eastAsia" w:ascii="宋体" w:hAnsi="宋体"/>
                <w:szCs w:val="21"/>
              </w:rPr>
              <w:t>年初预</w:t>
            </w:r>
          </w:p>
          <w:p>
            <w:pPr>
              <w:widowControl/>
              <w:spacing w:line="240" w:lineRule="exact"/>
              <w:jc w:val="center"/>
              <w:rPr>
                <w:rFonts w:ascii="宋体" w:hAnsi="宋体"/>
                <w:szCs w:val="21"/>
              </w:rPr>
            </w:pPr>
            <w:r>
              <w:rPr>
                <w:rFonts w:hint="eastAsia" w:ascii="宋体" w:hAnsi="宋体"/>
                <w:szCs w:val="21"/>
              </w:rPr>
              <w:t>算数</w:t>
            </w:r>
          </w:p>
        </w:tc>
        <w:tc>
          <w:tcPr>
            <w:tcW w:w="176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r>
              <w:rPr>
                <w:rFonts w:hint="eastAsia" w:ascii="宋体" w:hAnsi="宋体"/>
                <w:szCs w:val="21"/>
              </w:rPr>
              <w:t>全年预</w:t>
            </w:r>
          </w:p>
          <w:p>
            <w:pPr>
              <w:widowControl/>
              <w:spacing w:line="240" w:lineRule="exact"/>
              <w:jc w:val="center"/>
              <w:rPr>
                <w:rFonts w:ascii="宋体" w:hAnsi="宋体"/>
                <w:szCs w:val="21"/>
              </w:rPr>
            </w:pPr>
            <w:r>
              <w:rPr>
                <w:rFonts w:hint="eastAsia" w:ascii="宋体" w:hAnsi="宋体"/>
                <w:szCs w:val="21"/>
              </w:rPr>
              <w:t>算数</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全年执行数</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执行率</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r>
      <w:tr>
        <w:tblPrEx>
          <w:tblCellMar>
            <w:top w:w="0" w:type="dxa"/>
            <w:left w:w="108" w:type="dxa"/>
            <w:bottom w:w="0" w:type="dxa"/>
            <w:right w:w="108" w:type="dxa"/>
          </w:tblCellMar>
        </w:tblPrEx>
        <w:trPr>
          <w:trHeight w:val="546" w:hRule="exact"/>
          <w:jc w:val="center"/>
        </w:trPr>
        <w:tc>
          <w:tcPr>
            <w:tcW w:w="11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szCs w:val="21"/>
              </w:rPr>
            </w:pPr>
            <w:r>
              <w:rPr>
                <w:rFonts w:hint="eastAsia" w:ascii="宋体" w:hAnsi="宋体"/>
                <w:szCs w:val="21"/>
              </w:rPr>
              <w:t>年度资金总额</w:t>
            </w:r>
          </w:p>
        </w:tc>
        <w:tc>
          <w:tcPr>
            <w:tcW w:w="118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50</w:t>
            </w:r>
          </w:p>
        </w:tc>
        <w:tc>
          <w:tcPr>
            <w:tcW w:w="176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50</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50</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100%</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r>
      <w:tr>
        <w:tblPrEx>
          <w:tblCellMar>
            <w:top w:w="0" w:type="dxa"/>
            <w:left w:w="108" w:type="dxa"/>
            <w:bottom w:w="0" w:type="dxa"/>
            <w:right w:w="108" w:type="dxa"/>
          </w:tblCellMar>
        </w:tblPrEx>
        <w:trPr>
          <w:trHeight w:val="595" w:hRule="exact"/>
          <w:jc w:val="center"/>
        </w:trPr>
        <w:tc>
          <w:tcPr>
            <w:tcW w:w="11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其中：当年财政拨款</w:t>
            </w:r>
          </w:p>
        </w:tc>
        <w:tc>
          <w:tcPr>
            <w:tcW w:w="118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50</w:t>
            </w:r>
          </w:p>
        </w:tc>
        <w:tc>
          <w:tcPr>
            <w:tcW w:w="176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50</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rPr>
            </w:pPr>
            <w:r>
              <w:rPr>
                <w:rFonts w:hint="eastAsia" w:ascii="宋体" w:hAnsi="宋体"/>
                <w:szCs w:val="21"/>
                <w:lang w:val="en-US" w:eastAsia="zh-CN"/>
              </w:rPr>
              <w:t>50</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100%</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608" w:hRule="exact"/>
          <w:jc w:val="center"/>
        </w:trPr>
        <w:tc>
          <w:tcPr>
            <w:tcW w:w="11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上年结转资金</w:t>
            </w:r>
          </w:p>
        </w:tc>
        <w:tc>
          <w:tcPr>
            <w:tcW w:w="11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0</w:t>
            </w:r>
          </w:p>
        </w:tc>
        <w:tc>
          <w:tcPr>
            <w:tcW w:w="176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584" w:hRule="exact"/>
          <w:jc w:val="center"/>
        </w:trPr>
        <w:tc>
          <w:tcPr>
            <w:tcW w:w="11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其他资金</w:t>
            </w:r>
          </w:p>
        </w:tc>
        <w:tc>
          <w:tcPr>
            <w:tcW w:w="11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0</w:t>
            </w:r>
          </w:p>
        </w:tc>
        <w:tc>
          <w:tcPr>
            <w:tcW w:w="176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94" w:hRule="exact"/>
          <w:jc w:val="center"/>
        </w:trPr>
        <w:tc>
          <w:tcPr>
            <w:tcW w:w="61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szCs w:val="21"/>
              </w:rPr>
            </w:pPr>
            <w:r>
              <w:rPr>
                <w:rFonts w:hint="eastAsia" w:ascii="宋体" w:hAnsi="宋体"/>
                <w:szCs w:val="21"/>
              </w:rPr>
              <w:t>年度总体目标</w:t>
            </w:r>
          </w:p>
        </w:tc>
        <w:tc>
          <w:tcPr>
            <w:tcW w:w="5588"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szCs w:val="21"/>
              </w:rPr>
            </w:pPr>
            <w:r>
              <w:rPr>
                <w:rFonts w:hint="eastAsia" w:ascii="宋体" w:hAnsi="宋体"/>
                <w:szCs w:val="21"/>
              </w:rPr>
              <w:t>预期目标</w:t>
            </w:r>
          </w:p>
        </w:tc>
        <w:tc>
          <w:tcPr>
            <w:tcW w:w="2993"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szCs w:val="21"/>
              </w:rPr>
            </w:pPr>
            <w:r>
              <w:rPr>
                <w:rFonts w:hint="eastAsia" w:ascii="宋体" w:hAnsi="宋体"/>
                <w:szCs w:val="21"/>
              </w:rPr>
              <w:t>实际完成情况</w:t>
            </w:r>
          </w:p>
        </w:tc>
      </w:tr>
      <w:tr>
        <w:tblPrEx>
          <w:tblCellMar>
            <w:top w:w="0" w:type="dxa"/>
            <w:left w:w="108" w:type="dxa"/>
            <w:bottom w:w="0" w:type="dxa"/>
            <w:right w:w="108" w:type="dxa"/>
          </w:tblCellMar>
        </w:tblPrEx>
        <w:trPr>
          <w:trHeight w:val="976" w:hRule="exact"/>
          <w:jc w:val="center"/>
        </w:trPr>
        <w:tc>
          <w:tcPr>
            <w:tcW w:w="61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szCs w:val="21"/>
              </w:rPr>
            </w:pPr>
          </w:p>
        </w:tc>
        <w:tc>
          <w:tcPr>
            <w:tcW w:w="5588"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szCs w:val="21"/>
                <w:lang w:val="en-US" w:eastAsia="zh-CN"/>
              </w:rPr>
            </w:pPr>
            <w:r>
              <w:rPr>
                <w:rFonts w:hint="eastAsia" w:ascii="宋体" w:hAnsi="宋体" w:eastAsia="宋体" w:cs="宋体"/>
                <w:kern w:val="0"/>
                <w:sz w:val="21"/>
                <w:szCs w:val="21"/>
                <w:highlight w:val="none"/>
                <w:lang w:eastAsia="zh-CN"/>
              </w:rPr>
              <w:t>通过疫情防控工作经费的下达，更好</w:t>
            </w:r>
            <w:r>
              <w:rPr>
                <w:rFonts w:hint="eastAsia" w:ascii="宋体" w:hAnsi="宋体" w:cs="宋体"/>
                <w:kern w:val="0"/>
                <w:sz w:val="21"/>
                <w:szCs w:val="21"/>
                <w:highlight w:val="none"/>
                <w:lang w:eastAsia="zh-CN"/>
              </w:rPr>
              <w:t>地</w:t>
            </w:r>
            <w:r>
              <w:rPr>
                <w:rFonts w:hint="eastAsia" w:ascii="宋体" w:hAnsi="宋体" w:eastAsia="宋体" w:cs="宋体"/>
                <w:kern w:val="0"/>
                <w:sz w:val="21"/>
                <w:szCs w:val="21"/>
                <w:highlight w:val="none"/>
                <w:lang w:eastAsia="zh-CN"/>
              </w:rPr>
              <w:t>完成相关疾病防控工作任务，及时有效进行疫情处置。</w:t>
            </w:r>
          </w:p>
        </w:tc>
        <w:tc>
          <w:tcPr>
            <w:tcW w:w="2993"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szCs w:val="21"/>
              </w:rPr>
            </w:pPr>
            <w:r>
              <w:rPr>
                <w:rFonts w:hint="eastAsia" w:ascii="宋体" w:hAnsi="宋体"/>
                <w:szCs w:val="21"/>
                <w:lang w:eastAsia="zh-CN"/>
              </w:rPr>
              <w:t>完成疫情防控相关工作任务</w:t>
            </w:r>
          </w:p>
        </w:tc>
      </w:tr>
      <w:tr>
        <w:tblPrEx>
          <w:tblCellMar>
            <w:top w:w="0" w:type="dxa"/>
            <w:left w:w="108" w:type="dxa"/>
            <w:bottom w:w="0" w:type="dxa"/>
            <w:right w:w="108" w:type="dxa"/>
          </w:tblCellMar>
        </w:tblPrEx>
        <w:trPr>
          <w:trHeight w:val="996" w:hRule="exact"/>
          <w:jc w:val="center"/>
        </w:trPr>
        <w:tc>
          <w:tcPr>
            <w:tcW w:w="61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绩</w:t>
            </w:r>
          </w:p>
          <w:p>
            <w:pPr>
              <w:widowControl/>
              <w:spacing w:line="240" w:lineRule="exact"/>
              <w:jc w:val="center"/>
              <w:rPr>
                <w:rFonts w:hint="eastAsia" w:ascii="宋体" w:hAnsi="宋体" w:eastAsia="宋体"/>
                <w:szCs w:val="21"/>
                <w:lang w:eastAsia="zh-CN"/>
              </w:rPr>
            </w:pPr>
            <w:r>
              <w:rPr>
                <w:rFonts w:hint="eastAsia" w:ascii="宋体" w:hAnsi="宋体"/>
                <w:szCs w:val="21"/>
              </w:rPr>
              <w:t>效</w:t>
            </w:r>
          </w:p>
          <w:p>
            <w:pPr>
              <w:widowControl/>
              <w:spacing w:line="240" w:lineRule="exact"/>
              <w:jc w:val="center"/>
              <w:rPr>
                <w:rFonts w:hint="eastAsia" w:ascii="宋体" w:hAnsi="宋体" w:eastAsia="宋体"/>
                <w:szCs w:val="21"/>
                <w:lang w:eastAsia="zh-CN"/>
              </w:rPr>
            </w:pPr>
            <w:r>
              <w:rPr>
                <w:rFonts w:hint="eastAsia" w:ascii="宋体" w:hAnsi="宋体"/>
                <w:szCs w:val="21"/>
              </w:rPr>
              <w:t>指</w:t>
            </w:r>
          </w:p>
          <w:p>
            <w:pPr>
              <w:widowControl/>
              <w:spacing w:line="240" w:lineRule="exact"/>
              <w:jc w:val="center"/>
              <w:rPr>
                <w:rFonts w:ascii="宋体" w:hAnsi="宋体"/>
                <w:szCs w:val="21"/>
              </w:rPr>
            </w:pPr>
            <w:r>
              <w:rPr>
                <w:rFonts w:hint="eastAsia" w:ascii="宋体" w:hAnsi="宋体"/>
                <w:szCs w:val="21"/>
              </w:rPr>
              <w:t>标</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一级指标</w:t>
            </w:r>
          </w:p>
        </w:tc>
        <w:tc>
          <w:tcPr>
            <w:tcW w:w="16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二级指标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三级指标</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偏差原因分析及改进措施</w:t>
            </w:r>
          </w:p>
        </w:tc>
      </w:tr>
      <w:tr>
        <w:tblPrEx>
          <w:tblCellMar>
            <w:top w:w="0" w:type="dxa"/>
            <w:left w:w="108" w:type="dxa"/>
            <w:bottom w:w="0" w:type="dxa"/>
            <w:right w:w="108" w:type="dxa"/>
          </w:tblCellMar>
        </w:tblPrEx>
        <w:trPr>
          <w:trHeight w:val="420" w:hRule="exact"/>
          <w:jc w:val="center"/>
        </w:trPr>
        <w:tc>
          <w:tcPr>
            <w:tcW w:w="61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产出指标</w:t>
            </w: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数量指标</w:t>
            </w:r>
          </w:p>
        </w:tc>
        <w:tc>
          <w:tcPr>
            <w:tcW w:w="2372" w:type="dxa"/>
            <w:gridSpan w:val="3"/>
            <w:tcBorders>
              <w:top w:val="single" w:color="auto" w:sz="4" w:space="0"/>
              <w:left w:val="nil"/>
              <w:bottom w:val="single" w:color="auto" w:sz="4" w:space="0"/>
              <w:right w:val="single" w:color="auto" w:sz="4" w:space="0"/>
            </w:tcBorders>
            <w:noWrap w:val="0"/>
            <w:vAlign w:val="center"/>
          </w:tcPr>
          <w:p>
            <w:pPr>
              <w:pStyle w:val="5"/>
            </w:pP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885" w:hRule="exact"/>
          <w:jc w:val="center"/>
        </w:trPr>
        <w:tc>
          <w:tcPr>
            <w:tcW w:w="61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质量指标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eastAsia" w:ascii="宋体" w:hAnsi="宋体" w:eastAsia="宋体" w:cs="宋体"/>
                <w:kern w:val="0"/>
                <w:sz w:val="21"/>
                <w:szCs w:val="21"/>
                <w:highlight w:val="none"/>
                <w:lang w:eastAsia="zh-CN"/>
              </w:rPr>
              <w:t>通过</w:t>
            </w:r>
            <w:r>
              <w:rPr>
                <w:rFonts w:hint="eastAsia" w:ascii="宋体" w:hAnsi="宋体" w:cs="宋体"/>
                <w:kern w:val="0"/>
                <w:sz w:val="21"/>
                <w:szCs w:val="21"/>
                <w:highlight w:val="none"/>
                <w:lang w:eastAsia="zh-CN"/>
              </w:rPr>
              <w:t>疫情防控工作经费</w:t>
            </w:r>
            <w:r>
              <w:rPr>
                <w:rFonts w:hint="eastAsia" w:ascii="宋体" w:hAnsi="宋体" w:eastAsia="宋体" w:cs="宋体"/>
                <w:kern w:val="0"/>
                <w:sz w:val="21"/>
                <w:szCs w:val="21"/>
                <w:highlight w:val="none"/>
                <w:lang w:eastAsia="zh-CN"/>
              </w:rPr>
              <w:t>的</w:t>
            </w:r>
            <w:r>
              <w:rPr>
                <w:rFonts w:hint="eastAsia" w:ascii="宋体" w:hAnsi="宋体" w:cs="宋体"/>
                <w:kern w:val="0"/>
                <w:sz w:val="21"/>
                <w:szCs w:val="21"/>
                <w:highlight w:val="none"/>
                <w:lang w:eastAsia="zh-CN"/>
              </w:rPr>
              <w:t>下达</w:t>
            </w:r>
            <w:r>
              <w:rPr>
                <w:rFonts w:hint="eastAsia" w:ascii="宋体" w:hAnsi="宋体" w:eastAsia="宋体" w:cs="宋体"/>
                <w:kern w:val="0"/>
                <w:sz w:val="21"/>
                <w:szCs w:val="21"/>
                <w:highlight w:val="none"/>
                <w:lang w:eastAsia="zh-CN"/>
              </w:rPr>
              <w:t>，更好</w:t>
            </w:r>
            <w:r>
              <w:rPr>
                <w:rFonts w:hint="eastAsia" w:ascii="宋体" w:hAnsi="宋体" w:cs="宋体"/>
                <w:kern w:val="0"/>
                <w:sz w:val="21"/>
                <w:szCs w:val="21"/>
                <w:highlight w:val="none"/>
                <w:lang w:eastAsia="zh-CN"/>
              </w:rPr>
              <w:t>地</w:t>
            </w:r>
            <w:r>
              <w:rPr>
                <w:rFonts w:hint="eastAsia" w:ascii="宋体" w:hAnsi="宋体" w:eastAsia="宋体" w:cs="宋体"/>
                <w:kern w:val="0"/>
                <w:sz w:val="21"/>
                <w:szCs w:val="21"/>
                <w:highlight w:val="none"/>
                <w:lang w:eastAsia="zh-CN"/>
              </w:rPr>
              <w:t>完成相关疾病防控工作任务</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保证工作质量</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全部按质完成</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20</w:t>
            </w: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55" w:hRule="exact"/>
          <w:jc w:val="center"/>
        </w:trPr>
        <w:tc>
          <w:tcPr>
            <w:tcW w:w="61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时效指标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及时有效处置疫情</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及时有效</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全部按时完成</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10</w:t>
            </w: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10" w:hRule="exact"/>
          <w:jc w:val="center"/>
        </w:trPr>
        <w:tc>
          <w:tcPr>
            <w:tcW w:w="61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成本指标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eastAsia" w:ascii="宋体" w:hAnsi="宋体"/>
                <w:szCs w:val="21"/>
                <w:lang w:val="en-US" w:eastAsia="zh-CN"/>
              </w:rPr>
              <w:t>50万</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50万</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50万</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20</w:t>
            </w: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50" w:hRule="exact"/>
          <w:jc w:val="center"/>
        </w:trPr>
        <w:tc>
          <w:tcPr>
            <w:tcW w:w="61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效益指标</w:t>
            </w: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经济效益</w:t>
            </w:r>
          </w:p>
          <w:p>
            <w:pPr>
              <w:widowControl/>
              <w:spacing w:line="240" w:lineRule="exact"/>
              <w:jc w:val="center"/>
              <w:rPr>
                <w:rFonts w:ascii="宋体" w:hAnsi="宋体"/>
                <w:szCs w:val="21"/>
              </w:rPr>
            </w:pPr>
            <w:r>
              <w:rPr>
                <w:rFonts w:hint="eastAsia" w:ascii="宋体" w:hAnsi="宋体"/>
                <w:szCs w:val="21"/>
              </w:rPr>
              <w:t>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1050" w:hRule="exact"/>
          <w:jc w:val="center"/>
        </w:trPr>
        <w:tc>
          <w:tcPr>
            <w:tcW w:w="61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社会效益</w:t>
            </w:r>
          </w:p>
          <w:p>
            <w:pPr>
              <w:widowControl/>
              <w:spacing w:line="240" w:lineRule="exact"/>
              <w:jc w:val="center"/>
              <w:rPr>
                <w:rFonts w:ascii="宋体" w:hAnsi="宋体"/>
                <w:szCs w:val="21"/>
              </w:rPr>
            </w:pPr>
            <w:r>
              <w:rPr>
                <w:rFonts w:hint="eastAsia" w:ascii="宋体" w:hAnsi="宋体"/>
                <w:szCs w:val="21"/>
              </w:rPr>
              <w:t>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default" w:ascii="宋体" w:hAnsi="宋体" w:eastAsia="宋体"/>
                <w:szCs w:val="21"/>
                <w:lang w:val="en-US" w:eastAsia="zh-CN"/>
              </w:rPr>
              <w:t>有效补充中心</w:t>
            </w:r>
            <w:r>
              <w:rPr>
                <w:rFonts w:hint="eastAsia" w:ascii="宋体" w:hAnsi="宋体"/>
                <w:szCs w:val="21"/>
                <w:lang w:val="en-US" w:eastAsia="zh-CN"/>
              </w:rPr>
              <w:t>公用经费</w:t>
            </w:r>
            <w:r>
              <w:rPr>
                <w:rFonts w:hint="default" w:ascii="宋体" w:hAnsi="宋体" w:eastAsia="宋体"/>
                <w:szCs w:val="21"/>
                <w:lang w:val="en-US" w:eastAsia="zh-CN"/>
              </w:rPr>
              <w:t>不足，</w:t>
            </w:r>
            <w:r>
              <w:rPr>
                <w:rFonts w:hint="eastAsia" w:ascii="宋体" w:hAnsi="宋体"/>
                <w:szCs w:val="21"/>
                <w:lang w:val="en-US" w:eastAsia="zh-CN"/>
              </w:rPr>
              <w:t>及时回复大众咨询，</w:t>
            </w:r>
            <w:r>
              <w:rPr>
                <w:rFonts w:hint="default" w:ascii="宋体" w:hAnsi="宋体" w:eastAsia="宋体"/>
                <w:szCs w:val="21"/>
                <w:lang w:val="en-US" w:eastAsia="zh-CN"/>
              </w:rPr>
              <w:t>为社会大众提供更好的服务</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预防控制各类传染病，及时调查处置</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全部完成</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10</w:t>
            </w: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75" w:hRule="exact"/>
          <w:jc w:val="center"/>
        </w:trPr>
        <w:tc>
          <w:tcPr>
            <w:tcW w:w="61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生态效益</w:t>
            </w:r>
          </w:p>
          <w:p>
            <w:pPr>
              <w:widowControl/>
              <w:spacing w:line="240" w:lineRule="exact"/>
              <w:jc w:val="center"/>
              <w:rPr>
                <w:rFonts w:ascii="宋体" w:hAnsi="宋体"/>
                <w:szCs w:val="21"/>
              </w:rPr>
            </w:pPr>
            <w:r>
              <w:rPr>
                <w:rFonts w:hint="eastAsia" w:ascii="宋体" w:hAnsi="宋体"/>
                <w:szCs w:val="21"/>
              </w:rPr>
              <w:t>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600" w:hRule="exact"/>
          <w:jc w:val="center"/>
        </w:trPr>
        <w:tc>
          <w:tcPr>
            <w:tcW w:w="61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r>
              <w:rPr>
                <w:rFonts w:hint="eastAsia" w:ascii="宋体" w:hAnsi="宋体"/>
                <w:szCs w:val="21"/>
              </w:rPr>
              <w:t>可持续影响</w:t>
            </w:r>
          </w:p>
          <w:p>
            <w:pPr>
              <w:widowControl/>
              <w:spacing w:line="240" w:lineRule="exact"/>
              <w:jc w:val="center"/>
              <w:rPr>
                <w:rFonts w:ascii="宋体" w:hAnsi="宋体"/>
                <w:szCs w:val="21"/>
              </w:rPr>
            </w:pPr>
            <w:r>
              <w:rPr>
                <w:rFonts w:hint="eastAsia" w:ascii="宋体" w:hAnsi="宋体"/>
                <w:szCs w:val="21"/>
              </w:rPr>
              <w:t>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eastAsia" w:ascii="宋体" w:hAnsi="宋体"/>
                <w:szCs w:val="21"/>
                <w:lang w:val="en-US" w:eastAsia="zh-CN"/>
              </w:rPr>
              <w:t>预防和控制辖区内传染病的传播</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预防控制</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全部完成</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10</w:t>
            </w: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795" w:hRule="exact"/>
          <w:jc w:val="center"/>
        </w:trPr>
        <w:tc>
          <w:tcPr>
            <w:tcW w:w="61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86" w:type="dxa"/>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满意度</w:t>
            </w:r>
          </w:p>
          <w:p>
            <w:pPr>
              <w:widowControl/>
              <w:spacing w:line="240" w:lineRule="exact"/>
              <w:jc w:val="center"/>
              <w:rPr>
                <w:rFonts w:ascii="宋体" w:hAnsi="宋体"/>
                <w:szCs w:val="21"/>
              </w:rPr>
            </w:pPr>
            <w:r>
              <w:rPr>
                <w:rFonts w:hint="eastAsia" w:ascii="宋体" w:hAnsi="宋体"/>
                <w:szCs w:val="21"/>
              </w:rPr>
              <w:t>指标</w:t>
            </w: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服务对象满意度指标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eastAsia" w:ascii="宋体" w:hAnsi="宋体"/>
                <w:szCs w:val="21"/>
                <w:lang w:val="en-US" w:eastAsia="zh-CN"/>
              </w:rPr>
              <w:t>居民对疫情防控满意度</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eastAsia="zh-CN"/>
              </w:rPr>
              <w:t>尽可能让辖区居民满意</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eastAsia="zh-CN"/>
              </w:rPr>
              <w:t>全部完成</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20</w:t>
            </w: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59" w:hRule="exact"/>
          <w:jc w:val="center"/>
        </w:trPr>
        <w:tc>
          <w:tcPr>
            <w:tcW w:w="7316"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方正小标宋_GBK" w:cs="方正小标宋_GBK"/>
          <w:b w:val="0"/>
          <w:bCs w:val="0"/>
          <w:sz w:val="36"/>
          <w:szCs w:val="36"/>
        </w:rPr>
      </w:pPr>
      <w:r>
        <w:rPr>
          <w:rFonts w:hint="eastAsia" w:ascii="宋体" w:hAnsi="宋体" w:eastAsia="仿宋" w:cs="仿宋"/>
          <w:b w:val="0"/>
          <w:bCs w:val="0"/>
          <w:sz w:val="36"/>
          <w:szCs w:val="36"/>
        </w:rPr>
        <w:t>20</w:t>
      </w:r>
      <w:r>
        <w:rPr>
          <w:rFonts w:hint="eastAsia" w:ascii="宋体" w:hAnsi="宋体" w:eastAsia="仿宋" w:cs="仿宋"/>
          <w:b w:val="0"/>
          <w:bCs w:val="0"/>
          <w:sz w:val="36"/>
          <w:szCs w:val="36"/>
          <w:lang w:val="en-US" w:eastAsia="zh-CN"/>
        </w:rPr>
        <w:t>22</w:t>
      </w:r>
      <w:r>
        <w:rPr>
          <w:rFonts w:hint="eastAsia" w:ascii="宋体" w:hAnsi="宋体" w:eastAsia="方正小标宋_GBK" w:cs="方正小标宋_GBK"/>
          <w:b w:val="0"/>
          <w:bCs w:val="0"/>
          <w:sz w:val="36"/>
          <w:szCs w:val="36"/>
        </w:rPr>
        <w:t>年度</w:t>
      </w:r>
      <w:r>
        <w:rPr>
          <w:rFonts w:hint="eastAsia" w:ascii="宋体" w:hAnsi="宋体" w:eastAsia="方正小标宋_GBK" w:cs="方正小标宋_GBK"/>
          <w:b w:val="0"/>
          <w:bCs w:val="0"/>
          <w:sz w:val="36"/>
          <w:szCs w:val="36"/>
          <w:lang w:eastAsia="zh-CN"/>
        </w:rPr>
        <w:t>疫情防控工作经费</w:t>
      </w:r>
      <w:r>
        <w:rPr>
          <w:rFonts w:hint="eastAsia" w:ascii="宋体" w:hAnsi="宋体" w:eastAsia="方正小标宋_GBK" w:cs="方正小标宋_GBK"/>
          <w:b w:val="0"/>
          <w:bCs w:val="0"/>
          <w:sz w:val="36"/>
          <w:szCs w:val="36"/>
        </w:rPr>
        <w:t>专项资金绩效自评报告</w:t>
      </w:r>
    </w:p>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ascii="宋体" w:hAnsi="宋体" w:eastAsia="黑体"/>
          <w:b/>
          <w:bCs/>
          <w:sz w:val="30"/>
          <w:szCs w:val="30"/>
        </w:rPr>
      </w:pPr>
      <w:r>
        <w:rPr>
          <w:rFonts w:ascii="宋体" w:hAnsi="宋体" w:eastAsia="黑体"/>
          <w:b/>
          <w:bCs/>
          <w:sz w:val="30"/>
          <w:szCs w:val="30"/>
        </w:rPr>
        <w:t>一、预算支出基本情况</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jc w:val="both"/>
        <w:textAlignment w:val="auto"/>
        <w:rPr>
          <w:rFonts w:hint="eastAsia" w:ascii="宋体" w:hAnsi="宋体" w:eastAsia="楷体_GB2312"/>
          <w:b/>
          <w:sz w:val="30"/>
          <w:szCs w:val="30"/>
          <w:lang w:eastAsia="zh-CN"/>
        </w:rPr>
      </w:pPr>
      <w:r>
        <w:rPr>
          <w:rFonts w:ascii="宋体" w:hAnsi="宋体" w:eastAsia="楷体_GB2312"/>
          <w:b/>
          <w:sz w:val="30"/>
          <w:szCs w:val="30"/>
        </w:rPr>
        <w:t>（一）预算支出概况。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为更好地完成疫情防控工作任务，保证辖区内各类突发公共卫生事件的及时有效处置，区财政安排下达了50万元工作经费用于2022年疫情防控工作。</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jc w:val="both"/>
        <w:textAlignment w:val="auto"/>
        <w:rPr>
          <w:rFonts w:hint="eastAsia" w:ascii="宋体" w:hAnsi="宋体" w:eastAsia="楷体_GB2312"/>
          <w:b/>
          <w:sz w:val="30"/>
          <w:szCs w:val="30"/>
          <w:lang w:val="en-US" w:eastAsia="zh-CN"/>
        </w:rPr>
      </w:pPr>
      <w:r>
        <w:rPr>
          <w:rFonts w:hint="eastAsia" w:ascii="宋体" w:hAnsi="宋体" w:eastAsia="楷体_GB2312"/>
          <w:b/>
          <w:sz w:val="30"/>
          <w:szCs w:val="30"/>
          <w:lang w:eastAsia="zh-CN"/>
        </w:rPr>
        <w:t>（二）</w:t>
      </w:r>
      <w:r>
        <w:rPr>
          <w:rFonts w:hint="eastAsia" w:ascii="宋体" w:hAnsi="宋体" w:eastAsia="楷体_GB2312"/>
          <w:b/>
          <w:sz w:val="30"/>
          <w:szCs w:val="30"/>
        </w:rPr>
        <w:t>预算资金使用管理情况。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为确保疫情防控工作经费合理、合规使用，我中心严格按照疫情防控工作经费使用范围按实按需依规使用，并在每月月底向区财政局对应科室上报具体使用明细。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default" w:ascii="宋体" w:hAnsi="宋体" w:eastAsia="黑体" w:cs="Times New Roman"/>
          <w:b/>
          <w:bCs/>
          <w:sz w:val="30"/>
          <w:szCs w:val="30"/>
        </w:rPr>
      </w:pPr>
      <w:r>
        <w:rPr>
          <w:rFonts w:hint="eastAsia" w:ascii="宋体" w:hAnsi="宋体" w:eastAsia="黑体" w:cs="Times New Roman"/>
          <w:b/>
          <w:bCs/>
          <w:sz w:val="30"/>
          <w:szCs w:val="30"/>
          <w:lang w:eastAsia="zh-CN"/>
        </w:rPr>
        <w:t>二、</w:t>
      </w:r>
      <w:r>
        <w:rPr>
          <w:rFonts w:hint="default" w:ascii="宋体" w:hAnsi="宋体" w:eastAsia="黑体" w:cs="Times New Roman"/>
          <w:b/>
          <w:bCs/>
          <w:sz w:val="30"/>
          <w:szCs w:val="30"/>
        </w:rPr>
        <w:t>绩效评价工作情况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outlineLvl w:val="9"/>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（一）绩效评价目的、对象和范围。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为了更好地做好辖区内的疾病预防控制工作，用好疫情防控工作经费，我中心加强对项目经费的监管，确保专款专用。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outlineLvl w:val="9"/>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（二）绩效评价原则、评价方法、评价标准等。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对照年初预算、使用进度以及使用范围来开展评价。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outlineLvl w:val="9"/>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outlineLvl w:val="9"/>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按月跟进经费使用进度，每年10月份按区财政局绩效评价科要求填写1-9月的绩效监控情况表。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default" w:ascii="宋体" w:hAnsi="宋体" w:eastAsia="黑体" w:cs="Times New Roman"/>
          <w:b/>
          <w:bCs/>
          <w:sz w:val="30"/>
          <w:szCs w:val="30"/>
        </w:rPr>
      </w:pPr>
      <w:r>
        <w:rPr>
          <w:rFonts w:hint="eastAsia" w:ascii="宋体" w:hAnsi="宋体" w:eastAsia="黑体" w:cs="Times New Roman"/>
          <w:b/>
          <w:bCs/>
          <w:sz w:val="30"/>
          <w:szCs w:val="30"/>
          <w:lang w:eastAsia="zh-CN"/>
        </w:rPr>
        <w:t>三、</w:t>
      </w:r>
      <w:r>
        <w:rPr>
          <w:rFonts w:hint="default" w:ascii="宋体" w:hAnsi="宋体" w:eastAsia="黑体" w:cs="Times New Roman"/>
          <w:b/>
          <w:bCs/>
          <w:sz w:val="30"/>
          <w:szCs w:val="30"/>
        </w:rPr>
        <w:t>预算支出主要绩效及评价结论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通过年度综合指标、预期目标和实际完成情况进行综合评价，该项目完成总体要求和预期目标，经费使用符合相关要求。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default" w:ascii="宋体" w:hAnsi="宋体" w:eastAsia="黑体" w:cs="Times New Roman"/>
          <w:b/>
          <w:bCs/>
          <w:sz w:val="30"/>
          <w:szCs w:val="30"/>
        </w:rPr>
      </w:pPr>
      <w:r>
        <w:rPr>
          <w:rFonts w:hint="default" w:ascii="宋体" w:hAnsi="宋体" w:eastAsia="黑体" w:cs="Times New Roman"/>
          <w:b/>
          <w:bCs/>
          <w:sz w:val="30"/>
          <w:szCs w:val="30"/>
        </w:rPr>
        <w:t>四、绩效评价指标分析</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outlineLvl w:val="9"/>
        <w:rPr>
          <w:rFonts w:hint="eastAsia" w:ascii="楷体" w:hAnsi="楷体" w:eastAsia="楷体" w:cs="楷体"/>
          <w:b/>
          <w:sz w:val="30"/>
          <w:szCs w:val="30"/>
        </w:rPr>
      </w:pPr>
      <w:r>
        <w:rPr>
          <w:rFonts w:hint="eastAsia" w:ascii="楷体" w:hAnsi="楷体" w:eastAsia="楷体" w:cs="楷体"/>
          <w:b/>
          <w:sz w:val="30"/>
          <w:szCs w:val="30"/>
        </w:rPr>
        <w:t>（一）预算支出决策情况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300" w:firstLineChars="100"/>
        <w:textAlignment w:val="auto"/>
        <w:outlineLvl w:val="9"/>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根据中心实际工作需要，确保疫情防控工作经费专款专用。</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firstLine="602" w:firstLineChars="200"/>
        <w:textAlignment w:val="auto"/>
        <w:outlineLvl w:val="9"/>
        <w:rPr>
          <w:rFonts w:hint="eastAsia" w:ascii="楷体" w:hAnsi="楷体" w:eastAsia="楷体" w:cs="楷体"/>
          <w:b/>
          <w:sz w:val="30"/>
          <w:szCs w:val="30"/>
        </w:rPr>
      </w:pPr>
      <w:r>
        <w:rPr>
          <w:rFonts w:hint="eastAsia" w:ascii="楷体" w:hAnsi="楷体" w:eastAsia="楷体" w:cs="楷体"/>
          <w:b/>
          <w:sz w:val="30"/>
          <w:szCs w:val="30"/>
        </w:rPr>
        <w:t>预算执行过程情况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outlineLvl w:val="9"/>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按照相关规定合理合规使用项目经费，</w:t>
      </w:r>
      <w:r>
        <w:rPr>
          <w:rFonts w:hint="eastAsia" w:ascii="仿宋" w:hAnsi="仿宋" w:eastAsia="仿宋" w:cs="仿宋"/>
          <w:sz w:val="30"/>
          <w:szCs w:val="30"/>
          <w:lang w:eastAsia="zh-CN"/>
        </w:rPr>
        <w:t>并在每月月底向区财政局对应科室上报具体使用明细</w:t>
      </w:r>
      <w:r>
        <w:rPr>
          <w:rFonts w:hint="eastAsia" w:ascii="仿宋" w:hAnsi="仿宋" w:eastAsia="仿宋" w:cs="仿宋"/>
          <w:sz w:val="30"/>
          <w:szCs w:val="30"/>
          <w:lang w:val="en-US"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left="0" w:leftChars="0" w:firstLine="602" w:firstLineChars="200"/>
        <w:textAlignment w:val="auto"/>
        <w:outlineLvl w:val="9"/>
        <w:rPr>
          <w:rFonts w:hint="eastAsia" w:ascii="楷体" w:hAnsi="楷体" w:eastAsia="楷体" w:cs="楷体"/>
          <w:b/>
          <w:sz w:val="30"/>
          <w:szCs w:val="30"/>
        </w:rPr>
      </w:pPr>
      <w:r>
        <w:rPr>
          <w:rFonts w:hint="eastAsia" w:ascii="楷体" w:hAnsi="楷体" w:eastAsia="楷体" w:cs="楷体"/>
          <w:b/>
          <w:sz w:val="30"/>
          <w:szCs w:val="30"/>
        </w:rPr>
        <w:t>预算支出产出情况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通过疫情防控工作经费的下达，按时高效地完成各项工作任务及各类突发事件的调查处置，为辖区内居民提供了更好的服务。</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left="0" w:leftChars="0" w:firstLine="602" w:firstLineChars="200"/>
        <w:textAlignment w:val="auto"/>
        <w:outlineLvl w:val="9"/>
        <w:rPr>
          <w:rFonts w:hint="eastAsia" w:ascii="楷体" w:hAnsi="楷体" w:eastAsia="楷体" w:cs="楷体"/>
          <w:b/>
          <w:sz w:val="30"/>
          <w:szCs w:val="30"/>
        </w:rPr>
      </w:pPr>
      <w:r>
        <w:rPr>
          <w:rFonts w:hint="eastAsia" w:ascii="楷体" w:hAnsi="楷体" w:eastAsia="楷体" w:cs="楷体"/>
          <w:b/>
          <w:sz w:val="30"/>
          <w:szCs w:val="30"/>
        </w:rPr>
        <w:t>预算支出效益情况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outlineLvl w:val="9"/>
        <w:rPr>
          <w:rFonts w:hint="default" w:ascii="仿宋" w:hAnsi="仿宋" w:eastAsia="仿宋" w:cs="仿宋"/>
          <w:sz w:val="30"/>
          <w:szCs w:val="30"/>
          <w:lang w:val="en-US" w:eastAsia="zh-CN"/>
        </w:rPr>
      </w:pPr>
      <w:r>
        <w:rPr>
          <w:rFonts w:hint="eastAsia" w:ascii="楷体" w:hAnsi="楷体" w:eastAsia="楷体" w:cs="楷体"/>
          <w:b/>
          <w:sz w:val="30"/>
          <w:szCs w:val="30"/>
          <w:lang w:val="en-US" w:eastAsia="zh-CN"/>
        </w:rPr>
        <w:t xml:space="preserve">  </w:t>
      </w:r>
      <w:r>
        <w:rPr>
          <w:rFonts w:hint="eastAsia" w:ascii="仿宋" w:hAnsi="仿宋" w:eastAsia="仿宋" w:cs="仿宋"/>
          <w:sz w:val="30"/>
          <w:szCs w:val="30"/>
          <w:lang w:val="en-US" w:eastAsia="zh-CN"/>
        </w:rPr>
        <w:t xml:space="preserve"> 全力应对疫情防控，尽可能地保证辖区内居民少受各类疾病的困扰，有效保护辖区居民的身心健康。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eastAsia" w:ascii="仿宋" w:hAnsi="仿宋" w:eastAsia="仿宋" w:cs="仿宋"/>
          <w:i w:val="0"/>
          <w:iCs w:val="0"/>
          <w:caps w:val="0"/>
          <w:spacing w:val="0"/>
          <w:kern w:val="2"/>
          <w:sz w:val="32"/>
          <w:szCs w:val="32"/>
          <w:shd w:val="clear" w:color="auto" w:fill="auto"/>
          <w:lang w:val="en-US" w:eastAsia="zh-CN" w:bidi="ar-SA"/>
        </w:rPr>
      </w:pPr>
      <w:r>
        <w:rPr>
          <w:rFonts w:hint="default" w:ascii="宋体" w:hAnsi="宋体" w:eastAsia="黑体" w:cs="Times New Roman"/>
          <w:b/>
          <w:bCs/>
          <w:sz w:val="30"/>
          <w:szCs w:val="30"/>
          <w:lang w:eastAsia="zh-CN"/>
        </w:rPr>
        <w:t>五</w:t>
      </w:r>
      <w:r>
        <w:rPr>
          <w:rFonts w:hint="default" w:ascii="宋体" w:hAnsi="宋体" w:eastAsia="黑体" w:cs="Times New Roman"/>
          <w:b/>
          <w:bCs/>
          <w:sz w:val="30"/>
          <w:szCs w:val="30"/>
        </w:rPr>
        <w:t>、主要经验及做法、存在的问题及原因分析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outlineLvl w:val="9"/>
        <w:rPr>
          <w:rFonts w:hint="eastAsia"/>
          <w:lang w:val="en-US" w:eastAsia="zh-CN"/>
        </w:rPr>
      </w:pPr>
      <w:r>
        <w:rPr>
          <w:rFonts w:hint="eastAsia" w:ascii="仿宋" w:hAnsi="仿宋" w:eastAsia="仿宋" w:cs="仿宋"/>
          <w:sz w:val="30"/>
          <w:szCs w:val="30"/>
          <w:lang w:val="en-US" w:eastAsia="zh-CN"/>
        </w:rPr>
        <w:t>坚持人民至上、生命至上理念，科学精准做好疫情防控各项工作，有效保护了人民群众生命安全和身体健康；合理合规使用资金，保证项目经费使用的有效性。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default" w:ascii="宋体" w:hAnsi="宋体" w:eastAsia="黑体" w:cs="Times New Roman"/>
          <w:b/>
          <w:bCs/>
          <w:sz w:val="30"/>
          <w:szCs w:val="30"/>
        </w:rPr>
      </w:pPr>
      <w:r>
        <w:rPr>
          <w:rFonts w:hint="eastAsia" w:ascii="宋体" w:hAnsi="宋体" w:eastAsia="黑体" w:cs="Times New Roman"/>
          <w:b/>
          <w:bCs/>
          <w:sz w:val="30"/>
          <w:szCs w:val="30"/>
          <w:lang w:eastAsia="zh-CN"/>
        </w:rPr>
        <w:t>六、</w:t>
      </w:r>
      <w:r>
        <w:rPr>
          <w:rFonts w:hint="default" w:ascii="宋体" w:hAnsi="宋体" w:eastAsia="黑体" w:cs="Times New Roman"/>
          <w:b/>
          <w:bCs/>
          <w:sz w:val="30"/>
          <w:szCs w:val="30"/>
        </w:rPr>
        <w:t>有关建议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i w:val="0"/>
          <w:iCs w:val="0"/>
          <w:caps w:val="0"/>
          <w:color w:val="333333"/>
          <w:spacing w:val="0"/>
          <w:sz w:val="32"/>
          <w:szCs w:val="32"/>
          <w:shd w:val="clear" w:color="auto" w:fill="FFFFFF"/>
          <w:lang w:eastAsia="zh-CN"/>
        </w:rPr>
      </w:pPr>
      <w:r>
        <w:rPr>
          <w:rFonts w:hint="eastAsia" w:ascii="仿宋" w:hAnsi="仿宋" w:eastAsia="仿宋" w:cs="仿宋"/>
          <w:i w:val="0"/>
          <w:iCs w:val="0"/>
          <w:caps w:val="0"/>
          <w:color w:val="333333"/>
          <w:spacing w:val="0"/>
          <w:sz w:val="32"/>
          <w:szCs w:val="32"/>
          <w:shd w:val="clear" w:color="auto" w:fill="FFFFFF"/>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default" w:ascii="宋体" w:hAnsi="宋体" w:eastAsia="黑体" w:cs="Times New Roman"/>
          <w:b/>
          <w:bCs/>
          <w:sz w:val="30"/>
          <w:szCs w:val="30"/>
        </w:rPr>
      </w:pPr>
      <w:r>
        <w:rPr>
          <w:rFonts w:hint="default" w:ascii="宋体" w:hAnsi="宋体" w:eastAsia="黑体" w:cs="Times New Roman"/>
          <w:b/>
          <w:bCs/>
          <w:sz w:val="30"/>
          <w:szCs w:val="30"/>
        </w:rPr>
        <w:t>七、其他需要说明的问题</w:t>
      </w:r>
    </w:p>
    <w:p>
      <w:pPr>
        <w:pStyle w:val="3"/>
        <w:keepNext w:val="0"/>
        <w:keepLines w:val="0"/>
        <w:pageBreakBefore w:val="0"/>
        <w:kinsoku/>
        <w:wordWrap/>
        <w:overflowPunct/>
        <w:topLinePunct w:val="0"/>
        <w:autoSpaceDE/>
        <w:autoSpaceDN/>
        <w:bidi w:val="0"/>
        <w:adjustRightInd/>
        <w:snapToGrid/>
        <w:spacing w:after="0" w:line="56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pStyle w:val="5"/>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pStyle w:val="12"/>
        <w:rPr>
          <w:rFonts w:hint="eastAsia" w:ascii="仿宋" w:hAnsi="仿宋" w:eastAsia="仿宋" w:cs="仿宋"/>
          <w:sz w:val="32"/>
          <w:szCs w:val="32"/>
          <w:lang w:eastAsia="zh-CN"/>
        </w:rPr>
      </w:pPr>
    </w:p>
    <w:p>
      <w:pPr>
        <w:spacing w:before="240" w:beforeLines="100" w:after="120" w:afterLines="50" w:line="600" w:lineRule="exact"/>
        <w:ind w:firstLine="360" w:firstLineChars="100"/>
        <w:jc w:val="center"/>
        <w:rPr>
          <w:rFonts w:hint="eastAsia" w:ascii="宋体" w:hAnsi="宋体"/>
          <w:sz w:val="36"/>
          <w:szCs w:val="36"/>
        </w:rPr>
      </w:pPr>
      <w:r>
        <w:rPr>
          <w:rFonts w:hint="eastAsia" w:ascii="宋体" w:hAnsi="宋体" w:eastAsia="仿宋" w:cs="仿宋"/>
          <w:b w:val="0"/>
          <w:bCs w:val="0"/>
          <w:kern w:val="0"/>
          <w:sz w:val="36"/>
          <w:szCs w:val="36"/>
        </w:rPr>
        <w:t>20</w:t>
      </w:r>
      <w:r>
        <w:rPr>
          <w:rFonts w:hint="eastAsia" w:ascii="宋体" w:hAnsi="宋体" w:eastAsia="仿宋" w:cs="仿宋"/>
          <w:b w:val="0"/>
          <w:bCs w:val="0"/>
          <w:kern w:val="0"/>
          <w:sz w:val="36"/>
          <w:szCs w:val="36"/>
          <w:lang w:val="en-US" w:eastAsia="zh-CN"/>
        </w:rPr>
        <w:t>22</w:t>
      </w:r>
      <w:r>
        <w:rPr>
          <w:rFonts w:hint="eastAsia" w:ascii="宋体" w:hAnsi="宋体" w:eastAsia="方正小标宋_GBK" w:cs="方正小标宋_GBK"/>
          <w:b w:val="0"/>
          <w:bCs w:val="0"/>
          <w:kern w:val="0"/>
          <w:sz w:val="36"/>
          <w:szCs w:val="36"/>
        </w:rPr>
        <w:t>年</w:t>
      </w:r>
      <w:r>
        <w:rPr>
          <w:rFonts w:hint="eastAsia" w:ascii="宋体" w:hAnsi="宋体" w:eastAsia="方正小标宋_GBK" w:cs="方正小标宋_GBK"/>
          <w:b w:val="0"/>
          <w:bCs w:val="0"/>
          <w:kern w:val="0"/>
          <w:sz w:val="36"/>
          <w:szCs w:val="36"/>
          <w:lang w:eastAsia="zh-CN"/>
        </w:rPr>
        <w:t>度</w:t>
      </w:r>
      <w:r>
        <w:rPr>
          <w:rFonts w:hint="eastAsia" w:ascii="宋体" w:hAnsi="宋体" w:eastAsia="方正小标宋_GBK" w:cs="方正小标宋_GBK"/>
          <w:b w:val="0"/>
          <w:bCs w:val="0"/>
          <w:kern w:val="0"/>
          <w:sz w:val="36"/>
          <w:szCs w:val="36"/>
        </w:rPr>
        <w:t>专项资金绩效评价自评表</w:t>
      </w:r>
    </w:p>
    <w:tbl>
      <w:tblPr>
        <w:tblStyle w:val="9"/>
        <w:tblW w:w="9199" w:type="dxa"/>
        <w:jc w:val="center"/>
        <w:tblLayout w:type="fixed"/>
        <w:tblCellMar>
          <w:top w:w="0" w:type="dxa"/>
          <w:left w:w="108" w:type="dxa"/>
          <w:bottom w:w="0" w:type="dxa"/>
          <w:right w:w="108" w:type="dxa"/>
        </w:tblCellMar>
      </w:tblPr>
      <w:tblGrid>
        <w:gridCol w:w="618"/>
        <w:gridCol w:w="486"/>
        <w:gridCol w:w="1605"/>
        <w:gridCol w:w="551"/>
        <w:gridCol w:w="1183"/>
        <w:gridCol w:w="638"/>
        <w:gridCol w:w="855"/>
        <w:gridCol w:w="1035"/>
        <w:gridCol w:w="555"/>
        <w:gridCol w:w="85"/>
        <w:gridCol w:w="470"/>
        <w:gridCol w:w="390"/>
        <w:gridCol w:w="728"/>
      </w:tblGrid>
      <w:tr>
        <w:tblPrEx>
          <w:tblCellMar>
            <w:top w:w="0" w:type="dxa"/>
            <w:left w:w="108" w:type="dxa"/>
            <w:bottom w:w="0" w:type="dxa"/>
            <w:right w:w="108" w:type="dxa"/>
          </w:tblCellMar>
        </w:tblPrEx>
        <w:trPr>
          <w:trHeight w:val="510" w:hRule="exact"/>
          <w:jc w:val="center"/>
        </w:trPr>
        <w:tc>
          <w:tcPr>
            <w:tcW w:w="110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项目名称</w:t>
            </w:r>
          </w:p>
        </w:tc>
        <w:tc>
          <w:tcPr>
            <w:tcW w:w="8095"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部分疫情防控辅（协）助经费</w:t>
            </w:r>
          </w:p>
        </w:tc>
      </w:tr>
      <w:tr>
        <w:tblPrEx>
          <w:tblCellMar>
            <w:top w:w="0" w:type="dxa"/>
            <w:left w:w="108" w:type="dxa"/>
            <w:bottom w:w="0" w:type="dxa"/>
            <w:right w:w="108" w:type="dxa"/>
          </w:tblCellMar>
        </w:tblPrEx>
        <w:trPr>
          <w:trHeight w:val="510" w:hRule="exact"/>
          <w:jc w:val="center"/>
        </w:trPr>
        <w:tc>
          <w:tcPr>
            <w:tcW w:w="110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主管部门</w:t>
            </w:r>
          </w:p>
        </w:tc>
        <w:tc>
          <w:tcPr>
            <w:tcW w:w="483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湖南湘江新区管理委员会卫生健康局（疾病预防控制局）</w:t>
            </w:r>
          </w:p>
        </w:tc>
        <w:tc>
          <w:tcPr>
            <w:tcW w:w="103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r>
              <w:rPr>
                <w:rFonts w:hint="eastAsia" w:ascii="宋体" w:hAnsi="宋体"/>
                <w:szCs w:val="21"/>
              </w:rPr>
              <w:t>实施</w:t>
            </w:r>
          </w:p>
          <w:p>
            <w:pPr>
              <w:widowControl/>
              <w:spacing w:line="240" w:lineRule="exact"/>
              <w:jc w:val="center"/>
              <w:rPr>
                <w:rFonts w:ascii="宋体" w:hAnsi="宋体"/>
                <w:szCs w:val="21"/>
              </w:rPr>
            </w:pPr>
            <w:r>
              <w:rPr>
                <w:rFonts w:hint="eastAsia" w:ascii="宋体" w:hAnsi="宋体"/>
                <w:szCs w:val="21"/>
              </w:rPr>
              <w:t>单位</w:t>
            </w:r>
          </w:p>
        </w:tc>
        <w:tc>
          <w:tcPr>
            <w:tcW w:w="222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长沙市岳麓区疾病预防控制中心</w:t>
            </w:r>
          </w:p>
        </w:tc>
      </w:tr>
      <w:tr>
        <w:tblPrEx>
          <w:tblCellMar>
            <w:top w:w="0" w:type="dxa"/>
            <w:left w:w="108" w:type="dxa"/>
            <w:bottom w:w="0" w:type="dxa"/>
            <w:right w:w="108" w:type="dxa"/>
          </w:tblCellMar>
        </w:tblPrEx>
        <w:trPr>
          <w:trHeight w:val="673" w:hRule="exact"/>
          <w:jc w:val="center"/>
        </w:trPr>
        <w:tc>
          <w:tcPr>
            <w:tcW w:w="110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项目资金</w:t>
            </w:r>
          </w:p>
          <w:p>
            <w:pPr>
              <w:widowControl/>
              <w:spacing w:line="240" w:lineRule="exact"/>
              <w:jc w:val="center"/>
              <w:rPr>
                <w:rFonts w:ascii="宋体" w:hAnsi="宋体"/>
                <w:szCs w:val="21"/>
              </w:rPr>
            </w:pPr>
            <w:r>
              <w:rPr>
                <w:rFonts w:hint="eastAsia" w:ascii="宋体" w:hAnsi="宋体"/>
                <w:szCs w:val="21"/>
              </w:rPr>
              <w:t>（万元）</w:t>
            </w:r>
          </w:p>
        </w:tc>
        <w:tc>
          <w:tcPr>
            <w:tcW w:w="21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r>
              <w:rPr>
                <w:rFonts w:hint="eastAsia" w:ascii="宋体" w:hAnsi="宋体"/>
                <w:szCs w:val="21"/>
              </w:rPr>
              <w:t>年初预</w:t>
            </w:r>
          </w:p>
          <w:p>
            <w:pPr>
              <w:widowControl/>
              <w:spacing w:line="240" w:lineRule="exact"/>
              <w:jc w:val="center"/>
              <w:rPr>
                <w:rFonts w:ascii="宋体" w:hAnsi="宋体"/>
                <w:szCs w:val="21"/>
              </w:rPr>
            </w:pPr>
            <w:r>
              <w:rPr>
                <w:rFonts w:hint="eastAsia" w:ascii="宋体" w:hAnsi="宋体"/>
                <w:szCs w:val="21"/>
              </w:rPr>
              <w:t>算数</w:t>
            </w:r>
          </w:p>
        </w:tc>
        <w:tc>
          <w:tcPr>
            <w:tcW w:w="14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r>
              <w:rPr>
                <w:rFonts w:hint="eastAsia" w:ascii="宋体" w:hAnsi="宋体"/>
                <w:szCs w:val="21"/>
              </w:rPr>
              <w:t>全年预</w:t>
            </w:r>
          </w:p>
          <w:p>
            <w:pPr>
              <w:widowControl/>
              <w:spacing w:line="240" w:lineRule="exact"/>
              <w:jc w:val="center"/>
              <w:rPr>
                <w:rFonts w:ascii="宋体" w:hAnsi="宋体"/>
                <w:szCs w:val="21"/>
              </w:rPr>
            </w:pPr>
            <w:r>
              <w:rPr>
                <w:rFonts w:hint="eastAsia" w:ascii="宋体" w:hAnsi="宋体"/>
                <w:szCs w:val="21"/>
              </w:rPr>
              <w:t>算数</w:t>
            </w:r>
          </w:p>
        </w:tc>
        <w:tc>
          <w:tcPr>
            <w:tcW w:w="10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全年执行数</w:t>
            </w:r>
          </w:p>
        </w:tc>
        <w:tc>
          <w:tcPr>
            <w:tcW w:w="6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8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执行率</w:t>
            </w:r>
          </w:p>
        </w:tc>
        <w:tc>
          <w:tcPr>
            <w:tcW w:w="72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r>
      <w:tr>
        <w:tblPrEx>
          <w:tblCellMar>
            <w:top w:w="0" w:type="dxa"/>
            <w:left w:w="108" w:type="dxa"/>
            <w:bottom w:w="0" w:type="dxa"/>
            <w:right w:w="108" w:type="dxa"/>
          </w:tblCellMar>
        </w:tblPrEx>
        <w:trPr>
          <w:trHeight w:val="546" w:hRule="exact"/>
          <w:jc w:val="center"/>
        </w:trPr>
        <w:tc>
          <w:tcPr>
            <w:tcW w:w="11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szCs w:val="21"/>
              </w:rPr>
            </w:pPr>
            <w:r>
              <w:rPr>
                <w:rFonts w:hint="eastAsia" w:ascii="宋体" w:hAnsi="宋体"/>
                <w:szCs w:val="21"/>
              </w:rPr>
              <w:t>年度资金总额</w:t>
            </w:r>
          </w:p>
        </w:tc>
        <w:tc>
          <w:tcPr>
            <w:tcW w:w="11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340</w:t>
            </w:r>
          </w:p>
        </w:tc>
        <w:tc>
          <w:tcPr>
            <w:tcW w:w="14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340</w:t>
            </w:r>
          </w:p>
        </w:tc>
        <w:tc>
          <w:tcPr>
            <w:tcW w:w="10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rPr>
              <w:t>340</w:t>
            </w:r>
          </w:p>
        </w:tc>
        <w:tc>
          <w:tcPr>
            <w:tcW w:w="6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100%</w:t>
            </w:r>
          </w:p>
        </w:tc>
        <w:tc>
          <w:tcPr>
            <w:tcW w:w="72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r>
      <w:tr>
        <w:tblPrEx>
          <w:tblCellMar>
            <w:top w:w="0" w:type="dxa"/>
            <w:left w:w="108" w:type="dxa"/>
            <w:bottom w:w="0" w:type="dxa"/>
            <w:right w:w="108" w:type="dxa"/>
          </w:tblCellMar>
        </w:tblPrEx>
        <w:trPr>
          <w:trHeight w:val="595" w:hRule="exact"/>
          <w:jc w:val="center"/>
        </w:trPr>
        <w:tc>
          <w:tcPr>
            <w:tcW w:w="11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其中：当年财政拨款</w:t>
            </w:r>
          </w:p>
        </w:tc>
        <w:tc>
          <w:tcPr>
            <w:tcW w:w="118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340</w:t>
            </w:r>
          </w:p>
        </w:tc>
        <w:tc>
          <w:tcPr>
            <w:tcW w:w="14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340</w:t>
            </w:r>
          </w:p>
        </w:tc>
        <w:tc>
          <w:tcPr>
            <w:tcW w:w="10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rPr>
            </w:pPr>
            <w:r>
              <w:rPr>
                <w:rFonts w:hint="eastAsia" w:ascii="宋体" w:hAnsi="宋体"/>
                <w:szCs w:val="21"/>
              </w:rPr>
              <w:t>340</w:t>
            </w:r>
          </w:p>
        </w:tc>
        <w:tc>
          <w:tcPr>
            <w:tcW w:w="6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100%</w:t>
            </w:r>
          </w:p>
        </w:tc>
        <w:tc>
          <w:tcPr>
            <w:tcW w:w="72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608" w:hRule="exact"/>
          <w:jc w:val="center"/>
        </w:trPr>
        <w:tc>
          <w:tcPr>
            <w:tcW w:w="11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上年结转资金</w:t>
            </w:r>
          </w:p>
        </w:tc>
        <w:tc>
          <w:tcPr>
            <w:tcW w:w="11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0</w:t>
            </w:r>
          </w:p>
        </w:tc>
        <w:tc>
          <w:tcPr>
            <w:tcW w:w="14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584" w:hRule="exact"/>
          <w:jc w:val="center"/>
        </w:trPr>
        <w:tc>
          <w:tcPr>
            <w:tcW w:w="11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其他资金</w:t>
            </w:r>
          </w:p>
        </w:tc>
        <w:tc>
          <w:tcPr>
            <w:tcW w:w="11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0</w:t>
            </w:r>
          </w:p>
        </w:tc>
        <w:tc>
          <w:tcPr>
            <w:tcW w:w="14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94" w:hRule="exact"/>
          <w:jc w:val="center"/>
        </w:trPr>
        <w:tc>
          <w:tcPr>
            <w:tcW w:w="61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szCs w:val="21"/>
              </w:rPr>
            </w:pPr>
            <w:r>
              <w:rPr>
                <w:rFonts w:hint="eastAsia" w:ascii="宋体" w:hAnsi="宋体"/>
                <w:szCs w:val="21"/>
              </w:rPr>
              <w:t>年度总体目标</w:t>
            </w:r>
          </w:p>
        </w:tc>
        <w:tc>
          <w:tcPr>
            <w:tcW w:w="5318"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szCs w:val="21"/>
              </w:rPr>
            </w:pPr>
            <w:r>
              <w:rPr>
                <w:rFonts w:hint="eastAsia" w:ascii="宋体" w:hAnsi="宋体"/>
                <w:szCs w:val="21"/>
              </w:rPr>
              <w:t>预期目标</w:t>
            </w:r>
          </w:p>
        </w:tc>
        <w:tc>
          <w:tcPr>
            <w:tcW w:w="326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szCs w:val="21"/>
              </w:rPr>
            </w:pPr>
            <w:r>
              <w:rPr>
                <w:rFonts w:hint="eastAsia" w:ascii="宋体" w:hAnsi="宋体"/>
                <w:szCs w:val="21"/>
              </w:rPr>
              <w:t>实际完成情况</w:t>
            </w:r>
          </w:p>
        </w:tc>
      </w:tr>
      <w:tr>
        <w:tblPrEx>
          <w:tblCellMar>
            <w:top w:w="0" w:type="dxa"/>
            <w:left w:w="108" w:type="dxa"/>
            <w:bottom w:w="0" w:type="dxa"/>
            <w:right w:w="108" w:type="dxa"/>
          </w:tblCellMar>
        </w:tblPrEx>
        <w:trPr>
          <w:trHeight w:val="976" w:hRule="exact"/>
          <w:jc w:val="center"/>
        </w:trPr>
        <w:tc>
          <w:tcPr>
            <w:tcW w:w="61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szCs w:val="21"/>
              </w:rPr>
            </w:pPr>
          </w:p>
        </w:tc>
        <w:tc>
          <w:tcPr>
            <w:tcW w:w="5318"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szCs w:val="21"/>
                <w:lang w:val="en-US" w:eastAsia="zh-CN"/>
              </w:rPr>
            </w:pPr>
            <w:r>
              <w:rPr>
                <w:rFonts w:hint="eastAsia" w:ascii="宋体" w:hAnsi="宋体"/>
                <w:szCs w:val="21"/>
                <w:lang w:val="en-US" w:eastAsia="zh-CN"/>
              </w:rPr>
              <w:t>坚决守住疫情防控阵线，巩固防控成果，全面保障人民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szCs w:val="21"/>
                <w:lang w:val="en-US" w:eastAsia="zh-CN"/>
              </w:rPr>
            </w:pPr>
            <w:r>
              <w:rPr>
                <w:rFonts w:hint="eastAsia" w:ascii="宋体" w:hAnsi="宋体"/>
                <w:szCs w:val="21"/>
                <w:lang w:val="en-US" w:eastAsia="zh-CN"/>
              </w:rPr>
              <w:t>、群众生命安全和身体健康。</w:t>
            </w:r>
          </w:p>
        </w:tc>
        <w:tc>
          <w:tcPr>
            <w:tcW w:w="326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szCs w:val="21"/>
              </w:rPr>
            </w:pPr>
            <w:r>
              <w:rPr>
                <w:rFonts w:hint="eastAsia" w:ascii="宋体" w:hAnsi="宋体"/>
                <w:szCs w:val="21"/>
                <w:lang w:eastAsia="zh-CN"/>
              </w:rPr>
              <w:t>完成疫情防控相关工作任务</w:t>
            </w:r>
          </w:p>
        </w:tc>
      </w:tr>
      <w:tr>
        <w:tblPrEx>
          <w:tblCellMar>
            <w:top w:w="0" w:type="dxa"/>
            <w:left w:w="108" w:type="dxa"/>
            <w:bottom w:w="0" w:type="dxa"/>
            <w:right w:w="108" w:type="dxa"/>
          </w:tblCellMar>
        </w:tblPrEx>
        <w:trPr>
          <w:trHeight w:val="1056" w:hRule="exact"/>
          <w:jc w:val="center"/>
        </w:trPr>
        <w:tc>
          <w:tcPr>
            <w:tcW w:w="61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绩</w:t>
            </w:r>
          </w:p>
          <w:p>
            <w:pPr>
              <w:widowControl/>
              <w:spacing w:line="240" w:lineRule="exact"/>
              <w:jc w:val="center"/>
              <w:rPr>
                <w:rFonts w:hint="eastAsia" w:ascii="宋体" w:hAnsi="宋体" w:eastAsia="宋体"/>
                <w:szCs w:val="21"/>
                <w:lang w:eastAsia="zh-CN"/>
              </w:rPr>
            </w:pPr>
            <w:r>
              <w:rPr>
                <w:rFonts w:hint="eastAsia" w:ascii="宋体" w:hAnsi="宋体"/>
                <w:szCs w:val="21"/>
              </w:rPr>
              <w:t>效</w:t>
            </w:r>
          </w:p>
          <w:p>
            <w:pPr>
              <w:widowControl/>
              <w:spacing w:line="240" w:lineRule="exact"/>
              <w:jc w:val="center"/>
              <w:rPr>
                <w:rFonts w:hint="eastAsia" w:ascii="宋体" w:hAnsi="宋体" w:eastAsia="宋体"/>
                <w:szCs w:val="21"/>
                <w:lang w:eastAsia="zh-CN"/>
              </w:rPr>
            </w:pPr>
            <w:r>
              <w:rPr>
                <w:rFonts w:hint="eastAsia" w:ascii="宋体" w:hAnsi="宋体"/>
                <w:szCs w:val="21"/>
              </w:rPr>
              <w:t>指</w:t>
            </w:r>
          </w:p>
          <w:p>
            <w:pPr>
              <w:widowControl/>
              <w:spacing w:line="240" w:lineRule="exact"/>
              <w:jc w:val="center"/>
              <w:rPr>
                <w:rFonts w:ascii="宋体" w:hAnsi="宋体"/>
                <w:szCs w:val="21"/>
              </w:rPr>
            </w:pPr>
            <w:r>
              <w:rPr>
                <w:rFonts w:hint="eastAsia" w:ascii="宋体" w:hAnsi="宋体"/>
                <w:szCs w:val="21"/>
              </w:rPr>
              <w:t>标</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一级指标</w:t>
            </w:r>
          </w:p>
        </w:tc>
        <w:tc>
          <w:tcPr>
            <w:tcW w:w="16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二级指标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三级指标</w:t>
            </w:r>
          </w:p>
        </w:tc>
        <w:tc>
          <w:tcPr>
            <w:tcW w:w="8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10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11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偏差原因分析及改进措施</w:t>
            </w:r>
          </w:p>
        </w:tc>
      </w:tr>
      <w:tr>
        <w:tblPrEx>
          <w:tblCellMar>
            <w:top w:w="0" w:type="dxa"/>
            <w:left w:w="108" w:type="dxa"/>
            <w:bottom w:w="0" w:type="dxa"/>
            <w:right w:w="108" w:type="dxa"/>
          </w:tblCellMar>
        </w:tblPrEx>
        <w:trPr>
          <w:trHeight w:val="510" w:hRule="exact"/>
          <w:jc w:val="center"/>
        </w:trPr>
        <w:tc>
          <w:tcPr>
            <w:tcW w:w="61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产出指标</w:t>
            </w: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数量指标</w:t>
            </w:r>
          </w:p>
        </w:tc>
        <w:tc>
          <w:tcPr>
            <w:tcW w:w="2372" w:type="dxa"/>
            <w:gridSpan w:val="3"/>
            <w:tcBorders>
              <w:top w:val="single" w:color="auto" w:sz="4" w:space="0"/>
              <w:left w:val="nil"/>
              <w:bottom w:val="single" w:color="auto" w:sz="4" w:space="0"/>
              <w:right w:val="single" w:color="auto" w:sz="4" w:space="0"/>
            </w:tcBorders>
            <w:noWrap w:val="0"/>
            <w:vAlign w:val="center"/>
          </w:tcPr>
          <w:p>
            <w:pPr>
              <w:pStyle w:val="3"/>
              <w:rPr>
                <w:rFonts w:hint="default" w:eastAsia="宋体"/>
                <w:lang w:val="en-US" w:eastAsia="zh-CN"/>
              </w:rPr>
            </w:pPr>
            <w:r>
              <w:rPr>
                <w:rFonts w:hint="eastAsia"/>
                <w:lang w:val="en-US" w:eastAsia="zh-CN"/>
              </w:rPr>
              <w:t>--</w:t>
            </w:r>
          </w:p>
          <w:p>
            <w:pPr>
              <w:pStyle w:val="5"/>
            </w:pPr>
          </w:p>
        </w:tc>
        <w:tc>
          <w:tcPr>
            <w:tcW w:w="8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p>
        </w:tc>
        <w:tc>
          <w:tcPr>
            <w:tcW w:w="11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10" w:hRule="exact"/>
          <w:jc w:val="center"/>
        </w:trPr>
        <w:tc>
          <w:tcPr>
            <w:tcW w:w="61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质量指标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eastAsia" w:ascii="宋体" w:hAnsi="宋体"/>
                <w:szCs w:val="21"/>
                <w:lang w:val="en-US" w:eastAsia="zh-CN"/>
              </w:rPr>
              <w:t>经费申报与批复手续是否齐全合规</w:t>
            </w:r>
          </w:p>
        </w:tc>
        <w:tc>
          <w:tcPr>
            <w:tcW w:w="8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20</w:t>
            </w:r>
          </w:p>
        </w:tc>
        <w:tc>
          <w:tcPr>
            <w:tcW w:w="11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10" w:hRule="exact"/>
          <w:jc w:val="center"/>
        </w:trPr>
        <w:tc>
          <w:tcPr>
            <w:tcW w:w="61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时效指标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及时有效处置疫情</w:t>
            </w:r>
          </w:p>
        </w:tc>
        <w:tc>
          <w:tcPr>
            <w:tcW w:w="8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20</w:t>
            </w:r>
          </w:p>
        </w:tc>
        <w:tc>
          <w:tcPr>
            <w:tcW w:w="11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10" w:hRule="exact"/>
          <w:jc w:val="center"/>
        </w:trPr>
        <w:tc>
          <w:tcPr>
            <w:tcW w:w="61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成本指标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eastAsia" w:ascii="宋体" w:hAnsi="宋体"/>
                <w:szCs w:val="21"/>
                <w:lang w:val="en-US" w:eastAsia="zh-CN"/>
              </w:rPr>
              <w:t>--</w:t>
            </w:r>
          </w:p>
        </w:tc>
        <w:tc>
          <w:tcPr>
            <w:tcW w:w="8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0</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0</w:t>
            </w:r>
          </w:p>
        </w:tc>
        <w:tc>
          <w:tcPr>
            <w:tcW w:w="11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10" w:hRule="exact"/>
          <w:jc w:val="center"/>
        </w:trPr>
        <w:tc>
          <w:tcPr>
            <w:tcW w:w="61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效益指标</w:t>
            </w: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经济效益</w:t>
            </w:r>
          </w:p>
          <w:p>
            <w:pPr>
              <w:widowControl/>
              <w:spacing w:line="240" w:lineRule="exact"/>
              <w:jc w:val="center"/>
              <w:rPr>
                <w:rFonts w:ascii="宋体" w:hAnsi="宋体"/>
                <w:szCs w:val="21"/>
              </w:rPr>
            </w:pPr>
            <w:r>
              <w:rPr>
                <w:rFonts w:hint="eastAsia" w:ascii="宋体" w:hAnsi="宋体"/>
                <w:szCs w:val="21"/>
              </w:rPr>
              <w:t>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eastAsia" w:ascii="宋体" w:hAnsi="宋体"/>
                <w:szCs w:val="21"/>
                <w:lang w:val="en-US" w:eastAsia="zh-CN"/>
              </w:rPr>
              <w:t>社会秩序恢复，企业复工复产效果是否明显</w:t>
            </w:r>
          </w:p>
        </w:tc>
        <w:tc>
          <w:tcPr>
            <w:tcW w:w="8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10</w:t>
            </w:r>
          </w:p>
        </w:tc>
        <w:tc>
          <w:tcPr>
            <w:tcW w:w="11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10" w:hRule="exact"/>
          <w:jc w:val="center"/>
        </w:trPr>
        <w:tc>
          <w:tcPr>
            <w:tcW w:w="61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社会效益</w:t>
            </w:r>
          </w:p>
          <w:p>
            <w:pPr>
              <w:widowControl/>
              <w:spacing w:line="240" w:lineRule="exact"/>
              <w:jc w:val="center"/>
              <w:rPr>
                <w:rFonts w:ascii="宋体" w:hAnsi="宋体"/>
                <w:szCs w:val="21"/>
              </w:rPr>
            </w:pPr>
            <w:r>
              <w:rPr>
                <w:rFonts w:hint="eastAsia" w:ascii="宋体" w:hAnsi="宋体"/>
                <w:szCs w:val="21"/>
              </w:rPr>
              <w:t>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eastAsia" w:ascii="宋体" w:hAnsi="宋体"/>
                <w:szCs w:val="21"/>
                <w:lang w:val="en-US" w:eastAsia="zh-CN"/>
              </w:rPr>
              <w:t>居民疫情防控意识是否提升</w:t>
            </w:r>
          </w:p>
        </w:tc>
        <w:tc>
          <w:tcPr>
            <w:tcW w:w="8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10</w:t>
            </w:r>
          </w:p>
        </w:tc>
        <w:tc>
          <w:tcPr>
            <w:tcW w:w="11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10" w:hRule="exact"/>
          <w:jc w:val="center"/>
        </w:trPr>
        <w:tc>
          <w:tcPr>
            <w:tcW w:w="61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生态效益</w:t>
            </w:r>
          </w:p>
          <w:p>
            <w:pPr>
              <w:widowControl/>
              <w:spacing w:line="240" w:lineRule="exact"/>
              <w:jc w:val="center"/>
              <w:rPr>
                <w:rFonts w:ascii="宋体" w:hAnsi="宋体"/>
                <w:szCs w:val="21"/>
              </w:rPr>
            </w:pPr>
            <w:r>
              <w:rPr>
                <w:rFonts w:hint="eastAsia" w:ascii="宋体" w:hAnsi="宋体"/>
                <w:szCs w:val="21"/>
              </w:rPr>
              <w:t>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eastAsia" w:ascii="宋体" w:hAnsi="宋体"/>
                <w:szCs w:val="21"/>
                <w:lang w:val="en-US" w:eastAsia="zh-CN"/>
              </w:rPr>
              <w:t>--</w:t>
            </w:r>
          </w:p>
        </w:tc>
        <w:tc>
          <w:tcPr>
            <w:tcW w:w="8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0</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0</w:t>
            </w:r>
          </w:p>
        </w:tc>
        <w:tc>
          <w:tcPr>
            <w:tcW w:w="11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10" w:hRule="exact"/>
          <w:jc w:val="center"/>
        </w:trPr>
        <w:tc>
          <w:tcPr>
            <w:tcW w:w="61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r>
              <w:rPr>
                <w:rFonts w:hint="eastAsia" w:ascii="宋体" w:hAnsi="宋体"/>
                <w:szCs w:val="21"/>
              </w:rPr>
              <w:t>可持续影响</w:t>
            </w:r>
          </w:p>
          <w:p>
            <w:pPr>
              <w:widowControl/>
              <w:spacing w:line="240" w:lineRule="exact"/>
              <w:jc w:val="center"/>
              <w:rPr>
                <w:rFonts w:ascii="宋体" w:hAnsi="宋体"/>
                <w:szCs w:val="21"/>
              </w:rPr>
            </w:pPr>
            <w:r>
              <w:rPr>
                <w:rFonts w:hint="eastAsia" w:ascii="宋体" w:hAnsi="宋体"/>
                <w:szCs w:val="21"/>
              </w:rPr>
              <w:t>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eastAsia" w:ascii="宋体" w:hAnsi="宋体"/>
                <w:szCs w:val="21"/>
                <w:lang w:val="en-US" w:eastAsia="zh-CN"/>
              </w:rPr>
              <w:t>疫情防控对社会发展作用</w:t>
            </w:r>
          </w:p>
        </w:tc>
        <w:tc>
          <w:tcPr>
            <w:tcW w:w="8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20</w:t>
            </w:r>
          </w:p>
        </w:tc>
        <w:tc>
          <w:tcPr>
            <w:tcW w:w="11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1275" w:hRule="exact"/>
          <w:jc w:val="center"/>
        </w:trPr>
        <w:tc>
          <w:tcPr>
            <w:tcW w:w="61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86" w:type="dxa"/>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满意度</w:t>
            </w:r>
          </w:p>
          <w:p>
            <w:pPr>
              <w:widowControl/>
              <w:spacing w:line="240" w:lineRule="exact"/>
              <w:jc w:val="center"/>
              <w:rPr>
                <w:rFonts w:ascii="宋体" w:hAnsi="宋体"/>
                <w:szCs w:val="21"/>
              </w:rPr>
            </w:pPr>
            <w:r>
              <w:rPr>
                <w:rFonts w:hint="eastAsia" w:ascii="宋体" w:hAnsi="宋体"/>
                <w:szCs w:val="21"/>
              </w:rPr>
              <w:t>指标</w:t>
            </w: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服务对象满意度指标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eastAsia" w:ascii="宋体" w:hAnsi="宋体"/>
                <w:szCs w:val="21"/>
                <w:lang w:val="en-US" w:eastAsia="zh-CN"/>
              </w:rPr>
              <w:t>居民对疫情防控满意度</w:t>
            </w:r>
          </w:p>
        </w:tc>
        <w:tc>
          <w:tcPr>
            <w:tcW w:w="8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10</w:t>
            </w:r>
          </w:p>
        </w:tc>
        <w:tc>
          <w:tcPr>
            <w:tcW w:w="11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94" w:hRule="exact"/>
          <w:jc w:val="center"/>
        </w:trPr>
        <w:tc>
          <w:tcPr>
            <w:tcW w:w="697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1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方正小标宋_GBK" w:cs="方正小标宋_GBK"/>
          <w:b w:val="0"/>
          <w:bCs w:val="0"/>
          <w:sz w:val="36"/>
          <w:szCs w:val="36"/>
          <w:lang w:eastAsia="zh-CN"/>
        </w:rPr>
      </w:pPr>
      <w:r>
        <w:rPr>
          <w:rFonts w:hint="eastAsia" w:ascii="宋体" w:hAnsi="宋体" w:eastAsia="仿宋" w:cs="仿宋"/>
          <w:b w:val="0"/>
          <w:bCs w:val="0"/>
          <w:sz w:val="36"/>
          <w:szCs w:val="36"/>
        </w:rPr>
        <w:t>20</w:t>
      </w:r>
      <w:r>
        <w:rPr>
          <w:rFonts w:hint="eastAsia" w:ascii="宋体" w:hAnsi="宋体" w:eastAsia="仿宋" w:cs="仿宋"/>
          <w:b w:val="0"/>
          <w:bCs w:val="0"/>
          <w:sz w:val="36"/>
          <w:szCs w:val="36"/>
          <w:lang w:val="en-US" w:eastAsia="zh-CN"/>
        </w:rPr>
        <w:t>22</w:t>
      </w:r>
      <w:r>
        <w:rPr>
          <w:rFonts w:hint="eastAsia" w:ascii="宋体" w:hAnsi="宋体" w:eastAsia="方正小标宋_GBK" w:cs="方正小标宋_GBK"/>
          <w:b w:val="0"/>
          <w:bCs w:val="0"/>
          <w:sz w:val="36"/>
          <w:szCs w:val="36"/>
        </w:rPr>
        <w:t>年度</w:t>
      </w:r>
      <w:r>
        <w:rPr>
          <w:rFonts w:hint="eastAsia" w:ascii="宋体" w:hAnsi="宋体" w:eastAsia="方正小标宋_GBK" w:cs="方正小标宋_GBK"/>
          <w:b w:val="0"/>
          <w:bCs w:val="0"/>
          <w:sz w:val="36"/>
          <w:szCs w:val="36"/>
          <w:lang w:eastAsia="zh-CN"/>
        </w:rPr>
        <w:t>部分疫情防控辅（协）助经费</w:t>
      </w:r>
    </w:p>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方正小标宋_GBK" w:cs="方正小标宋_GBK"/>
          <w:b w:val="0"/>
          <w:bCs w:val="0"/>
          <w:sz w:val="36"/>
          <w:szCs w:val="36"/>
        </w:rPr>
      </w:pPr>
      <w:r>
        <w:rPr>
          <w:rFonts w:hint="eastAsia" w:ascii="宋体" w:hAnsi="宋体" w:eastAsia="方正小标宋_GBK" w:cs="方正小标宋_GBK"/>
          <w:b w:val="0"/>
          <w:bCs w:val="0"/>
          <w:sz w:val="36"/>
          <w:szCs w:val="36"/>
        </w:rPr>
        <w:t>专项资金绩效自评报告</w:t>
      </w:r>
    </w:p>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ascii="宋体" w:hAnsi="宋体" w:eastAsia="黑体"/>
          <w:b/>
          <w:bCs/>
          <w:sz w:val="30"/>
          <w:szCs w:val="30"/>
        </w:rPr>
      </w:pPr>
      <w:r>
        <w:rPr>
          <w:rFonts w:ascii="宋体" w:hAnsi="宋体" w:eastAsia="黑体"/>
          <w:b/>
          <w:bCs/>
          <w:sz w:val="30"/>
          <w:szCs w:val="30"/>
        </w:rPr>
        <w:t>一、预算支出基本情况</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jc w:val="both"/>
        <w:textAlignment w:val="auto"/>
        <w:rPr>
          <w:rFonts w:hint="eastAsia" w:ascii="宋体" w:hAnsi="宋体" w:eastAsia="楷体_GB2312"/>
          <w:b/>
          <w:sz w:val="30"/>
          <w:szCs w:val="30"/>
          <w:lang w:eastAsia="zh-CN"/>
        </w:rPr>
      </w:pPr>
      <w:r>
        <w:rPr>
          <w:rFonts w:ascii="宋体" w:hAnsi="宋体" w:eastAsia="楷体_GB2312"/>
          <w:b/>
          <w:sz w:val="30"/>
          <w:szCs w:val="30"/>
        </w:rPr>
        <w:t>（一）预算支出概况。</w:t>
      </w:r>
      <w:r>
        <w:rPr>
          <w:rFonts w:hint="eastAsia" w:ascii="宋体" w:hAnsi="宋体" w:eastAsia="楷体_GB2312"/>
          <w:b/>
          <w:sz w:val="30"/>
          <w:szCs w:val="30"/>
          <w:lang w:eastAsia="zh-CN"/>
        </w:rPr>
        <w:t>（</w:t>
      </w:r>
      <w:r>
        <w:rPr>
          <w:rFonts w:hint="eastAsia" w:ascii="宋体" w:hAnsi="宋体" w:eastAsia="仿宋" w:cs="仿宋"/>
          <w:sz w:val="30"/>
          <w:szCs w:val="30"/>
        </w:rPr>
        <w:t>主要包括预算支出决策背景及其主要内容</w:t>
      </w:r>
      <w:r>
        <w:rPr>
          <w:rFonts w:hint="eastAsia" w:ascii="宋体" w:hAnsi="宋体" w:eastAsia="楷体_GB2312"/>
          <w:b/>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52" w:firstLineChars="200"/>
        <w:jc w:val="both"/>
        <w:textAlignment w:val="auto"/>
        <w:rPr>
          <w:rFonts w:hint="eastAsia" w:ascii="仿宋" w:hAnsi="仿宋" w:eastAsia="仿宋" w:cs="仿宋"/>
          <w:color w:val="000000"/>
          <w:sz w:val="32"/>
          <w:szCs w:val="32"/>
        </w:rPr>
      </w:pPr>
      <w:r>
        <w:rPr>
          <w:rFonts w:hint="eastAsia" w:ascii="仿宋" w:hAnsi="仿宋" w:eastAsia="仿宋" w:cs="仿宋"/>
          <w:spacing w:val="3"/>
          <w:sz w:val="32"/>
          <w:szCs w:val="32"/>
          <w:lang w:val="en-US" w:eastAsia="zh-CN"/>
        </w:rPr>
        <w:t>2022年下半年，全国</w:t>
      </w:r>
      <w:r>
        <w:rPr>
          <w:rFonts w:hint="eastAsia" w:ascii="仿宋" w:hAnsi="仿宋" w:eastAsia="仿宋" w:cs="仿宋"/>
          <w:spacing w:val="3"/>
          <w:sz w:val="32"/>
          <w:szCs w:val="32"/>
        </w:rPr>
        <w:t>新冠</w:t>
      </w:r>
      <w:r>
        <w:rPr>
          <w:rFonts w:hint="eastAsia" w:ascii="仿宋" w:hAnsi="仿宋" w:eastAsia="仿宋" w:cs="仿宋"/>
          <w:spacing w:val="-16"/>
          <w:sz w:val="32"/>
          <w:szCs w:val="32"/>
        </w:rPr>
        <w:t>疫情防控形势严峻复杂</w:t>
      </w:r>
      <w:r>
        <w:rPr>
          <w:rFonts w:hint="eastAsia" w:ascii="仿宋" w:hAnsi="仿宋" w:eastAsia="仿宋" w:cs="仿宋"/>
          <w:spacing w:val="-16"/>
          <w:sz w:val="32"/>
          <w:szCs w:val="32"/>
          <w:lang w:eastAsia="zh-CN"/>
        </w:rPr>
        <w:t>，</w:t>
      </w:r>
      <w:r>
        <w:rPr>
          <w:rFonts w:hint="eastAsia" w:ascii="仿宋" w:hAnsi="仿宋" w:eastAsia="仿宋" w:cs="仿宋"/>
          <w:color w:val="000000"/>
          <w:sz w:val="32"/>
          <w:szCs w:val="32"/>
        </w:rPr>
        <w:t>全国疫情持续高涨，创新冠疫情爆发以来最高纪录</w:t>
      </w:r>
      <w:r>
        <w:rPr>
          <w:rFonts w:hint="eastAsia" w:ascii="仿宋" w:hAnsi="仿宋" w:eastAsia="仿宋" w:cs="仿宋"/>
          <w:color w:val="000000"/>
          <w:sz w:val="32"/>
          <w:szCs w:val="32"/>
          <w:lang w:eastAsia="zh-CN"/>
        </w:rPr>
        <w:t>，</w:t>
      </w:r>
      <w:r>
        <w:rPr>
          <w:rFonts w:hint="eastAsia" w:ascii="仿宋" w:hAnsi="仿宋" w:eastAsia="仿宋" w:cs="仿宋"/>
          <w:spacing w:val="-16"/>
          <w:sz w:val="32"/>
          <w:szCs w:val="32"/>
        </w:rPr>
        <w:t>外防输入的压力持</w:t>
      </w:r>
      <w:r>
        <w:rPr>
          <w:rFonts w:hint="eastAsia" w:ascii="仿宋" w:hAnsi="仿宋" w:eastAsia="仿宋" w:cs="仿宋"/>
          <w:spacing w:val="3"/>
          <w:sz w:val="32"/>
          <w:szCs w:val="32"/>
        </w:rPr>
        <w:t>续增大，</w:t>
      </w:r>
      <w:r>
        <w:rPr>
          <w:rFonts w:hint="eastAsia" w:ascii="仿宋" w:hAnsi="仿宋" w:eastAsia="仿宋" w:cs="仿宋"/>
          <w:color w:val="000000"/>
          <w:sz w:val="32"/>
          <w:szCs w:val="32"/>
        </w:rPr>
        <w:t>疫情波及范围广、传播链复杂，疫情防控严峻形势前所未有</w:t>
      </w:r>
      <w:r>
        <w:rPr>
          <w:rFonts w:hint="eastAsia" w:ascii="仿宋" w:hAnsi="仿宋" w:eastAsia="仿宋" w:cs="仿宋"/>
          <w:sz w:val="32"/>
          <w:szCs w:val="32"/>
          <w:lang w:eastAsia="zh-CN"/>
        </w:rPr>
        <w:t>。</w:t>
      </w:r>
      <w:r>
        <w:rPr>
          <w:rFonts w:hint="eastAsia" w:ascii="仿宋" w:hAnsi="仿宋" w:eastAsia="仿宋" w:cs="仿宋"/>
          <w:color w:val="000000"/>
          <w:sz w:val="32"/>
          <w:szCs w:val="32"/>
          <w:lang w:val="en-US" w:eastAsia="zh-CN"/>
        </w:rPr>
        <w:t xml:space="preserve"> 湘江新区</w:t>
      </w:r>
      <w:r>
        <w:rPr>
          <w:rFonts w:hint="eastAsia" w:ascii="仿宋" w:hAnsi="仿宋" w:eastAsia="仿宋" w:cs="仿宋"/>
          <w:color w:val="000000"/>
          <w:sz w:val="32"/>
          <w:szCs w:val="32"/>
        </w:rPr>
        <w:t>坚决贯彻</w:t>
      </w:r>
      <w:r>
        <w:rPr>
          <w:rFonts w:hint="eastAsia" w:ascii="仿宋" w:hAnsi="仿宋" w:eastAsia="仿宋" w:cs="仿宋"/>
          <w:color w:val="000000"/>
          <w:sz w:val="32"/>
          <w:szCs w:val="32"/>
          <w:lang w:eastAsia="zh-CN"/>
        </w:rPr>
        <w:t>国家、省、市</w:t>
      </w:r>
      <w:r>
        <w:rPr>
          <w:rFonts w:hint="eastAsia" w:ascii="仿宋" w:hAnsi="仿宋" w:eastAsia="仿宋" w:cs="仿宋"/>
          <w:color w:val="000000"/>
          <w:sz w:val="32"/>
          <w:szCs w:val="32"/>
        </w:rPr>
        <w:t>决策部署，反应迅速，高效处置，始终保持战略定力，科学精准做好疫情防控各项工作。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eastAsia="zh-CN"/>
        </w:rPr>
      </w:pPr>
      <w:r>
        <w:rPr>
          <w:rFonts w:hint="eastAsia" w:ascii="仿宋" w:hAnsi="仿宋" w:eastAsia="仿宋" w:cs="仿宋"/>
          <w:color w:val="000000"/>
          <w:sz w:val="32"/>
          <w:szCs w:val="32"/>
          <w:lang w:eastAsia="zh-CN"/>
        </w:rPr>
        <w:t>疾控中心作为疫情防控</w:t>
      </w:r>
      <w:r>
        <w:rPr>
          <w:rFonts w:hint="eastAsia" w:ascii="仿宋" w:hAnsi="仿宋" w:eastAsia="仿宋" w:cs="仿宋"/>
          <w:sz w:val="32"/>
          <w:szCs w:val="32"/>
          <w:lang w:val="en-US" w:eastAsia="zh-CN"/>
        </w:rPr>
        <w:t>重要部门，</w:t>
      </w:r>
      <w:r>
        <w:rPr>
          <w:rFonts w:hint="eastAsia" w:ascii="仿宋" w:hAnsi="仿宋" w:eastAsia="仿宋" w:cs="仿宋"/>
          <w:sz w:val="32"/>
          <w:szCs w:val="32"/>
        </w:rPr>
        <w:t>主要承担疫情风险研判、流调溯源、采样检测、疫点处置、密接等重点风险人群判定、排查和管理、科普宣传、防疫指导等工作</w:t>
      </w:r>
      <w:r>
        <w:rPr>
          <w:rFonts w:hint="eastAsia" w:ascii="仿宋" w:hAnsi="仿宋" w:eastAsia="仿宋" w:cs="仿宋"/>
          <w:sz w:val="32"/>
          <w:szCs w:val="32"/>
          <w:lang w:eastAsia="zh-CN"/>
        </w:rPr>
        <w:t>，</w:t>
      </w:r>
      <w:r>
        <w:rPr>
          <w:rFonts w:hint="eastAsia" w:ascii="仿宋" w:hAnsi="仿宋" w:eastAsia="仿宋" w:cs="仿宋"/>
          <w:sz w:val="32"/>
          <w:szCs w:val="32"/>
        </w:rPr>
        <w:t>防控任务十分繁重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为积极应对疫情，</w:t>
      </w:r>
      <w:r>
        <w:rPr>
          <w:rFonts w:hint="eastAsia" w:ascii="仿宋" w:hAnsi="仿宋" w:eastAsia="仿宋" w:cs="仿宋"/>
          <w:sz w:val="32"/>
          <w:szCs w:val="32"/>
        </w:rPr>
        <w:t>疾控中心</w:t>
      </w:r>
      <w:r>
        <w:rPr>
          <w:rFonts w:hint="eastAsia" w:ascii="仿宋" w:hAnsi="仿宋" w:eastAsia="仿宋" w:cs="仿宋"/>
          <w:sz w:val="32"/>
          <w:szCs w:val="32"/>
          <w:lang w:eastAsia="zh-CN"/>
        </w:rPr>
        <w:t>干部职工</w:t>
      </w:r>
      <w:r>
        <w:rPr>
          <w:rFonts w:hint="eastAsia" w:ascii="仿宋" w:hAnsi="仿宋" w:eastAsia="仿宋" w:cs="仿宋"/>
          <w:sz w:val="32"/>
          <w:szCs w:val="32"/>
          <w:lang w:val="en-US" w:eastAsia="zh-CN"/>
        </w:rPr>
        <w:t>常常处于</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5+2</w:t>
      </w:r>
      <w:r>
        <w:rPr>
          <w:rFonts w:hint="eastAsia" w:ascii="仿宋" w:hAnsi="仿宋" w:eastAsia="仿宋" w:cs="仿宋"/>
          <w:sz w:val="32"/>
          <w:szCs w:val="32"/>
          <w:lang w:eastAsia="zh-CN"/>
        </w:rPr>
        <w:t>”“白加黑”的超负荷工作模式。</w:t>
      </w:r>
      <w:r>
        <w:rPr>
          <w:rFonts w:hint="eastAsia" w:ascii="仿宋" w:hAnsi="仿宋" w:eastAsia="仿宋" w:cs="仿宋"/>
          <w:sz w:val="32"/>
          <w:szCs w:val="32"/>
          <w:lang w:val="en-US" w:eastAsia="zh-CN"/>
        </w:rPr>
        <w:t>为缓解疾控中心疫情防控工作压力，更好应对新冠肺炎疫情，湘江新区管委会同意岳麓区疾病预防控制中心采取服务外包模式开展部分疫情防控辅（协）助工作，下拨相应工作经费340万。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sz w:val="32"/>
          <w:szCs w:val="32"/>
          <w:lang w:eastAsia="zh-CN"/>
        </w:rPr>
        <w:t>（二）</w:t>
      </w:r>
      <w:r>
        <w:rPr>
          <w:rFonts w:hint="eastAsia" w:ascii="仿宋" w:hAnsi="仿宋" w:eastAsia="仿宋" w:cs="仿宋"/>
          <w:b/>
          <w:sz w:val="32"/>
          <w:szCs w:val="32"/>
        </w:rPr>
        <w:t>预算资金使用管理情况。</w:t>
      </w:r>
      <w:r>
        <w:rPr>
          <w:rFonts w:hint="eastAsia" w:ascii="仿宋" w:hAnsi="仿宋" w:eastAsia="仿宋" w:cs="仿宋"/>
          <w:sz w:val="32"/>
          <w:szCs w:val="32"/>
          <w:lang w:val="en-US" w:eastAsia="zh-CN"/>
        </w:rPr>
        <w:t>（主要包括：预算支出组织管理机构；预算资金和项目管理制度建设，预算资金投向结构合理性，资金拨付及时性等，项目立项、申报、评审、监督管理、验收等阶段组织实施的合规性等。）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2022年12月，在湘江新区管委会拨付的340万“</w:t>
      </w:r>
      <w:r>
        <w:rPr>
          <w:rFonts w:hint="eastAsia" w:ascii="仿宋" w:hAnsi="仿宋" w:eastAsia="仿宋" w:cs="仿宋"/>
          <w:b w:val="0"/>
          <w:bCs w:val="0"/>
          <w:sz w:val="32"/>
          <w:szCs w:val="32"/>
          <w:lang w:eastAsia="zh-CN"/>
        </w:rPr>
        <w:t>部分疫情防控辅（协）助经费</w:t>
      </w:r>
      <w:r>
        <w:rPr>
          <w:rFonts w:hint="eastAsia" w:ascii="仿宋" w:hAnsi="仿宋" w:eastAsia="仿宋" w:cs="仿宋"/>
          <w:b w:val="0"/>
          <w:bCs w:val="0"/>
          <w:sz w:val="32"/>
          <w:szCs w:val="32"/>
        </w:rPr>
        <w:t>专项资金</w:t>
      </w:r>
      <w:r>
        <w:rPr>
          <w:rFonts w:hint="eastAsia" w:ascii="仿宋" w:hAnsi="仿宋" w:eastAsia="仿宋" w:cs="仿宋"/>
          <w:sz w:val="32"/>
          <w:szCs w:val="32"/>
          <w:lang w:val="en-US" w:eastAsia="zh-CN"/>
        </w:rPr>
        <w:t>”到账后，中心与湖南聚思勤人力资源管理有限公司签订合作协议，按协议约定湖南聚思勤人力资源管理有限公司向岳麓区疾病预防控制中心实施服务岗位人力外包（安排不少于30名外包服务人员），外包总费用为340万元/年（含税价）。中心按照相关要求拨付湖南聚思勤人力资源管理有限公司相应经费，湖南聚思勤人力资源管理有限公司派遣具备相关资质人员至中心参加疫情防控和检验检测辅助性工作，在通过一个月试岗期后，最终确定30名外包服务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lang w:eastAsia="zh-CN"/>
        </w:rPr>
        <w:t>（三）</w:t>
      </w:r>
      <w:r>
        <w:rPr>
          <w:rFonts w:hint="eastAsia" w:ascii="仿宋" w:hAnsi="仿宋" w:eastAsia="仿宋" w:cs="仿宋"/>
          <w:b/>
          <w:sz w:val="32"/>
          <w:szCs w:val="32"/>
        </w:rPr>
        <w:t>预算支出绩效目标完成程度。</w:t>
      </w:r>
      <w:r>
        <w:rPr>
          <w:rFonts w:hint="eastAsia" w:ascii="仿宋" w:hAnsi="仿宋" w:eastAsia="仿宋" w:cs="仿宋"/>
          <w:sz w:val="32"/>
          <w:szCs w:val="32"/>
          <w:lang w:eastAsia="zh-CN"/>
        </w:rPr>
        <w:t>（</w:t>
      </w:r>
      <w:r>
        <w:rPr>
          <w:rFonts w:hint="eastAsia" w:ascii="仿宋" w:hAnsi="仿宋" w:eastAsia="仿宋" w:cs="仿宋"/>
          <w:sz w:val="32"/>
          <w:szCs w:val="32"/>
        </w:rPr>
        <w:t>主要包括绩效总目标和阶段性目标，实现的产出情况和取得的效益情况。</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i w:val="0"/>
          <w:iCs w:val="0"/>
          <w:caps w:val="0"/>
          <w:spacing w:val="0"/>
          <w:sz w:val="32"/>
          <w:szCs w:val="32"/>
          <w:shd w:val="clear" w:color="auto" w:fill="auto"/>
          <w:lang w:eastAsia="zh-CN"/>
        </w:rPr>
        <w:t>中心</w:t>
      </w:r>
      <w:r>
        <w:rPr>
          <w:rFonts w:hint="eastAsia" w:ascii="仿宋" w:hAnsi="仿宋" w:eastAsia="仿宋" w:cs="仿宋"/>
          <w:sz w:val="32"/>
          <w:szCs w:val="32"/>
          <w:lang w:val="en-US" w:eastAsia="zh-CN"/>
        </w:rPr>
        <w:t>不断</w:t>
      </w:r>
      <w:r>
        <w:rPr>
          <w:rFonts w:hint="eastAsia" w:ascii="仿宋" w:hAnsi="仿宋" w:eastAsia="仿宋" w:cs="仿宋"/>
          <w:i w:val="0"/>
          <w:iCs w:val="0"/>
          <w:caps w:val="0"/>
          <w:spacing w:val="0"/>
          <w:sz w:val="32"/>
          <w:szCs w:val="32"/>
          <w:shd w:val="clear" w:color="auto" w:fill="auto"/>
        </w:rPr>
        <w:t>提高检测能力，增强疫情防控能力，切实做好常态化精准防控工作，</w:t>
      </w:r>
      <w:r>
        <w:rPr>
          <w:rFonts w:hint="eastAsia" w:ascii="仿宋" w:hAnsi="仿宋" w:eastAsia="仿宋" w:cs="仿宋"/>
          <w:sz w:val="32"/>
          <w:szCs w:val="32"/>
        </w:rPr>
        <w:t>慎终如始</w:t>
      </w:r>
      <w:r>
        <w:rPr>
          <w:rFonts w:hint="eastAsia" w:ascii="仿宋" w:hAnsi="仿宋" w:eastAsia="仿宋" w:cs="仿宋"/>
          <w:sz w:val="32"/>
          <w:szCs w:val="32"/>
          <w:lang w:eastAsia="zh-CN"/>
        </w:rPr>
        <w:t>、</w:t>
      </w:r>
      <w:r>
        <w:rPr>
          <w:rFonts w:hint="eastAsia" w:ascii="仿宋" w:hAnsi="仿宋" w:eastAsia="仿宋" w:cs="仿宋"/>
          <w:sz w:val="32"/>
          <w:szCs w:val="32"/>
        </w:rPr>
        <w:t>因时因势优化完善防控措施,</w:t>
      </w:r>
      <w:r>
        <w:rPr>
          <w:rFonts w:hint="eastAsia" w:ascii="仿宋" w:hAnsi="仿宋" w:eastAsia="仿宋" w:cs="仿宋"/>
          <w:sz w:val="32"/>
          <w:szCs w:val="32"/>
          <w:lang w:val="en-US" w:eastAsia="zh-CN"/>
        </w:rPr>
        <w:t>坚决守住疫情防控阵线</w:t>
      </w:r>
      <w:r>
        <w:rPr>
          <w:rFonts w:hint="eastAsia" w:ascii="仿宋" w:hAnsi="仿宋" w:eastAsia="仿宋" w:cs="仿宋"/>
          <w:sz w:val="32"/>
          <w:szCs w:val="32"/>
          <w:lang w:eastAsia="zh-CN"/>
        </w:rPr>
        <w:t>，</w:t>
      </w:r>
      <w:r>
        <w:rPr>
          <w:rFonts w:hint="eastAsia" w:ascii="仿宋" w:hAnsi="仿宋" w:eastAsia="仿宋" w:cs="仿宋"/>
          <w:i w:val="0"/>
          <w:iCs w:val="0"/>
          <w:caps w:val="0"/>
          <w:spacing w:val="0"/>
          <w:sz w:val="32"/>
          <w:szCs w:val="32"/>
          <w:shd w:val="clear" w:color="auto" w:fill="auto"/>
        </w:rPr>
        <w:t>巩固防控成果，全面保障人民群众生命安全和身体健康。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default" w:ascii="宋体" w:hAnsi="宋体" w:eastAsia="黑体" w:cs="Times New Roman"/>
          <w:b/>
          <w:bCs/>
          <w:sz w:val="30"/>
          <w:szCs w:val="30"/>
        </w:rPr>
      </w:pPr>
      <w:r>
        <w:rPr>
          <w:rFonts w:hint="eastAsia" w:ascii="宋体" w:hAnsi="宋体" w:eastAsia="黑体" w:cs="Times New Roman"/>
          <w:b/>
          <w:bCs/>
          <w:sz w:val="30"/>
          <w:szCs w:val="30"/>
          <w:lang w:eastAsia="zh-CN"/>
        </w:rPr>
        <w:t>二、</w:t>
      </w:r>
      <w:r>
        <w:rPr>
          <w:rFonts w:hint="default" w:ascii="宋体" w:hAnsi="宋体" w:eastAsia="黑体" w:cs="Times New Roman"/>
          <w:b/>
          <w:bCs/>
          <w:sz w:val="30"/>
          <w:szCs w:val="30"/>
        </w:rPr>
        <w:t>绩效评价工作情况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为坚决守好传染病疫情防控底线，贯彻落实《</w:t>
      </w:r>
      <w:r>
        <w:rPr>
          <w:rFonts w:hint="eastAsia" w:ascii="仿宋" w:hAnsi="仿宋" w:eastAsia="仿宋" w:cs="仿宋"/>
          <w:color w:val="333333"/>
          <w:sz w:val="32"/>
          <w:szCs w:val="32"/>
          <w:lang w:eastAsia="zh-CN"/>
        </w:rPr>
        <w:t>中华人民共和国</w:t>
      </w:r>
      <w:r>
        <w:rPr>
          <w:rFonts w:hint="eastAsia" w:ascii="仿宋" w:hAnsi="仿宋" w:eastAsia="仿宋" w:cs="仿宋"/>
          <w:color w:val="333333"/>
          <w:sz w:val="32"/>
          <w:szCs w:val="32"/>
        </w:rPr>
        <w:t>传染病防治法》和《突发公共卫生事件应急条例》等法律法规和相关工作技术规范，在新区疫情防控指挥部领导下，中心与各相关单位通力合作，从严从紧落实好新冠疫情防控，从实从细抓好急性传染病监测、预测、流行病学调查、疫情报告以及其他预防、控制工作，最大程度减少传染病疫情对公众健康和社会造成危害，保障人民群众身体健康和生命安全，维护社会经济持续稳定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default" w:ascii="宋体" w:hAnsi="宋体" w:eastAsia="黑体" w:cs="Times New Roman"/>
          <w:b/>
          <w:bCs/>
          <w:sz w:val="30"/>
          <w:szCs w:val="30"/>
        </w:rPr>
      </w:pPr>
      <w:r>
        <w:rPr>
          <w:rFonts w:hint="eastAsia" w:ascii="宋体" w:hAnsi="宋体" w:eastAsia="黑体" w:cs="Times New Roman"/>
          <w:b/>
          <w:bCs/>
          <w:sz w:val="30"/>
          <w:szCs w:val="30"/>
          <w:lang w:eastAsia="zh-CN"/>
        </w:rPr>
        <w:t>三、</w:t>
      </w:r>
      <w:r>
        <w:rPr>
          <w:rFonts w:hint="default" w:ascii="宋体" w:hAnsi="宋体" w:eastAsia="黑体" w:cs="Times New Roman"/>
          <w:b/>
          <w:bCs/>
          <w:sz w:val="30"/>
          <w:szCs w:val="30"/>
        </w:rPr>
        <w:t>预算支出主要绩效及评价结论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全面落实疫情防控任务。</w:t>
      </w:r>
      <w:r>
        <w:rPr>
          <w:rFonts w:hint="eastAsia" w:ascii="仿宋" w:hAnsi="仿宋" w:eastAsia="仿宋" w:cs="仿宋"/>
          <w:color w:val="333333"/>
          <w:sz w:val="32"/>
          <w:szCs w:val="32"/>
        </w:rPr>
        <w:t>在区疫情防控指挥部的科学调度指挥下，全面落实“外防输入、内防反弹”总策略和“动态清零”总方针，有力、有序、有效处置疫情，做到发现一起、扑灭一起。全年累计处置新型冠状病毒感染相关疫情521起，排查管控密接（含潜在密接）14734人，次密接5020人，涉疫重点人员379人。未出现因密接排查管控不及时或风险人员排查不彻底导致的疫情传播或扩散</w:t>
      </w:r>
      <w:r>
        <w:rPr>
          <w:rFonts w:hint="eastAsia" w:ascii="仿宋" w:hAnsi="仿宋" w:eastAsia="仿宋" w:cs="仿宋"/>
          <w:color w:val="333333"/>
          <w:sz w:val="32"/>
          <w:szCs w:val="32"/>
          <w:lang w:eastAsia="zh-CN"/>
        </w:rPr>
        <w:t>，达到了预期目标。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default" w:ascii="宋体" w:hAnsi="宋体" w:eastAsia="黑体" w:cs="Times New Roman"/>
          <w:b/>
          <w:bCs/>
          <w:sz w:val="30"/>
          <w:szCs w:val="30"/>
        </w:rPr>
      </w:pPr>
      <w:r>
        <w:rPr>
          <w:rFonts w:hint="default" w:ascii="宋体" w:hAnsi="宋体" w:eastAsia="黑体" w:cs="Times New Roman"/>
          <w:b/>
          <w:bCs/>
          <w:sz w:val="30"/>
          <w:szCs w:val="30"/>
        </w:rPr>
        <w:t>四、绩效评价指标分析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rPr>
        <w:t>（一）预算支出决策情况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lang w:val="en-US" w:eastAsia="zh-CN"/>
        </w:rPr>
      </w:pPr>
      <w:r>
        <w:rPr>
          <w:rFonts w:hint="eastAsia" w:ascii="仿宋" w:hAnsi="仿宋" w:eastAsia="仿宋" w:cs="仿宋"/>
          <w:i w:val="0"/>
          <w:iCs w:val="0"/>
          <w:caps w:val="0"/>
          <w:spacing w:val="0"/>
          <w:kern w:val="2"/>
          <w:sz w:val="32"/>
          <w:szCs w:val="32"/>
          <w:shd w:val="clear" w:color="auto" w:fill="auto"/>
          <w:lang w:bidi="ar-SA"/>
        </w:rPr>
        <w:t>项目立项符合疫情防控相关要求，立项依据充分；立项程序较规范；根据疫情防控需要编制预算，并合理分配资金。</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i w:val="0"/>
          <w:iCs w:val="0"/>
          <w:caps w:val="0"/>
          <w:color w:val="333333"/>
          <w:spacing w:val="0"/>
          <w:sz w:val="32"/>
          <w:szCs w:val="32"/>
          <w:shd w:val="clear" w:color="auto" w:fill="FFFFFF"/>
        </w:rPr>
      </w:pPr>
      <w:r>
        <w:rPr>
          <w:rFonts w:hint="eastAsia" w:ascii="仿宋" w:hAnsi="仿宋" w:eastAsia="仿宋" w:cs="仿宋"/>
          <w:b/>
          <w:sz w:val="32"/>
          <w:szCs w:val="32"/>
        </w:rPr>
        <w:t>预算执行过程情况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default" w:ascii="仿宋" w:hAnsi="仿宋" w:eastAsia="仿宋" w:cs="仿宋"/>
          <w:i w:val="0"/>
          <w:iCs w:val="0"/>
          <w:caps w:val="0"/>
          <w:spacing w:val="0"/>
          <w:kern w:val="2"/>
          <w:sz w:val="32"/>
          <w:szCs w:val="32"/>
          <w:shd w:val="clear" w:color="auto" w:fill="auto"/>
          <w:lang w:val="en-US" w:eastAsia="zh-CN" w:bidi="ar-SA"/>
        </w:rPr>
      </w:pPr>
      <w:r>
        <w:rPr>
          <w:rFonts w:hint="eastAsia" w:ascii="仿宋" w:hAnsi="仿宋" w:eastAsia="仿宋" w:cs="仿宋"/>
          <w:i w:val="0"/>
          <w:iCs w:val="0"/>
          <w:caps w:val="0"/>
          <w:spacing w:val="0"/>
          <w:kern w:val="2"/>
          <w:sz w:val="32"/>
          <w:szCs w:val="32"/>
          <w:shd w:val="clear" w:color="auto" w:fill="auto"/>
          <w:lang w:val="en-US" w:eastAsia="zh-CN" w:bidi="ar-SA"/>
        </w:rPr>
        <w:t>根据当时疫情防控形势，中心迅速联系第三方人力资源公司洽谈劳务外包事宜，签订合作合同，12月份初步完成30名疫情辅助人员招聘与试岗工作。</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sz w:val="32"/>
          <w:szCs w:val="32"/>
        </w:rPr>
      </w:pPr>
      <w:r>
        <w:rPr>
          <w:rFonts w:hint="eastAsia" w:ascii="仿宋" w:hAnsi="仿宋" w:eastAsia="仿宋" w:cs="仿宋"/>
          <w:b/>
          <w:sz w:val="32"/>
          <w:szCs w:val="32"/>
        </w:rPr>
        <w:t>预算支出产出情况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i w:val="0"/>
          <w:iCs w:val="0"/>
          <w:caps w:val="0"/>
          <w:spacing w:val="0"/>
          <w:kern w:val="2"/>
          <w:sz w:val="32"/>
          <w:szCs w:val="32"/>
          <w:shd w:val="clear" w:color="auto" w:fill="auto"/>
          <w:lang w:bidi="ar-SA"/>
        </w:rPr>
        <w:t>疾控中心组建专业应急队伍，并加强</w:t>
      </w:r>
      <w:r>
        <w:rPr>
          <w:rFonts w:hint="eastAsia" w:ascii="仿宋" w:hAnsi="仿宋" w:eastAsia="仿宋" w:cs="仿宋"/>
          <w:i w:val="0"/>
          <w:iCs w:val="0"/>
          <w:caps w:val="0"/>
          <w:spacing w:val="0"/>
          <w:kern w:val="2"/>
          <w:sz w:val="32"/>
          <w:szCs w:val="32"/>
          <w:shd w:val="clear" w:color="auto" w:fill="auto"/>
          <w:lang w:val="en-US" w:eastAsia="zh-CN" w:bidi="ar-SA"/>
        </w:rPr>
        <w:t>相关</w:t>
      </w:r>
      <w:r>
        <w:rPr>
          <w:rFonts w:hint="eastAsia" w:ascii="仿宋" w:hAnsi="仿宋" w:eastAsia="仿宋" w:cs="仿宋"/>
          <w:i w:val="0"/>
          <w:iCs w:val="0"/>
          <w:caps w:val="0"/>
          <w:spacing w:val="0"/>
          <w:kern w:val="2"/>
          <w:sz w:val="32"/>
          <w:szCs w:val="32"/>
          <w:shd w:val="clear" w:color="auto" w:fill="auto"/>
          <w:lang w:bidi="ar-SA"/>
        </w:rPr>
        <w:t>人员培训，</w:t>
      </w:r>
      <w:r>
        <w:rPr>
          <w:rFonts w:hint="eastAsia" w:ascii="仿宋" w:hAnsi="仿宋" w:eastAsia="仿宋" w:cs="仿宋"/>
          <w:i w:val="0"/>
          <w:iCs w:val="0"/>
          <w:caps w:val="0"/>
          <w:spacing w:val="0"/>
          <w:kern w:val="2"/>
          <w:sz w:val="32"/>
          <w:szCs w:val="32"/>
          <w:shd w:val="clear" w:color="auto" w:fill="auto"/>
          <w:lang w:eastAsia="zh-CN" w:bidi="ar-SA"/>
        </w:rPr>
        <w:t>全力应对疫情防控，较好的守护人民群众生命安全和健康</w:t>
      </w:r>
      <w:r>
        <w:rPr>
          <w:rFonts w:hint="eastAsia" w:ascii="仿宋" w:hAnsi="仿宋" w:eastAsia="仿宋" w:cs="仿宋"/>
          <w:i w:val="0"/>
          <w:iCs w:val="0"/>
          <w:caps w:val="0"/>
          <w:spacing w:val="0"/>
          <w:kern w:val="2"/>
          <w:sz w:val="32"/>
          <w:szCs w:val="32"/>
          <w:shd w:val="clear" w:color="auto" w:fill="auto"/>
          <w:lang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sz w:val="32"/>
          <w:szCs w:val="32"/>
        </w:rPr>
      </w:pPr>
      <w:r>
        <w:rPr>
          <w:rFonts w:hint="eastAsia" w:ascii="仿宋" w:hAnsi="仿宋" w:eastAsia="仿宋" w:cs="仿宋"/>
          <w:b/>
          <w:sz w:val="32"/>
          <w:szCs w:val="32"/>
        </w:rPr>
        <w:t>（四）预算支出效益情况</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rPr>
          <w:rFonts w:hint="eastAsia" w:ascii="仿宋" w:hAnsi="仿宋" w:eastAsia="仿宋" w:cs="仿宋"/>
          <w:i w:val="0"/>
          <w:iCs w:val="0"/>
          <w:caps w:val="0"/>
          <w:color w:val="333333"/>
          <w:spacing w:val="0"/>
          <w:sz w:val="32"/>
          <w:szCs w:val="32"/>
          <w:shd w:val="clear" w:color="auto" w:fill="FFFFFF"/>
          <w:lang w:eastAsia="zh-CN"/>
        </w:rPr>
      </w:pPr>
      <w:r>
        <w:rPr>
          <w:rFonts w:hint="eastAsia" w:ascii="仿宋" w:hAnsi="仿宋" w:eastAsia="仿宋" w:cs="仿宋"/>
          <w:i w:val="0"/>
          <w:iCs w:val="0"/>
          <w:caps w:val="0"/>
          <w:spacing w:val="0"/>
          <w:kern w:val="2"/>
          <w:sz w:val="32"/>
          <w:szCs w:val="32"/>
          <w:shd w:val="clear" w:color="auto" w:fill="auto"/>
          <w:lang w:bidi="ar-SA"/>
        </w:rPr>
        <w:t>社会公众对项目实施效果的满意度</w:t>
      </w:r>
      <w:r>
        <w:rPr>
          <w:rFonts w:hint="eastAsia" w:ascii="仿宋" w:hAnsi="仿宋" w:eastAsia="仿宋" w:cs="仿宋"/>
          <w:i w:val="0"/>
          <w:iCs w:val="0"/>
          <w:caps w:val="0"/>
          <w:spacing w:val="0"/>
          <w:kern w:val="2"/>
          <w:sz w:val="32"/>
          <w:szCs w:val="32"/>
          <w:shd w:val="clear" w:color="auto" w:fill="auto"/>
          <w:lang w:val="en-US" w:eastAsia="zh-CN" w:bidi="ar-SA"/>
        </w:rPr>
        <w:t>较高。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eastAsia" w:ascii="仿宋" w:hAnsi="仿宋" w:eastAsia="仿宋" w:cs="仿宋"/>
          <w:i w:val="0"/>
          <w:iCs w:val="0"/>
          <w:caps w:val="0"/>
          <w:spacing w:val="0"/>
          <w:kern w:val="2"/>
          <w:sz w:val="32"/>
          <w:szCs w:val="32"/>
          <w:shd w:val="clear" w:color="auto" w:fill="auto"/>
          <w:lang w:val="en-US" w:eastAsia="zh-CN" w:bidi="ar-SA"/>
        </w:rPr>
      </w:pPr>
      <w:r>
        <w:rPr>
          <w:rFonts w:hint="default" w:ascii="宋体" w:hAnsi="宋体" w:eastAsia="黑体" w:cs="Times New Roman"/>
          <w:b/>
          <w:bCs/>
          <w:sz w:val="30"/>
          <w:szCs w:val="30"/>
          <w:lang w:eastAsia="zh-CN"/>
        </w:rPr>
        <w:t>五</w:t>
      </w:r>
      <w:r>
        <w:rPr>
          <w:rFonts w:hint="default" w:ascii="宋体" w:hAnsi="宋体" w:eastAsia="黑体" w:cs="Times New Roman"/>
          <w:b/>
          <w:bCs/>
          <w:sz w:val="30"/>
          <w:szCs w:val="30"/>
        </w:rPr>
        <w:t>、主要经验及做法、存在的问题及原因分析</w:t>
      </w:r>
      <w:r>
        <w:rPr>
          <w:rFonts w:hint="eastAsia" w:ascii="仿宋" w:hAnsi="仿宋" w:eastAsia="仿宋" w:cs="仿宋"/>
          <w:i w:val="0"/>
          <w:iCs w:val="0"/>
          <w:caps w:val="0"/>
          <w:spacing w:val="0"/>
          <w:kern w:val="2"/>
          <w:sz w:val="32"/>
          <w:szCs w:val="32"/>
          <w:shd w:val="clear" w:color="auto" w:fill="auto"/>
          <w:lang w:val="en-US" w:eastAsia="zh-CN" w:bidi="ar-SA"/>
        </w:rPr>
        <w:t>（可从资金分配和安排，资金指标下达、资金拨付和资金使用进度，资金使用管理，项目管理，政策适应性等方面概括存在的主要问题。）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主要经验做法：中心认真贯彻习近平总书记关于疫情防控的重要讲话和一系列重要指示精神，坚持人民至上、生命至上理念，因时因势优化调整防控政策措施，科学精准做好疫情防控各项工作，有效保护了人民群众生命安全和身体健康，为打赢疫情防控阻击战赢得了宝贵时间。</w:t>
      </w:r>
    </w:p>
    <w:p>
      <w:pPr>
        <w:overflowPunct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更好应对新冠疫情，补充疫情防控人员力量，在与湖南聚思勤人力资源管理有限公司签订合作合同后，中心按要求拨付湖南聚思勤人力资源管理有限公司相应经费，湖南聚思勤人力资源管理有限公司派遣具备相关资质人员至中心参加疫情防控和检验检测辅助性工作，在通过一个月试岗期后，最终确定30名外包服务人员，在一定程度上缓解了疫情防控人员压力。</w:t>
      </w:r>
    </w:p>
    <w:p>
      <w:pPr>
        <w:overflowPunct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问题：疾病预防控制体系的建设还存在人员力量不足、平战结合不深、医防融合不佳、基层咬合不力、信息化建设相对滞后、疾病预防控制网底薄弱等方面问题，疾病预防控制事业改革与发展的任务十分艰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default" w:ascii="宋体" w:hAnsi="宋体" w:eastAsia="黑体" w:cs="Times New Roman"/>
          <w:b/>
          <w:bCs/>
          <w:sz w:val="30"/>
          <w:szCs w:val="30"/>
        </w:rPr>
      </w:pPr>
      <w:r>
        <w:rPr>
          <w:rFonts w:hint="eastAsia" w:ascii="宋体" w:hAnsi="宋体" w:eastAsia="黑体" w:cs="Times New Roman"/>
          <w:b/>
          <w:bCs/>
          <w:sz w:val="30"/>
          <w:szCs w:val="30"/>
          <w:lang w:eastAsia="zh-CN"/>
        </w:rPr>
        <w:t>六、</w:t>
      </w:r>
      <w:r>
        <w:rPr>
          <w:rFonts w:hint="default" w:ascii="宋体" w:hAnsi="宋体" w:eastAsia="黑体" w:cs="Times New Roman"/>
          <w:b/>
          <w:bCs/>
          <w:sz w:val="30"/>
          <w:szCs w:val="30"/>
        </w:rPr>
        <w:t>有关建议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color="auto" w:fill="FFFFFF"/>
          <w:lang w:eastAsia="zh-CN"/>
        </w:rPr>
        <w:t>持续</w:t>
      </w:r>
      <w:r>
        <w:rPr>
          <w:rFonts w:hint="eastAsia" w:ascii="仿宋" w:hAnsi="仿宋" w:eastAsia="仿宋" w:cs="仿宋"/>
          <w:i w:val="0"/>
          <w:iCs w:val="0"/>
          <w:caps w:val="0"/>
          <w:color w:val="333333"/>
          <w:spacing w:val="0"/>
          <w:sz w:val="32"/>
          <w:szCs w:val="32"/>
          <w:shd w:val="clear" w:color="auto" w:fill="FFFFFF"/>
        </w:rPr>
        <w:t>提升疫情防控能力，严格执行疫情防控相关要求及标准，加强疫情防控宣传和管理，不断提升</w:t>
      </w:r>
      <w:r>
        <w:rPr>
          <w:rFonts w:hint="eastAsia" w:ascii="仿宋" w:hAnsi="仿宋" w:eastAsia="仿宋" w:cs="仿宋"/>
          <w:i w:val="0"/>
          <w:iCs w:val="0"/>
          <w:caps w:val="0"/>
          <w:color w:val="333333"/>
          <w:spacing w:val="0"/>
          <w:sz w:val="32"/>
          <w:szCs w:val="32"/>
          <w:shd w:val="clear" w:color="auto" w:fill="FFFFFF"/>
          <w:lang w:val="en-US" w:eastAsia="zh-CN"/>
        </w:rPr>
        <w:t>疫情防控</w:t>
      </w:r>
      <w:r>
        <w:rPr>
          <w:rFonts w:hint="eastAsia" w:ascii="仿宋" w:hAnsi="仿宋" w:eastAsia="仿宋" w:cs="仿宋"/>
          <w:i w:val="0"/>
          <w:iCs w:val="0"/>
          <w:caps w:val="0"/>
          <w:color w:val="333333"/>
          <w:spacing w:val="0"/>
          <w:sz w:val="32"/>
          <w:szCs w:val="32"/>
          <w:shd w:val="clear" w:color="auto" w:fill="FFFFFF"/>
        </w:rPr>
        <w:t>水平，切实提升社会满意度。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default" w:ascii="宋体" w:hAnsi="宋体" w:eastAsia="黑体" w:cs="Times New Roman"/>
          <w:b/>
          <w:bCs/>
          <w:sz w:val="30"/>
          <w:szCs w:val="30"/>
        </w:rPr>
      </w:pPr>
      <w:r>
        <w:rPr>
          <w:rFonts w:hint="default" w:ascii="宋体" w:hAnsi="宋体" w:eastAsia="黑体" w:cs="Times New Roman"/>
          <w:b/>
          <w:bCs/>
          <w:sz w:val="30"/>
          <w:szCs w:val="30"/>
        </w:rPr>
        <w:t>七、其他需要说明的问题</w:t>
      </w:r>
    </w:p>
    <w:p>
      <w:pPr>
        <w:pStyle w:val="3"/>
        <w:keepNext w:val="0"/>
        <w:keepLines w:val="0"/>
        <w:pageBreakBefore w:val="0"/>
        <w:kinsoku/>
        <w:wordWrap/>
        <w:overflowPunct/>
        <w:topLinePunct w:val="0"/>
        <w:autoSpaceDE/>
        <w:autoSpaceDN/>
        <w:bidi w:val="0"/>
        <w:adjustRightInd/>
        <w:snapToGrid/>
        <w:spacing w:after="0" w:line="560" w:lineRule="exact"/>
        <w:ind w:firstLine="640" w:firstLineChars="200"/>
        <w:jc w:val="both"/>
        <w:rPr>
          <w:rFonts w:hint="eastAsia"/>
        </w:rPr>
      </w:pPr>
      <w:r>
        <w:rPr>
          <w:rFonts w:hint="eastAsia" w:ascii="仿宋" w:hAnsi="仿宋" w:eastAsia="仿宋" w:cs="仿宋"/>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jc w:val="both"/>
      </w:pPr>
    </w:p>
    <w:p>
      <w:pPr>
        <w:pStyle w:val="12"/>
        <w:rPr>
          <w:rFonts w:hint="eastAsia" w:ascii="仿宋" w:hAnsi="仿宋" w:eastAsia="仿宋" w:cs="仿宋"/>
          <w:sz w:val="32"/>
          <w:szCs w:val="32"/>
          <w:lang w:val="en-US" w:eastAsia="zh-CN"/>
        </w:rPr>
      </w:pPr>
    </w:p>
    <w:p>
      <w:pPr>
        <w:spacing w:before="240" w:beforeLines="100" w:after="120" w:afterLines="50" w:line="600" w:lineRule="exact"/>
        <w:ind w:firstLine="360" w:firstLineChars="100"/>
        <w:jc w:val="center"/>
        <w:rPr>
          <w:rFonts w:hint="eastAsia" w:ascii="宋体" w:hAnsi="宋体"/>
          <w:sz w:val="36"/>
          <w:szCs w:val="36"/>
        </w:rPr>
      </w:pPr>
      <w:r>
        <w:rPr>
          <w:rFonts w:hint="eastAsia" w:ascii="宋体" w:hAnsi="宋体" w:eastAsia="仿宋" w:cs="仿宋"/>
          <w:b w:val="0"/>
          <w:bCs w:val="0"/>
          <w:kern w:val="0"/>
          <w:sz w:val="36"/>
          <w:szCs w:val="36"/>
        </w:rPr>
        <w:t>20</w:t>
      </w:r>
      <w:r>
        <w:rPr>
          <w:rFonts w:hint="eastAsia" w:ascii="宋体" w:hAnsi="宋体" w:eastAsia="仿宋" w:cs="仿宋"/>
          <w:b w:val="0"/>
          <w:bCs w:val="0"/>
          <w:kern w:val="0"/>
          <w:sz w:val="36"/>
          <w:szCs w:val="36"/>
          <w:lang w:val="en-US" w:eastAsia="zh-CN"/>
        </w:rPr>
        <w:t>22</w:t>
      </w:r>
      <w:r>
        <w:rPr>
          <w:rFonts w:hint="eastAsia" w:ascii="宋体" w:hAnsi="宋体" w:eastAsia="方正小标宋_GBK" w:cs="方正小标宋_GBK"/>
          <w:b w:val="0"/>
          <w:bCs w:val="0"/>
          <w:kern w:val="0"/>
          <w:sz w:val="36"/>
          <w:szCs w:val="36"/>
        </w:rPr>
        <w:t>年</w:t>
      </w:r>
      <w:r>
        <w:rPr>
          <w:rFonts w:hint="eastAsia" w:ascii="宋体" w:hAnsi="宋体" w:eastAsia="方正小标宋_GBK" w:cs="方正小标宋_GBK"/>
          <w:b w:val="0"/>
          <w:bCs w:val="0"/>
          <w:kern w:val="0"/>
          <w:sz w:val="36"/>
          <w:szCs w:val="36"/>
          <w:lang w:eastAsia="zh-CN"/>
        </w:rPr>
        <w:t>度</w:t>
      </w:r>
      <w:r>
        <w:rPr>
          <w:rFonts w:hint="eastAsia" w:ascii="宋体" w:hAnsi="宋体" w:eastAsia="方正小标宋_GBK" w:cs="方正小标宋_GBK"/>
          <w:b w:val="0"/>
          <w:bCs w:val="0"/>
          <w:kern w:val="0"/>
          <w:sz w:val="36"/>
          <w:szCs w:val="36"/>
        </w:rPr>
        <w:t>专项资金绩效评价自评表</w:t>
      </w:r>
    </w:p>
    <w:tbl>
      <w:tblPr>
        <w:tblStyle w:val="9"/>
        <w:tblW w:w="9199" w:type="dxa"/>
        <w:jc w:val="center"/>
        <w:tblLayout w:type="fixed"/>
        <w:tblCellMar>
          <w:top w:w="0" w:type="dxa"/>
          <w:left w:w="108" w:type="dxa"/>
          <w:bottom w:w="0" w:type="dxa"/>
          <w:right w:w="108" w:type="dxa"/>
        </w:tblCellMar>
      </w:tblPr>
      <w:tblGrid>
        <w:gridCol w:w="698"/>
        <w:gridCol w:w="406"/>
        <w:gridCol w:w="1605"/>
        <w:gridCol w:w="551"/>
        <w:gridCol w:w="1183"/>
        <w:gridCol w:w="638"/>
        <w:gridCol w:w="1125"/>
        <w:gridCol w:w="1110"/>
        <w:gridCol w:w="540"/>
        <w:gridCol w:w="540"/>
        <w:gridCol w:w="270"/>
        <w:gridCol w:w="533"/>
      </w:tblGrid>
      <w:tr>
        <w:tblPrEx>
          <w:tblCellMar>
            <w:top w:w="0" w:type="dxa"/>
            <w:left w:w="108" w:type="dxa"/>
            <w:bottom w:w="0" w:type="dxa"/>
            <w:right w:w="108" w:type="dxa"/>
          </w:tblCellMar>
        </w:tblPrEx>
        <w:trPr>
          <w:trHeight w:val="510" w:hRule="exact"/>
          <w:jc w:val="center"/>
        </w:trPr>
        <w:tc>
          <w:tcPr>
            <w:tcW w:w="110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项目名称</w:t>
            </w:r>
          </w:p>
        </w:tc>
        <w:tc>
          <w:tcPr>
            <w:tcW w:w="809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劳务费</w:t>
            </w:r>
          </w:p>
        </w:tc>
      </w:tr>
      <w:tr>
        <w:tblPrEx>
          <w:tblCellMar>
            <w:top w:w="0" w:type="dxa"/>
            <w:left w:w="108" w:type="dxa"/>
            <w:bottom w:w="0" w:type="dxa"/>
            <w:right w:w="108" w:type="dxa"/>
          </w:tblCellMar>
        </w:tblPrEx>
        <w:trPr>
          <w:trHeight w:val="650" w:hRule="exact"/>
          <w:jc w:val="center"/>
        </w:trPr>
        <w:tc>
          <w:tcPr>
            <w:tcW w:w="110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主管部门</w:t>
            </w:r>
          </w:p>
        </w:tc>
        <w:tc>
          <w:tcPr>
            <w:tcW w:w="510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湖南湘江新区管理委员会卫生健康局（疾病预防控制局）</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r>
              <w:rPr>
                <w:rFonts w:hint="eastAsia" w:ascii="宋体" w:hAnsi="宋体"/>
                <w:szCs w:val="21"/>
              </w:rPr>
              <w:t>实施</w:t>
            </w:r>
          </w:p>
          <w:p>
            <w:pPr>
              <w:widowControl/>
              <w:spacing w:line="240" w:lineRule="exact"/>
              <w:jc w:val="center"/>
              <w:rPr>
                <w:rFonts w:ascii="宋体" w:hAnsi="宋体"/>
                <w:szCs w:val="21"/>
              </w:rPr>
            </w:pPr>
            <w:r>
              <w:rPr>
                <w:rFonts w:hint="eastAsia" w:ascii="宋体" w:hAnsi="宋体"/>
                <w:szCs w:val="21"/>
              </w:rPr>
              <w:t>单位</w:t>
            </w:r>
          </w:p>
        </w:tc>
        <w:tc>
          <w:tcPr>
            <w:tcW w:w="1883"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长沙市岳麓区疾病预防控制中心</w:t>
            </w:r>
          </w:p>
        </w:tc>
      </w:tr>
      <w:tr>
        <w:tblPrEx>
          <w:tblCellMar>
            <w:top w:w="0" w:type="dxa"/>
            <w:left w:w="108" w:type="dxa"/>
            <w:bottom w:w="0" w:type="dxa"/>
            <w:right w:w="108" w:type="dxa"/>
          </w:tblCellMar>
        </w:tblPrEx>
        <w:trPr>
          <w:trHeight w:val="673" w:hRule="exact"/>
          <w:jc w:val="center"/>
        </w:trPr>
        <w:tc>
          <w:tcPr>
            <w:tcW w:w="110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项目资金</w:t>
            </w:r>
          </w:p>
          <w:p>
            <w:pPr>
              <w:widowControl/>
              <w:spacing w:line="240" w:lineRule="exact"/>
              <w:jc w:val="center"/>
              <w:rPr>
                <w:rFonts w:ascii="宋体" w:hAnsi="宋体"/>
                <w:szCs w:val="21"/>
              </w:rPr>
            </w:pPr>
            <w:r>
              <w:rPr>
                <w:rFonts w:hint="eastAsia" w:ascii="宋体" w:hAnsi="宋体"/>
                <w:szCs w:val="21"/>
              </w:rPr>
              <w:t>（万元）</w:t>
            </w:r>
          </w:p>
        </w:tc>
        <w:tc>
          <w:tcPr>
            <w:tcW w:w="21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r>
              <w:rPr>
                <w:rFonts w:hint="eastAsia" w:ascii="宋体" w:hAnsi="宋体"/>
                <w:szCs w:val="21"/>
              </w:rPr>
              <w:t>年初预</w:t>
            </w:r>
          </w:p>
          <w:p>
            <w:pPr>
              <w:widowControl/>
              <w:spacing w:line="240" w:lineRule="exact"/>
              <w:jc w:val="center"/>
              <w:rPr>
                <w:rFonts w:ascii="宋体" w:hAnsi="宋体"/>
                <w:szCs w:val="21"/>
              </w:rPr>
            </w:pPr>
            <w:r>
              <w:rPr>
                <w:rFonts w:hint="eastAsia" w:ascii="宋体" w:hAnsi="宋体"/>
                <w:szCs w:val="21"/>
              </w:rPr>
              <w:t>算数</w:t>
            </w:r>
          </w:p>
        </w:tc>
        <w:tc>
          <w:tcPr>
            <w:tcW w:w="176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r>
              <w:rPr>
                <w:rFonts w:hint="eastAsia" w:ascii="宋体" w:hAnsi="宋体"/>
                <w:szCs w:val="21"/>
              </w:rPr>
              <w:t>全年预</w:t>
            </w:r>
          </w:p>
          <w:p>
            <w:pPr>
              <w:widowControl/>
              <w:spacing w:line="240" w:lineRule="exact"/>
              <w:jc w:val="center"/>
              <w:rPr>
                <w:rFonts w:ascii="宋体" w:hAnsi="宋体"/>
                <w:szCs w:val="21"/>
              </w:rPr>
            </w:pPr>
            <w:r>
              <w:rPr>
                <w:rFonts w:hint="eastAsia" w:ascii="宋体" w:hAnsi="宋体"/>
                <w:szCs w:val="21"/>
              </w:rPr>
              <w:t>算数</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全年执行数</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执行率</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r>
      <w:tr>
        <w:tblPrEx>
          <w:tblCellMar>
            <w:top w:w="0" w:type="dxa"/>
            <w:left w:w="108" w:type="dxa"/>
            <w:bottom w:w="0" w:type="dxa"/>
            <w:right w:w="108" w:type="dxa"/>
          </w:tblCellMar>
        </w:tblPrEx>
        <w:trPr>
          <w:trHeight w:val="546" w:hRule="exact"/>
          <w:jc w:val="center"/>
        </w:trPr>
        <w:tc>
          <w:tcPr>
            <w:tcW w:w="11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szCs w:val="21"/>
              </w:rPr>
            </w:pPr>
            <w:r>
              <w:rPr>
                <w:rFonts w:hint="eastAsia" w:ascii="宋体" w:hAnsi="宋体"/>
                <w:szCs w:val="21"/>
              </w:rPr>
              <w:t>年度资金总额</w:t>
            </w:r>
          </w:p>
        </w:tc>
        <w:tc>
          <w:tcPr>
            <w:tcW w:w="118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rPr>
              <w:t>269</w:t>
            </w:r>
            <w:r>
              <w:rPr>
                <w:rFonts w:hint="eastAsia" w:ascii="宋体" w:hAnsi="宋体"/>
                <w:szCs w:val="21"/>
                <w:lang w:val="en-US" w:eastAsia="zh-CN"/>
              </w:rPr>
              <w:t>.2</w:t>
            </w:r>
          </w:p>
        </w:tc>
        <w:tc>
          <w:tcPr>
            <w:tcW w:w="176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rPr>
              <w:t>269</w:t>
            </w:r>
            <w:r>
              <w:rPr>
                <w:rFonts w:hint="eastAsia" w:ascii="宋体" w:hAnsi="宋体"/>
                <w:szCs w:val="21"/>
                <w:lang w:val="en-US" w:eastAsia="zh-CN"/>
              </w:rPr>
              <w:t>.2</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269.04</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99.94%</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r>
      <w:tr>
        <w:tblPrEx>
          <w:tblCellMar>
            <w:top w:w="0" w:type="dxa"/>
            <w:left w:w="108" w:type="dxa"/>
            <w:bottom w:w="0" w:type="dxa"/>
            <w:right w:w="108" w:type="dxa"/>
          </w:tblCellMar>
        </w:tblPrEx>
        <w:trPr>
          <w:trHeight w:val="595" w:hRule="exact"/>
          <w:jc w:val="center"/>
        </w:trPr>
        <w:tc>
          <w:tcPr>
            <w:tcW w:w="11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其中：当年财政拨款</w:t>
            </w:r>
          </w:p>
        </w:tc>
        <w:tc>
          <w:tcPr>
            <w:tcW w:w="118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rPr>
              <w:t>269</w:t>
            </w:r>
            <w:r>
              <w:rPr>
                <w:rFonts w:hint="eastAsia" w:ascii="宋体" w:hAnsi="宋体"/>
                <w:szCs w:val="21"/>
                <w:lang w:val="en-US" w:eastAsia="zh-CN"/>
              </w:rPr>
              <w:t>.2</w:t>
            </w:r>
          </w:p>
        </w:tc>
        <w:tc>
          <w:tcPr>
            <w:tcW w:w="176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269</w:t>
            </w:r>
            <w:r>
              <w:rPr>
                <w:rFonts w:hint="eastAsia" w:ascii="宋体" w:hAnsi="宋体"/>
                <w:szCs w:val="21"/>
                <w:lang w:val="en-US" w:eastAsia="zh-CN"/>
              </w:rPr>
              <w:t>.2</w:t>
            </w:r>
            <w:r>
              <w:rPr>
                <w:rFonts w:hint="eastAsia" w:ascii="宋体" w:hAnsi="宋体"/>
                <w:szCs w:val="21"/>
              </w:rPr>
              <w:t>0</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rPr>
            </w:pPr>
            <w:r>
              <w:rPr>
                <w:rFonts w:hint="eastAsia" w:ascii="宋体" w:hAnsi="宋体"/>
                <w:szCs w:val="21"/>
                <w:lang w:val="en-US" w:eastAsia="zh-CN"/>
              </w:rPr>
              <w:t>269.04</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99.94%</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608" w:hRule="exact"/>
          <w:jc w:val="center"/>
        </w:trPr>
        <w:tc>
          <w:tcPr>
            <w:tcW w:w="11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上年结转资金</w:t>
            </w:r>
          </w:p>
        </w:tc>
        <w:tc>
          <w:tcPr>
            <w:tcW w:w="11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0</w:t>
            </w:r>
          </w:p>
        </w:tc>
        <w:tc>
          <w:tcPr>
            <w:tcW w:w="176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584" w:hRule="exact"/>
          <w:jc w:val="center"/>
        </w:trPr>
        <w:tc>
          <w:tcPr>
            <w:tcW w:w="11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其他资金</w:t>
            </w:r>
          </w:p>
        </w:tc>
        <w:tc>
          <w:tcPr>
            <w:tcW w:w="11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0</w:t>
            </w:r>
          </w:p>
        </w:tc>
        <w:tc>
          <w:tcPr>
            <w:tcW w:w="176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94" w:hRule="exact"/>
          <w:jc w:val="center"/>
        </w:trPr>
        <w:tc>
          <w:tcPr>
            <w:tcW w:w="69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szCs w:val="21"/>
              </w:rPr>
            </w:pPr>
            <w:r>
              <w:rPr>
                <w:rFonts w:hint="eastAsia" w:ascii="宋体" w:hAnsi="宋体"/>
                <w:szCs w:val="21"/>
              </w:rPr>
              <w:t>年度总体目标</w:t>
            </w:r>
          </w:p>
        </w:tc>
        <w:tc>
          <w:tcPr>
            <w:tcW w:w="5508"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szCs w:val="21"/>
              </w:rPr>
            </w:pPr>
            <w:r>
              <w:rPr>
                <w:rFonts w:hint="eastAsia" w:ascii="宋体" w:hAnsi="宋体"/>
                <w:szCs w:val="21"/>
              </w:rPr>
              <w:t>预期目标</w:t>
            </w:r>
          </w:p>
        </w:tc>
        <w:tc>
          <w:tcPr>
            <w:tcW w:w="2993"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szCs w:val="21"/>
              </w:rPr>
            </w:pPr>
            <w:r>
              <w:rPr>
                <w:rFonts w:hint="eastAsia" w:ascii="宋体" w:hAnsi="宋体"/>
                <w:szCs w:val="21"/>
              </w:rPr>
              <w:t>实际完成情况</w:t>
            </w:r>
          </w:p>
        </w:tc>
      </w:tr>
      <w:tr>
        <w:tblPrEx>
          <w:tblCellMar>
            <w:top w:w="0" w:type="dxa"/>
            <w:left w:w="108" w:type="dxa"/>
            <w:bottom w:w="0" w:type="dxa"/>
            <w:right w:w="108" w:type="dxa"/>
          </w:tblCellMar>
        </w:tblPrEx>
        <w:trPr>
          <w:trHeight w:val="976" w:hRule="exact"/>
          <w:jc w:val="center"/>
        </w:trPr>
        <w:tc>
          <w:tcPr>
            <w:tcW w:w="6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szCs w:val="21"/>
              </w:rPr>
            </w:pPr>
          </w:p>
        </w:tc>
        <w:tc>
          <w:tcPr>
            <w:tcW w:w="5508"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szCs w:val="21"/>
                <w:lang w:val="en-US" w:eastAsia="zh-CN"/>
              </w:rPr>
            </w:pPr>
            <w:r>
              <w:rPr>
                <w:rFonts w:hint="eastAsia" w:ascii="宋体" w:hAnsi="宋体" w:eastAsia="宋体" w:cs="宋体"/>
                <w:kern w:val="0"/>
                <w:sz w:val="21"/>
                <w:szCs w:val="21"/>
                <w:highlight w:val="none"/>
                <w:lang w:eastAsia="zh-CN"/>
              </w:rPr>
              <w:t>通过专业技术人员的补充，更好</w:t>
            </w:r>
            <w:r>
              <w:rPr>
                <w:rFonts w:hint="eastAsia" w:ascii="宋体" w:hAnsi="宋体" w:cs="宋体"/>
                <w:kern w:val="0"/>
                <w:sz w:val="21"/>
                <w:szCs w:val="21"/>
                <w:highlight w:val="none"/>
                <w:lang w:eastAsia="zh-CN"/>
              </w:rPr>
              <w:t>地</w:t>
            </w:r>
            <w:r>
              <w:rPr>
                <w:rFonts w:hint="eastAsia" w:ascii="宋体" w:hAnsi="宋体" w:eastAsia="宋体" w:cs="宋体"/>
                <w:kern w:val="0"/>
                <w:sz w:val="21"/>
                <w:szCs w:val="21"/>
                <w:highlight w:val="none"/>
                <w:lang w:eastAsia="zh-CN"/>
              </w:rPr>
              <w:t>完成相关疾病防控工作任务，及时有效进行疫情处置。</w:t>
            </w:r>
          </w:p>
        </w:tc>
        <w:tc>
          <w:tcPr>
            <w:tcW w:w="2993"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szCs w:val="21"/>
              </w:rPr>
            </w:pPr>
            <w:r>
              <w:rPr>
                <w:rFonts w:hint="eastAsia" w:ascii="宋体" w:hAnsi="宋体"/>
                <w:szCs w:val="21"/>
                <w:lang w:eastAsia="zh-CN"/>
              </w:rPr>
              <w:t>完成疫情防控相关工作任务</w:t>
            </w:r>
          </w:p>
        </w:tc>
      </w:tr>
      <w:tr>
        <w:tblPrEx>
          <w:tblCellMar>
            <w:top w:w="0" w:type="dxa"/>
            <w:left w:w="108" w:type="dxa"/>
            <w:bottom w:w="0" w:type="dxa"/>
            <w:right w:w="108" w:type="dxa"/>
          </w:tblCellMar>
        </w:tblPrEx>
        <w:trPr>
          <w:trHeight w:val="996" w:hRule="exact"/>
          <w:jc w:val="center"/>
        </w:trPr>
        <w:tc>
          <w:tcPr>
            <w:tcW w:w="69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绩</w:t>
            </w:r>
          </w:p>
          <w:p>
            <w:pPr>
              <w:widowControl/>
              <w:spacing w:line="240" w:lineRule="exact"/>
              <w:jc w:val="center"/>
              <w:rPr>
                <w:rFonts w:hint="eastAsia" w:ascii="宋体" w:hAnsi="宋体" w:eastAsia="宋体"/>
                <w:szCs w:val="21"/>
                <w:lang w:eastAsia="zh-CN"/>
              </w:rPr>
            </w:pPr>
            <w:r>
              <w:rPr>
                <w:rFonts w:hint="eastAsia" w:ascii="宋体" w:hAnsi="宋体"/>
                <w:szCs w:val="21"/>
              </w:rPr>
              <w:t>效</w:t>
            </w:r>
          </w:p>
          <w:p>
            <w:pPr>
              <w:widowControl/>
              <w:spacing w:line="240" w:lineRule="exact"/>
              <w:jc w:val="center"/>
              <w:rPr>
                <w:rFonts w:hint="eastAsia" w:ascii="宋体" w:hAnsi="宋体" w:eastAsia="宋体"/>
                <w:szCs w:val="21"/>
                <w:lang w:eastAsia="zh-CN"/>
              </w:rPr>
            </w:pPr>
            <w:r>
              <w:rPr>
                <w:rFonts w:hint="eastAsia" w:ascii="宋体" w:hAnsi="宋体"/>
                <w:szCs w:val="21"/>
              </w:rPr>
              <w:t>指</w:t>
            </w:r>
          </w:p>
          <w:p>
            <w:pPr>
              <w:widowControl/>
              <w:spacing w:line="240" w:lineRule="exact"/>
              <w:jc w:val="center"/>
              <w:rPr>
                <w:rFonts w:ascii="宋体" w:hAnsi="宋体"/>
                <w:szCs w:val="21"/>
              </w:rPr>
            </w:pPr>
            <w:r>
              <w:rPr>
                <w:rFonts w:hint="eastAsia" w:ascii="宋体" w:hAnsi="宋体"/>
                <w:szCs w:val="21"/>
              </w:rPr>
              <w:t>标</w:t>
            </w:r>
          </w:p>
        </w:tc>
        <w:tc>
          <w:tcPr>
            <w:tcW w:w="40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一级指标</w:t>
            </w:r>
          </w:p>
        </w:tc>
        <w:tc>
          <w:tcPr>
            <w:tcW w:w="16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二级指标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三级指标</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偏差原因分析及改进措施</w:t>
            </w:r>
          </w:p>
        </w:tc>
      </w:tr>
      <w:tr>
        <w:tblPrEx>
          <w:tblCellMar>
            <w:top w:w="0" w:type="dxa"/>
            <w:left w:w="108" w:type="dxa"/>
            <w:bottom w:w="0" w:type="dxa"/>
            <w:right w:w="108" w:type="dxa"/>
          </w:tblCellMar>
        </w:tblPrEx>
        <w:trPr>
          <w:trHeight w:val="420" w:hRule="exact"/>
          <w:jc w:val="center"/>
        </w:trPr>
        <w:tc>
          <w:tcPr>
            <w:tcW w:w="69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0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产出指标</w:t>
            </w: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数量指标</w:t>
            </w:r>
          </w:p>
        </w:tc>
        <w:tc>
          <w:tcPr>
            <w:tcW w:w="2372" w:type="dxa"/>
            <w:gridSpan w:val="3"/>
            <w:tcBorders>
              <w:top w:val="single" w:color="auto" w:sz="4" w:space="0"/>
              <w:left w:val="nil"/>
              <w:bottom w:val="single" w:color="auto" w:sz="4" w:space="0"/>
              <w:right w:val="single" w:color="auto" w:sz="4" w:space="0"/>
            </w:tcBorders>
            <w:noWrap w:val="0"/>
            <w:vAlign w:val="center"/>
          </w:tcPr>
          <w:p>
            <w:pPr>
              <w:pStyle w:val="5"/>
            </w:pP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975" w:hRule="exact"/>
          <w:jc w:val="center"/>
        </w:trPr>
        <w:tc>
          <w:tcPr>
            <w:tcW w:w="69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0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质量指标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eastAsia" w:ascii="宋体" w:hAnsi="宋体" w:eastAsia="宋体" w:cs="宋体"/>
                <w:kern w:val="0"/>
                <w:sz w:val="21"/>
                <w:szCs w:val="21"/>
                <w:highlight w:val="none"/>
                <w:lang w:eastAsia="zh-CN"/>
              </w:rPr>
              <w:t>通过专业技术人员的补充，更好</w:t>
            </w:r>
            <w:r>
              <w:rPr>
                <w:rFonts w:hint="eastAsia" w:ascii="宋体" w:hAnsi="宋体" w:cs="宋体"/>
                <w:kern w:val="0"/>
                <w:sz w:val="21"/>
                <w:szCs w:val="21"/>
                <w:highlight w:val="none"/>
                <w:lang w:eastAsia="zh-CN"/>
              </w:rPr>
              <w:t>地</w:t>
            </w:r>
            <w:r>
              <w:rPr>
                <w:rFonts w:hint="eastAsia" w:ascii="宋体" w:hAnsi="宋体" w:eastAsia="宋体" w:cs="宋体"/>
                <w:kern w:val="0"/>
                <w:sz w:val="21"/>
                <w:szCs w:val="21"/>
                <w:highlight w:val="none"/>
                <w:lang w:eastAsia="zh-CN"/>
              </w:rPr>
              <w:t>完成相关疾病防控工作任务</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保证工作质量</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全部按质完成</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20</w:t>
            </w: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55" w:hRule="exact"/>
          <w:jc w:val="center"/>
        </w:trPr>
        <w:tc>
          <w:tcPr>
            <w:tcW w:w="69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0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时效指标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及时有效处置疫情</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及时有效</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全部按时完成</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10</w:t>
            </w: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10" w:hRule="exact"/>
          <w:jc w:val="center"/>
        </w:trPr>
        <w:tc>
          <w:tcPr>
            <w:tcW w:w="69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0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成本指标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eastAsia" w:ascii="宋体" w:hAnsi="宋体"/>
                <w:szCs w:val="21"/>
                <w:lang w:val="en-US" w:eastAsia="zh-CN"/>
              </w:rPr>
              <w:t>269.2万</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269.2万</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269.04万</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20</w:t>
            </w: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70" w:hRule="exact"/>
          <w:jc w:val="center"/>
        </w:trPr>
        <w:tc>
          <w:tcPr>
            <w:tcW w:w="69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0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效益指标</w:t>
            </w: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经济效益</w:t>
            </w:r>
          </w:p>
          <w:p>
            <w:pPr>
              <w:widowControl/>
              <w:spacing w:line="240" w:lineRule="exact"/>
              <w:jc w:val="center"/>
              <w:rPr>
                <w:rFonts w:ascii="宋体" w:hAnsi="宋体"/>
                <w:szCs w:val="21"/>
              </w:rPr>
            </w:pPr>
            <w:r>
              <w:rPr>
                <w:rFonts w:hint="eastAsia" w:ascii="宋体" w:hAnsi="宋体"/>
                <w:szCs w:val="21"/>
              </w:rPr>
              <w:t>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eastAsia" w:ascii="宋体" w:hAnsi="宋体"/>
                <w:szCs w:val="21"/>
                <w:lang w:val="en-US" w:eastAsia="zh-CN"/>
              </w:rPr>
              <w:t>拉动内需，间接促进经济发展</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拉动内需</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全部完成</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10</w:t>
            </w: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65" w:hRule="exact"/>
          <w:jc w:val="center"/>
        </w:trPr>
        <w:tc>
          <w:tcPr>
            <w:tcW w:w="69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0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社会效益</w:t>
            </w:r>
          </w:p>
          <w:p>
            <w:pPr>
              <w:widowControl/>
              <w:spacing w:line="240" w:lineRule="exact"/>
              <w:jc w:val="center"/>
              <w:rPr>
                <w:rFonts w:ascii="宋体" w:hAnsi="宋体"/>
                <w:szCs w:val="21"/>
              </w:rPr>
            </w:pPr>
            <w:r>
              <w:rPr>
                <w:rFonts w:hint="eastAsia" w:ascii="宋体" w:hAnsi="宋体"/>
                <w:szCs w:val="21"/>
              </w:rPr>
              <w:t>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95" w:hRule="exact"/>
          <w:jc w:val="center"/>
        </w:trPr>
        <w:tc>
          <w:tcPr>
            <w:tcW w:w="69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0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生态效益</w:t>
            </w:r>
          </w:p>
          <w:p>
            <w:pPr>
              <w:widowControl/>
              <w:spacing w:line="240" w:lineRule="exact"/>
              <w:jc w:val="center"/>
              <w:rPr>
                <w:rFonts w:ascii="宋体" w:hAnsi="宋体"/>
                <w:szCs w:val="21"/>
              </w:rPr>
            </w:pPr>
            <w:r>
              <w:rPr>
                <w:rFonts w:hint="eastAsia" w:ascii="宋体" w:hAnsi="宋体"/>
                <w:szCs w:val="21"/>
              </w:rPr>
              <w:t>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645" w:hRule="exact"/>
          <w:jc w:val="center"/>
        </w:trPr>
        <w:tc>
          <w:tcPr>
            <w:tcW w:w="69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0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r>
              <w:rPr>
                <w:rFonts w:hint="eastAsia" w:ascii="宋体" w:hAnsi="宋体"/>
                <w:szCs w:val="21"/>
              </w:rPr>
              <w:t>可持续影响</w:t>
            </w:r>
          </w:p>
          <w:p>
            <w:pPr>
              <w:widowControl/>
              <w:spacing w:line="240" w:lineRule="exact"/>
              <w:jc w:val="center"/>
              <w:rPr>
                <w:rFonts w:ascii="宋体" w:hAnsi="宋体"/>
                <w:szCs w:val="21"/>
              </w:rPr>
            </w:pPr>
            <w:r>
              <w:rPr>
                <w:rFonts w:hint="eastAsia" w:ascii="宋体" w:hAnsi="宋体"/>
                <w:szCs w:val="21"/>
              </w:rPr>
              <w:t>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eastAsia" w:ascii="宋体" w:hAnsi="宋体"/>
                <w:szCs w:val="21"/>
                <w:lang w:val="en-US" w:eastAsia="zh-CN"/>
              </w:rPr>
              <w:t>预防和控制辖区内传染病的传播</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预防控制</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全部完成</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10</w:t>
            </w: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855" w:hRule="exact"/>
          <w:jc w:val="center"/>
        </w:trPr>
        <w:tc>
          <w:tcPr>
            <w:tcW w:w="69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06" w:type="dxa"/>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满意度</w:t>
            </w:r>
          </w:p>
          <w:p>
            <w:pPr>
              <w:widowControl/>
              <w:spacing w:line="240" w:lineRule="exact"/>
              <w:jc w:val="center"/>
              <w:rPr>
                <w:rFonts w:ascii="宋体" w:hAnsi="宋体"/>
                <w:szCs w:val="21"/>
              </w:rPr>
            </w:pPr>
            <w:r>
              <w:rPr>
                <w:rFonts w:hint="eastAsia" w:ascii="宋体" w:hAnsi="宋体"/>
                <w:szCs w:val="21"/>
              </w:rPr>
              <w:t>指标</w:t>
            </w:r>
          </w:p>
        </w:tc>
        <w:tc>
          <w:tcPr>
            <w:tcW w:w="160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服务对象满意度指标</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eastAsia" w:ascii="宋体" w:hAnsi="宋体"/>
                <w:szCs w:val="21"/>
                <w:lang w:val="en-US" w:eastAsia="zh-CN"/>
              </w:rPr>
              <w:t>居民对疫情防控满意度</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eastAsia="zh-CN"/>
              </w:rPr>
              <w:t>尽可能让辖区居民满意</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eastAsia="zh-CN"/>
              </w:rPr>
              <w:t>全部完成</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20</w:t>
            </w: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44" w:hRule="exact"/>
          <w:jc w:val="center"/>
        </w:trPr>
        <w:tc>
          <w:tcPr>
            <w:tcW w:w="7316"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80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方正小标宋_GBK" w:cs="方正小标宋_GBK"/>
          <w:b w:val="0"/>
          <w:bCs w:val="0"/>
          <w:sz w:val="36"/>
          <w:szCs w:val="36"/>
        </w:rPr>
      </w:pPr>
      <w:r>
        <w:rPr>
          <w:rFonts w:hint="eastAsia" w:ascii="宋体" w:hAnsi="宋体" w:eastAsia="仿宋" w:cs="仿宋"/>
          <w:b w:val="0"/>
          <w:bCs w:val="0"/>
          <w:sz w:val="36"/>
          <w:szCs w:val="36"/>
        </w:rPr>
        <w:t>20</w:t>
      </w:r>
      <w:r>
        <w:rPr>
          <w:rFonts w:hint="eastAsia" w:ascii="宋体" w:hAnsi="宋体" w:eastAsia="仿宋" w:cs="仿宋"/>
          <w:b w:val="0"/>
          <w:bCs w:val="0"/>
          <w:sz w:val="36"/>
          <w:szCs w:val="36"/>
          <w:lang w:val="en-US" w:eastAsia="zh-CN"/>
        </w:rPr>
        <w:t>22</w:t>
      </w:r>
      <w:r>
        <w:rPr>
          <w:rFonts w:hint="eastAsia" w:ascii="宋体" w:hAnsi="宋体" w:eastAsia="方正小标宋_GBK" w:cs="方正小标宋_GBK"/>
          <w:b w:val="0"/>
          <w:bCs w:val="0"/>
          <w:sz w:val="36"/>
          <w:szCs w:val="36"/>
        </w:rPr>
        <w:t>年度</w:t>
      </w:r>
      <w:r>
        <w:rPr>
          <w:rFonts w:hint="eastAsia" w:ascii="宋体" w:hAnsi="宋体" w:eastAsia="方正小标宋_GBK" w:cs="方正小标宋_GBK"/>
          <w:b w:val="0"/>
          <w:bCs w:val="0"/>
          <w:sz w:val="36"/>
          <w:szCs w:val="36"/>
          <w:lang w:eastAsia="zh-CN"/>
        </w:rPr>
        <w:t>劳务费</w:t>
      </w:r>
      <w:r>
        <w:rPr>
          <w:rFonts w:hint="eastAsia" w:ascii="宋体" w:hAnsi="宋体" w:eastAsia="方正小标宋_GBK" w:cs="方正小标宋_GBK"/>
          <w:b w:val="0"/>
          <w:bCs w:val="0"/>
          <w:sz w:val="36"/>
          <w:szCs w:val="36"/>
        </w:rPr>
        <w:t>专项资金绩效自评报告</w:t>
      </w:r>
    </w:p>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ascii="宋体" w:hAnsi="宋体" w:eastAsia="黑体"/>
          <w:b/>
          <w:bCs/>
          <w:sz w:val="30"/>
          <w:szCs w:val="30"/>
        </w:rPr>
      </w:pPr>
      <w:r>
        <w:rPr>
          <w:rFonts w:ascii="宋体" w:hAnsi="宋体" w:eastAsia="黑体"/>
          <w:b/>
          <w:bCs/>
          <w:sz w:val="30"/>
          <w:szCs w:val="30"/>
        </w:rPr>
        <w:t>一、预算支出基本情况</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jc w:val="both"/>
        <w:textAlignment w:val="auto"/>
        <w:rPr>
          <w:rFonts w:hint="eastAsia" w:ascii="宋体" w:hAnsi="宋体" w:eastAsia="楷体_GB2312"/>
          <w:b/>
          <w:sz w:val="30"/>
          <w:szCs w:val="30"/>
          <w:lang w:eastAsia="zh-CN"/>
        </w:rPr>
      </w:pPr>
      <w:r>
        <w:rPr>
          <w:rFonts w:ascii="宋体" w:hAnsi="宋体" w:eastAsia="楷体_GB2312"/>
          <w:b/>
          <w:sz w:val="30"/>
          <w:szCs w:val="30"/>
        </w:rPr>
        <w:t>（一）预算支出概况。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为更好地完成疫情防控工作任务，保证区内各类突发公共卫生事件的及时处置，我中心请求扩充专业技术人员队伍，根据区长办公会议纪要[2018]18号，岳卫健[2020]56号文件同意增加区疾控中心临聘专业技术人员25人。临聘专业技术人员待遇为员级8万/年，初级10万/年，中级12万/年。</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9"/>
        <w:rPr>
          <w:rFonts w:hint="eastAsia"/>
          <w:lang w:val="en-US" w:eastAsia="zh-CN"/>
        </w:rPr>
      </w:pPr>
      <w:r>
        <w:rPr>
          <w:rFonts w:hint="eastAsia" w:ascii="仿宋" w:hAnsi="仿宋" w:eastAsia="仿宋" w:cs="仿宋"/>
          <w:sz w:val="30"/>
          <w:szCs w:val="30"/>
          <w:lang w:val="en-US" w:eastAsia="zh-CN"/>
        </w:rPr>
        <w:t>2022年财政安排劳务费预算为269.2万元，主要用于专业技术人员工资、奖金、社保、公积金等支出。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sz w:val="32"/>
          <w:szCs w:val="32"/>
          <w:lang w:eastAsia="zh-CN"/>
        </w:rPr>
        <w:t>（二）</w:t>
      </w:r>
      <w:r>
        <w:rPr>
          <w:rFonts w:hint="eastAsia" w:ascii="仿宋" w:hAnsi="仿宋" w:eastAsia="仿宋" w:cs="仿宋"/>
          <w:b/>
          <w:sz w:val="32"/>
          <w:szCs w:val="32"/>
        </w:rPr>
        <w:t>预算资金使用管理情况。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为确保劳务费的合理、合规使用，同时确保聘用的专业技术人员能够满足工作需求，我中心制定了《编外专业技术人员工资待遇方案》和《编外专业技术人员绩效考核方案》。《方案》中就工资待遇标准、绩效奖金的发放、五险一金的缴纳以及年度考核方式、内容均进行了相应的规定，从而保证了专业技术人员的质量以及人员队伍的稳定性。劳务费预算指标由区财政局年初统一下达，我中心按实按需按月依规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default" w:ascii="宋体" w:hAnsi="宋体" w:eastAsia="黑体" w:cs="Times New Roman"/>
          <w:b/>
          <w:bCs/>
          <w:sz w:val="30"/>
          <w:szCs w:val="30"/>
        </w:rPr>
      </w:pPr>
      <w:r>
        <w:rPr>
          <w:rFonts w:hint="eastAsia" w:ascii="宋体" w:hAnsi="宋体" w:eastAsia="黑体" w:cs="Times New Roman"/>
          <w:b/>
          <w:bCs/>
          <w:sz w:val="30"/>
          <w:szCs w:val="30"/>
          <w:lang w:eastAsia="zh-CN"/>
        </w:rPr>
        <w:t>二、</w:t>
      </w:r>
      <w:r>
        <w:rPr>
          <w:rFonts w:hint="default" w:ascii="宋体" w:hAnsi="宋体" w:eastAsia="黑体" w:cs="Times New Roman"/>
          <w:b/>
          <w:bCs/>
          <w:sz w:val="30"/>
          <w:szCs w:val="30"/>
        </w:rPr>
        <w:t>绩效评价工作情况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（一）绩效评价目的、对象和范围。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为了更好地做好辖区内的疾病预防控制工作，用好劳务费项目经费，我中心加强对项目经费的监管，确保专款专用。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（二）绩效评价原则、评价方法、评价标准等。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对照年初预算、使用进度以及《编外专业技术人员绩效考核方案》来开展评价。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outlineLvl w:val="9"/>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按月跟进经费使用进度，每年10月份按区财政局绩效评价科要求填写1-9月的绩效监控情况表。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default" w:ascii="宋体" w:hAnsi="宋体" w:eastAsia="黑体" w:cs="Times New Roman"/>
          <w:b/>
          <w:bCs/>
          <w:sz w:val="30"/>
          <w:szCs w:val="30"/>
        </w:rPr>
      </w:pPr>
      <w:r>
        <w:rPr>
          <w:rFonts w:hint="eastAsia" w:ascii="宋体" w:hAnsi="宋体" w:eastAsia="黑体" w:cs="Times New Roman"/>
          <w:b/>
          <w:bCs/>
          <w:sz w:val="30"/>
          <w:szCs w:val="30"/>
          <w:lang w:eastAsia="zh-CN"/>
        </w:rPr>
        <w:t>三、</w:t>
      </w:r>
      <w:r>
        <w:rPr>
          <w:rFonts w:hint="default" w:ascii="宋体" w:hAnsi="宋体" w:eastAsia="黑体" w:cs="Times New Roman"/>
          <w:b/>
          <w:bCs/>
          <w:sz w:val="30"/>
          <w:szCs w:val="30"/>
        </w:rPr>
        <w:t>预算支出主要绩效及评价结论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300" w:firstLineChars="1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通过年度综合指标、预期目标和实际完成情况进行综合评价，该项目完成总体要求和预期目标，经费使用符合相关要求。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default" w:ascii="宋体" w:hAnsi="宋体" w:eastAsia="黑体" w:cs="Times New Roman"/>
          <w:b/>
          <w:bCs/>
          <w:sz w:val="30"/>
          <w:szCs w:val="30"/>
        </w:rPr>
      </w:pPr>
      <w:r>
        <w:rPr>
          <w:rFonts w:hint="default" w:ascii="宋体" w:hAnsi="宋体" w:eastAsia="黑体" w:cs="Times New Roman"/>
          <w:b/>
          <w:bCs/>
          <w:sz w:val="30"/>
          <w:szCs w:val="30"/>
        </w:rPr>
        <w:t>四、绩效评价指标分析</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outlineLvl w:val="9"/>
        <w:rPr>
          <w:rFonts w:hint="eastAsia" w:ascii="楷体" w:hAnsi="楷体" w:eastAsia="楷体" w:cs="楷体"/>
          <w:b/>
          <w:sz w:val="30"/>
          <w:szCs w:val="30"/>
        </w:rPr>
      </w:pPr>
      <w:r>
        <w:rPr>
          <w:rFonts w:hint="eastAsia" w:ascii="楷体" w:hAnsi="楷体" w:eastAsia="楷体" w:cs="楷体"/>
          <w:b/>
          <w:sz w:val="30"/>
          <w:szCs w:val="30"/>
        </w:rPr>
        <w:t>（一）预算支出决策情况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300" w:firstLineChars="100"/>
        <w:textAlignment w:val="auto"/>
        <w:outlineLvl w:val="9"/>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根据中心实际工作需要，向区人民政府请示招聘专业技术人员25人，并附相应的薪酬方案。经区人民政府同意后，对社会大众进行公开招聘。</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firstLine="602" w:firstLineChars="200"/>
        <w:textAlignment w:val="auto"/>
        <w:outlineLvl w:val="9"/>
        <w:rPr>
          <w:rFonts w:hint="eastAsia" w:ascii="楷体" w:hAnsi="楷体" w:eastAsia="楷体" w:cs="楷体"/>
          <w:b/>
          <w:sz w:val="30"/>
          <w:szCs w:val="30"/>
        </w:rPr>
      </w:pPr>
      <w:r>
        <w:rPr>
          <w:rFonts w:hint="eastAsia" w:ascii="楷体" w:hAnsi="楷体" w:eastAsia="楷体" w:cs="楷体"/>
          <w:b/>
          <w:sz w:val="30"/>
          <w:szCs w:val="30"/>
        </w:rPr>
        <w:t>预算执行过程情况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9"/>
        <w:rPr>
          <w:rFonts w:hint="default" w:ascii="仿宋" w:hAnsi="仿宋" w:eastAsia="仿宋" w:cs="仿宋"/>
          <w:sz w:val="30"/>
          <w:szCs w:val="30"/>
          <w:lang w:val="en-US" w:eastAsia="zh-CN"/>
        </w:rPr>
      </w:pPr>
      <w:r>
        <w:rPr>
          <w:rFonts w:hint="eastAsia" w:ascii="楷体" w:hAnsi="楷体" w:eastAsia="楷体" w:cs="楷体"/>
          <w:b/>
          <w:sz w:val="30"/>
          <w:szCs w:val="30"/>
          <w:lang w:val="en-US" w:eastAsia="zh-CN"/>
        </w:rPr>
        <w:t xml:space="preserve">   </w:t>
      </w:r>
      <w:r>
        <w:rPr>
          <w:rFonts w:hint="eastAsia" w:ascii="仿宋" w:hAnsi="仿宋" w:eastAsia="仿宋" w:cs="仿宋"/>
          <w:sz w:val="30"/>
          <w:szCs w:val="30"/>
          <w:lang w:val="en-US" w:eastAsia="zh-CN"/>
        </w:rPr>
        <w:t xml:space="preserve"> 按照规定进行公开招聘，合理合规使用项目经费，并依据中心《编外专业技术人员绩效考核方案》对公开招聘的专业技术人员进行考核。</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left="0" w:leftChars="0" w:firstLine="602" w:firstLineChars="200"/>
        <w:textAlignment w:val="auto"/>
        <w:outlineLvl w:val="9"/>
        <w:rPr>
          <w:rFonts w:hint="eastAsia" w:ascii="楷体" w:hAnsi="楷体" w:eastAsia="楷体" w:cs="楷体"/>
          <w:b/>
          <w:sz w:val="30"/>
          <w:szCs w:val="30"/>
        </w:rPr>
      </w:pPr>
      <w:r>
        <w:rPr>
          <w:rFonts w:hint="eastAsia" w:ascii="楷体" w:hAnsi="楷体" w:eastAsia="楷体" w:cs="楷体"/>
          <w:b/>
          <w:sz w:val="30"/>
          <w:szCs w:val="30"/>
        </w:rPr>
        <w:t>预算支出产出情况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有效的补充我中心专业技术人员的不足，按时高效地完成各项工作任务及各类突发事件的调查处置，为辖区内居民提供了更好的服务。</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left="0" w:leftChars="0" w:firstLine="602" w:firstLineChars="200"/>
        <w:textAlignment w:val="auto"/>
        <w:outlineLvl w:val="9"/>
        <w:rPr>
          <w:rFonts w:hint="eastAsia" w:ascii="楷体" w:hAnsi="楷体" w:eastAsia="楷体" w:cs="楷体"/>
          <w:b/>
          <w:sz w:val="30"/>
          <w:szCs w:val="30"/>
        </w:rPr>
      </w:pPr>
      <w:r>
        <w:rPr>
          <w:rFonts w:hint="eastAsia" w:ascii="楷体" w:hAnsi="楷体" w:eastAsia="楷体" w:cs="楷体"/>
          <w:b/>
          <w:sz w:val="30"/>
          <w:szCs w:val="30"/>
        </w:rPr>
        <w:t>预算支出效益情况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outlineLvl w:val="9"/>
        <w:rPr>
          <w:rFonts w:hint="default" w:ascii="仿宋" w:hAnsi="仿宋" w:eastAsia="仿宋" w:cs="仿宋"/>
          <w:sz w:val="30"/>
          <w:szCs w:val="30"/>
          <w:lang w:val="en-US" w:eastAsia="zh-CN"/>
        </w:rPr>
      </w:pPr>
      <w:r>
        <w:rPr>
          <w:rFonts w:hint="eastAsia" w:ascii="楷体" w:hAnsi="楷体" w:eastAsia="楷体" w:cs="楷体"/>
          <w:b/>
          <w:sz w:val="30"/>
          <w:szCs w:val="30"/>
          <w:lang w:val="en-US" w:eastAsia="zh-CN"/>
        </w:rPr>
        <w:t xml:space="preserve">   </w:t>
      </w:r>
      <w:r>
        <w:rPr>
          <w:rFonts w:hint="eastAsia" w:ascii="仿宋" w:hAnsi="仿宋" w:eastAsia="仿宋" w:cs="仿宋"/>
          <w:sz w:val="30"/>
          <w:szCs w:val="30"/>
          <w:lang w:val="en-US" w:eastAsia="zh-CN"/>
        </w:rPr>
        <w:t>尽可能地保证辖区内居民少受各类疾病的困扰，向居民宣传健康的生活方式，有效保护辖区居民的身心健康。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eastAsia" w:ascii="仿宋" w:hAnsi="仿宋" w:eastAsia="仿宋" w:cs="仿宋"/>
          <w:i w:val="0"/>
          <w:iCs w:val="0"/>
          <w:caps w:val="0"/>
          <w:spacing w:val="0"/>
          <w:kern w:val="2"/>
          <w:sz w:val="32"/>
          <w:szCs w:val="32"/>
          <w:shd w:val="clear" w:color="auto" w:fill="auto"/>
          <w:lang w:val="en-US" w:eastAsia="zh-CN" w:bidi="ar-SA"/>
        </w:rPr>
      </w:pPr>
      <w:r>
        <w:rPr>
          <w:rFonts w:hint="default" w:ascii="宋体" w:hAnsi="宋体" w:eastAsia="黑体" w:cs="Times New Roman"/>
          <w:b/>
          <w:bCs/>
          <w:sz w:val="30"/>
          <w:szCs w:val="30"/>
          <w:lang w:eastAsia="zh-CN"/>
        </w:rPr>
        <w:t>五</w:t>
      </w:r>
      <w:r>
        <w:rPr>
          <w:rFonts w:hint="default" w:ascii="宋体" w:hAnsi="宋体" w:eastAsia="黑体" w:cs="Times New Roman"/>
          <w:b/>
          <w:bCs/>
          <w:sz w:val="30"/>
          <w:szCs w:val="30"/>
        </w:rPr>
        <w:t>、主要经验及做法、存在的问题及原因分析</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0"/>
          <w:szCs w:val="30"/>
          <w:lang w:eastAsia="zh-CN"/>
        </w:rPr>
        <w:t>制定相应的实施方案，确保专业技术人员质量和人员的稳定性。合理合规使用资金，保证项目经费使用的有效性。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default" w:ascii="宋体" w:hAnsi="宋体" w:eastAsia="黑体" w:cs="Times New Roman"/>
          <w:b/>
          <w:bCs/>
          <w:sz w:val="30"/>
          <w:szCs w:val="30"/>
        </w:rPr>
      </w:pPr>
      <w:r>
        <w:rPr>
          <w:rFonts w:hint="eastAsia" w:ascii="宋体" w:hAnsi="宋体" w:eastAsia="黑体" w:cs="Times New Roman"/>
          <w:b/>
          <w:bCs/>
          <w:sz w:val="30"/>
          <w:szCs w:val="30"/>
          <w:lang w:eastAsia="zh-CN"/>
        </w:rPr>
        <w:t>六、</w:t>
      </w:r>
      <w:r>
        <w:rPr>
          <w:rFonts w:hint="default" w:ascii="宋体" w:hAnsi="宋体" w:eastAsia="黑体" w:cs="Times New Roman"/>
          <w:b/>
          <w:bCs/>
          <w:sz w:val="30"/>
          <w:szCs w:val="30"/>
        </w:rPr>
        <w:t>有关建议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i w:val="0"/>
          <w:iCs w:val="0"/>
          <w:caps w:val="0"/>
          <w:color w:val="333333"/>
          <w:spacing w:val="0"/>
          <w:sz w:val="32"/>
          <w:szCs w:val="32"/>
          <w:shd w:val="clear" w:color="auto" w:fill="FFFFFF"/>
          <w:lang w:eastAsia="zh-CN"/>
        </w:rPr>
      </w:pPr>
      <w:r>
        <w:rPr>
          <w:rFonts w:hint="eastAsia" w:ascii="仿宋" w:hAnsi="仿宋" w:eastAsia="仿宋" w:cs="仿宋"/>
          <w:i w:val="0"/>
          <w:iCs w:val="0"/>
          <w:caps w:val="0"/>
          <w:color w:val="333333"/>
          <w:spacing w:val="0"/>
          <w:sz w:val="32"/>
          <w:szCs w:val="32"/>
          <w:shd w:val="clear" w:color="auto" w:fill="FFFFFF"/>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default" w:ascii="宋体" w:hAnsi="宋体" w:eastAsia="黑体" w:cs="Times New Roman"/>
          <w:b/>
          <w:bCs/>
          <w:sz w:val="30"/>
          <w:szCs w:val="30"/>
        </w:rPr>
      </w:pPr>
      <w:r>
        <w:rPr>
          <w:rFonts w:hint="default" w:ascii="宋体" w:hAnsi="宋体" w:eastAsia="黑体" w:cs="Times New Roman"/>
          <w:b/>
          <w:bCs/>
          <w:sz w:val="30"/>
          <w:szCs w:val="30"/>
        </w:rPr>
        <w:t>七、其他需要说明的问题</w:t>
      </w:r>
    </w:p>
    <w:p>
      <w:pPr>
        <w:pStyle w:val="3"/>
        <w:keepNext w:val="0"/>
        <w:keepLines w:val="0"/>
        <w:pageBreakBefore w:val="0"/>
        <w:kinsoku/>
        <w:wordWrap/>
        <w:overflowPunct/>
        <w:topLinePunct w:val="0"/>
        <w:autoSpaceDE/>
        <w:autoSpaceDN/>
        <w:bidi w:val="0"/>
        <w:adjustRightInd/>
        <w:snapToGrid/>
        <w:spacing w:after="0" w:line="560" w:lineRule="exact"/>
        <w:ind w:firstLine="640" w:firstLineChars="200"/>
        <w:jc w:val="both"/>
        <w:rPr>
          <w:rFonts w:hint="eastAsia"/>
        </w:rPr>
      </w:pPr>
      <w:r>
        <w:rPr>
          <w:rFonts w:hint="eastAsia" w:ascii="仿宋" w:hAnsi="仿宋" w:eastAsia="仿宋" w:cs="仿宋"/>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jc w:val="both"/>
      </w:pPr>
    </w:p>
    <w:p>
      <w:pPr>
        <w:pStyle w:val="12"/>
        <w:rPr>
          <w:rFonts w:hint="eastAsia" w:ascii="仿宋" w:hAnsi="仿宋" w:eastAsia="仿宋" w:cs="仿宋"/>
          <w:sz w:val="32"/>
          <w:szCs w:val="32"/>
          <w:lang w:val="en-US" w:eastAsia="zh-CN"/>
        </w:rPr>
      </w:pPr>
    </w:p>
    <w:p>
      <w:pPr>
        <w:pStyle w:val="12"/>
        <w:rPr>
          <w:rFonts w:hint="eastAsia" w:ascii="仿宋" w:hAnsi="仿宋" w:eastAsia="仿宋" w:cs="仿宋"/>
          <w:sz w:val="32"/>
          <w:szCs w:val="32"/>
          <w:lang w:val="en-US" w:eastAsia="zh-CN"/>
        </w:rPr>
      </w:pPr>
    </w:p>
    <w:p>
      <w:pPr>
        <w:pStyle w:val="12"/>
        <w:rPr>
          <w:rFonts w:hint="eastAsia" w:ascii="仿宋" w:hAnsi="仿宋" w:eastAsia="仿宋" w:cs="仿宋"/>
          <w:sz w:val="32"/>
          <w:szCs w:val="32"/>
          <w:lang w:val="en-US" w:eastAsia="zh-CN"/>
        </w:rPr>
      </w:pPr>
    </w:p>
    <w:p>
      <w:pPr>
        <w:pStyle w:val="12"/>
        <w:rPr>
          <w:rFonts w:hint="eastAsia" w:ascii="仿宋" w:hAnsi="仿宋" w:eastAsia="仿宋" w:cs="仿宋"/>
          <w:sz w:val="32"/>
          <w:szCs w:val="32"/>
          <w:lang w:val="en-US" w:eastAsia="zh-CN"/>
        </w:rPr>
      </w:pPr>
    </w:p>
    <w:p>
      <w:pPr>
        <w:pStyle w:val="12"/>
        <w:rPr>
          <w:rFonts w:hint="eastAsia" w:ascii="仿宋" w:hAnsi="仿宋" w:eastAsia="仿宋" w:cs="仿宋"/>
          <w:sz w:val="32"/>
          <w:szCs w:val="32"/>
          <w:lang w:val="en-US" w:eastAsia="zh-CN"/>
        </w:rPr>
      </w:pPr>
    </w:p>
    <w:p>
      <w:pPr>
        <w:pStyle w:val="12"/>
        <w:rPr>
          <w:rFonts w:hint="eastAsia" w:ascii="仿宋" w:hAnsi="仿宋" w:eastAsia="仿宋" w:cs="仿宋"/>
          <w:sz w:val="32"/>
          <w:szCs w:val="32"/>
          <w:lang w:val="en-US" w:eastAsia="zh-CN"/>
        </w:rPr>
      </w:pPr>
    </w:p>
    <w:p>
      <w:pPr>
        <w:pStyle w:val="12"/>
        <w:rPr>
          <w:rFonts w:hint="eastAsia" w:ascii="仿宋" w:hAnsi="仿宋" w:eastAsia="仿宋" w:cs="仿宋"/>
          <w:sz w:val="32"/>
          <w:szCs w:val="32"/>
          <w:lang w:val="en-US" w:eastAsia="zh-CN"/>
        </w:rPr>
      </w:pPr>
    </w:p>
    <w:p>
      <w:pPr>
        <w:pStyle w:val="12"/>
        <w:rPr>
          <w:rFonts w:hint="eastAsia" w:ascii="仿宋" w:hAnsi="仿宋" w:eastAsia="仿宋" w:cs="仿宋"/>
          <w:sz w:val="32"/>
          <w:szCs w:val="32"/>
          <w:lang w:val="en-US" w:eastAsia="zh-CN"/>
        </w:rPr>
      </w:pPr>
    </w:p>
    <w:p>
      <w:pPr>
        <w:pStyle w:val="12"/>
        <w:rPr>
          <w:rFonts w:hint="eastAsia" w:ascii="仿宋" w:hAnsi="仿宋" w:eastAsia="仿宋" w:cs="仿宋"/>
          <w:sz w:val="32"/>
          <w:szCs w:val="32"/>
          <w:lang w:val="en-US" w:eastAsia="zh-CN"/>
        </w:rPr>
      </w:pPr>
    </w:p>
    <w:p>
      <w:pPr>
        <w:pStyle w:val="12"/>
        <w:rPr>
          <w:rFonts w:hint="eastAsia" w:ascii="仿宋" w:hAnsi="仿宋" w:eastAsia="仿宋" w:cs="仿宋"/>
          <w:sz w:val="32"/>
          <w:szCs w:val="32"/>
          <w:lang w:val="en-US" w:eastAsia="zh-CN"/>
        </w:rPr>
      </w:pPr>
    </w:p>
    <w:p>
      <w:pPr>
        <w:pStyle w:val="12"/>
        <w:rPr>
          <w:rFonts w:hint="eastAsia" w:ascii="仿宋" w:hAnsi="仿宋" w:eastAsia="仿宋" w:cs="仿宋"/>
          <w:sz w:val="32"/>
          <w:szCs w:val="32"/>
          <w:lang w:val="en-US" w:eastAsia="zh-CN"/>
        </w:rPr>
      </w:pPr>
    </w:p>
    <w:p>
      <w:pPr>
        <w:pStyle w:val="12"/>
        <w:rPr>
          <w:rFonts w:hint="eastAsia" w:ascii="仿宋" w:hAnsi="仿宋" w:eastAsia="仿宋" w:cs="仿宋"/>
          <w:sz w:val="32"/>
          <w:szCs w:val="32"/>
          <w:lang w:val="en-US" w:eastAsia="zh-CN"/>
        </w:rPr>
      </w:pPr>
    </w:p>
    <w:p>
      <w:pPr>
        <w:spacing w:before="240" w:beforeLines="100" w:after="120" w:afterLines="50" w:line="600" w:lineRule="exact"/>
        <w:ind w:firstLine="360" w:firstLineChars="100"/>
        <w:jc w:val="center"/>
        <w:rPr>
          <w:rFonts w:hint="eastAsia" w:ascii="宋体" w:hAnsi="宋体"/>
          <w:sz w:val="36"/>
          <w:szCs w:val="36"/>
        </w:rPr>
      </w:pPr>
      <w:r>
        <w:rPr>
          <w:rFonts w:hint="eastAsia" w:ascii="宋体" w:hAnsi="宋体" w:eastAsia="仿宋" w:cs="仿宋"/>
          <w:b w:val="0"/>
          <w:bCs w:val="0"/>
          <w:kern w:val="0"/>
          <w:sz w:val="36"/>
          <w:szCs w:val="36"/>
        </w:rPr>
        <w:t>20</w:t>
      </w:r>
      <w:r>
        <w:rPr>
          <w:rFonts w:hint="eastAsia" w:ascii="宋体" w:hAnsi="宋体" w:eastAsia="仿宋" w:cs="仿宋"/>
          <w:b w:val="0"/>
          <w:bCs w:val="0"/>
          <w:kern w:val="0"/>
          <w:sz w:val="36"/>
          <w:szCs w:val="36"/>
          <w:lang w:val="en-US" w:eastAsia="zh-CN"/>
        </w:rPr>
        <w:t>22</w:t>
      </w:r>
      <w:r>
        <w:rPr>
          <w:rFonts w:hint="eastAsia" w:ascii="宋体" w:hAnsi="宋体" w:eastAsia="方正小标宋_GBK" w:cs="方正小标宋_GBK"/>
          <w:b w:val="0"/>
          <w:bCs w:val="0"/>
          <w:kern w:val="0"/>
          <w:sz w:val="36"/>
          <w:szCs w:val="36"/>
        </w:rPr>
        <w:t>年</w:t>
      </w:r>
      <w:r>
        <w:rPr>
          <w:rFonts w:hint="eastAsia" w:ascii="宋体" w:hAnsi="宋体" w:eastAsia="方正小标宋_GBK" w:cs="方正小标宋_GBK"/>
          <w:b w:val="0"/>
          <w:bCs w:val="0"/>
          <w:kern w:val="0"/>
          <w:sz w:val="36"/>
          <w:szCs w:val="36"/>
          <w:lang w:eastAsia="zh-CN"/>
        </w:rPr>
        <w:t>度</w:t>
      </w:r>
      <w:r>
        <w:rPr>
          <w:rFonts w:hint="eastAsia" w:ascii="宋体" w:hAnsi="宋体" w:eastAsia="方正小标宋_GBK" w:cs="方正小标宋_GBK"/>
          <w:b w:val="0"/>
          <w:bCs w:val="0"/>
          <w:kern w:val="0"/>
          <w:sz w:val="36"/>
          <w:szCs w:val="36"/>
        </w:rPr>
        <w:t>专项资金绩效评价自评表</w:t>
      </w:r>
    </w:p>
    <w:tbl>
      <w:tblPr>
        <w:tblStyle w:val="9"/>
        <w:tblW w:w="9248" w:type="dxa"/>
        <w:jc w:val="center"/>
        <w:tblLayout w:type="fixed"/>
        <w:tblCellMar>
          <w:top w:w="0" w:type="dxa"/>
          <w:left w:w="108" w:type="dxa"/>
          <w:bottom w:w="0" w:type="dxa"/>
          <w:right w:w="108" w:type="dxa"/>
        </w:tblCellMar>
      </w:tblPr>
      <w:tblGrid>
        <w:gridCol w:w="638"/>
        <w:gridCol w:w="675"/>
        <w:gridCol w:w="1095"/>
        <w:gridCol w:w="815"/>
        <w:gridCol w:w="1275"/>
        <w:gridCol w:w="253"/>
        <w:gridCol w:w="1065"/>
        <w:gridCol w:w="996"/>
        <w:gridCol w:w="709"/>
        <w:gridCol w:w="62"/>
        <w:gridCol w:w="660"/>
        <w:gridCol w:w="129"/>
        <w:gridCol w:w="876"/>
      </w:tblGrid>
      <w:tr>
        <w:tblPrEx>
          <w:tblCellMar>
            <w:top w:w="0" w:type="dxa"/>
            <w:left w:w="108" w:type="dxa"/>
            <w:bottom w:w="0" w:type="dxa"/>
            <w:right w:w="108" w:type="dxa"/>
          </w:tblCellMar>
        </w:tblPrEx>
        <w:trPr>
          <w:trHeight w:val="340" w:hRule="exact"/>
          <w:jc w:val="center"/>
        </w:trPr>
        <w:tc>
          <w:tcPr>
            <w:tcW w:w="13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项目名称</w:t>
            </w:r>
          </w:p>
        </w:tc>
        <w:tc>
          <w:tcPr>
            <w:tcW w:w="7935"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艾滋病防治经费</w:t>
            </w:r>
          </w:p>
        </w:tc>
      </w:tr>
      <w:tr>
        <w:tblPrEx>
          <w:tblCellMar>
            <w:top w:w="0" w:type="dxa"/>
            <w:left w:w="108" w:type="dxa"/>
            <w:bottom w:w="0" w:type="dxa"/>
            <w:right w:w="108" w:type="dxa"/>
          </w:tblCellMar>
        </w:tblPrEx>
        <w:trPr>
          <w:trHeight w:val="560" w:hRule="exact"/>
          <w:jc w:val="center"/>
        </w:trPr>
        <w:tc>
          <w:tcPr>
            <w:tcW w:w="13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主管部门</w:t>
            </w:r>
          </w:p>
        </w:tc>
        <w:tc>
          <w:tcPr>
            <w:tcW w:w="450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湖南湘江新区管理委员会卫生健康局（疾病预防控制局）</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实施单位</w:t>
            </w:r>
          </w:p>
        </w:tc>
        <w:tc>
          <w:tcPr>
            <w:tcW w:w="243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长沙市岳麓区疾病预防控制中心</w:t>
            </w:r>
          </w:p>
        </w:tc>
      </w:tr>
      <w:tr>
        <w:tblPrEx>
          <w:tblCellMar>
            <w:top w:w="0" w:type="dxa"/>
            <w:left w:w="108" w:type="dxa"/>
            <w:bottom w:w="0" w:type="dxa"/>
            <w:right w:w="108" w:type="dxa"/>
          </w:tblCellMar>
        </w:tblPrEx>
        <w:trPr>
          <w:trHeight w:val="483" w:hRule="exact"/>
          <w:jc w:val="center"/>
        </w:trPr>
        <w:tc>
          <w:tcPr>
            <w:tcW w:w="131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项目资金</w:t>
            </w:r>
            <w:r>
              <w:rPr>
                <w:rFonts w:hint="eastAsia" w:ascii="宋体" w:hAnsi="宋体"/>
                <w:szCs w:val="21"/>
              </w:rPr>
              <w:br w:type="textWrapping"/>
            </w:r>
            <w:r>
              <w:rPr>
                <w:rFonts w:hint="eastAsia" w:ascii="宋体" w:hAnsi="宋体"/>
                <w:szCs w:val="21"/>
              </w:rPr>
              <w:t>（万元）</w:t>
            </w:r>
          </w:p>
        </w:tc>
        <w:tc>
          <w:tcPr>
            <w:tcW w:w="1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年初预算数</w:t>
            </w:r>
          </w:p>
        </w:tc>
        <w:tc>
          <w:tcPr>
            <w:tcW w:w="13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全年预算数</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全年执行数</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8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执行率</w:t>
            </w:r>
          </w:p>
        </w:tc>
        <w:tc>
          <w:tcPr>
            <w:tcW w:w="87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r>
      <w:tr>
        <w:tblPrEx>
          <w:tblCellMar>
            <w:top w:w="0" w:type="dxa"/>
            <w:left w:w="108" w:type="dxa"/>
            <w:bottom w:w="0" w:type="dxa"/>
            <w:right w:w="108" w:type="dxa"/>
          </w:tblCellMar>
        </w:tblPrEx>
        <w:trPr>
          <w:trHeight w:val="365" w:hRule="exact"/>
          <w:jc w:val="center"/>
        </w:trPr>
        <w:tc>
          <w:tcPr>
            <w:tcW w:w="131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szCs w:val="21"/>
              </w:rPr>
            </w:pPr>
            <w:r>
              <w:rPr>
                <w:rFonts w:hint="eastAsia" w:ascii="宋体" w:hAnsi="宋体"/>
                <w:szCs w:val="21"/>
              </w:rPr>
              <w:t>年度资金总额</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80</w:t>
            </w:r>
          </w:p>
        </w:tc>
        <w:tc>
          <w:tcPr>
            <w:tcW w:w="13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80</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59.72</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8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74.65%</w:t>
            </w:r>
          </w:p>
        </w:tc>
        <w:tc>
          <w:tcPr>
            <w:tcW w:w="87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r>
      <w:tr>
        <w:tblPrEx>
          <w:tblCellMar>
            <w:top w:w="0" w:type="dxa"/>
            <w:left w:w="108" w:type="dxa"/>
            <w:bottom w:w="0" w:type="dxa"/>
            <w:right w:w="108" w:type="dxa"/>
          </w:tblCellMar>
        </w:tblPrEx>
        <w:trPr>
          <w:trHeight w:val="405" w:hRule="exact"/>
          <w:jc w:val="center"/>
        </w:trPr>
        <w:tc>
          <w:tcPr>
            <w:tcW w:w="131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其中：当年财政拨款</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80</w:t>
            </w:r>
          </w:p>
        </w:tc>
        <w:tc>
          <w:tcPr>
            <w:tcW w:w="13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80</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59.72</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7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01" w:hRule="exact"/>
          <w:jc w:val="center"/>
        </w:trPr>
        <w:tc>
          <w:tcPr>
            <w:tcW w:w="131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上年结转资金</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7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10" w:hRule="exact"/>
          <w:jc w:val="center"/>
        </w:trPr>
        <w:tc>
          <w:tcPr>
            <w:tcW w:w="131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其他资金</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7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40" w:hRule="exact"/>
          <w:jc w:val="center"/>
        </w:trPr>
        <w:tc>
          <w:tcPr>
            <w:tcW w:w="63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年度总体目标</w:t>
            </w:r>
          </w:p>
        </w:tc>
        <w:tc>
          <w:tcPr>
            <w:tcW w:w="517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预期目标</w:t>
            </w:r>
          </w:p>
        </w:tc>
        <w:tc>
          <w:tcPr>
            <w:tcW w:w="343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实际完成情况</w:t>
            </w:r>
          </w:p>
        </w:tc>
      </w:tr>
      <w:tr>
        <w:tblPrEx>
          <w:tblCellMar>
            <w:top w:w="0" w:type="dxa"/>
            <w:left w:w="108" w:type="dxa"/>
            <w:bottom w:w="0" w:type="dxa"/>
            <w:right w:w="108" w:type="dxa"/>
          </w:tblCellMar>
        </w:tblPrEx>
        <w:trPr>
          <w:trHeight w:val="597" w:hRule="exact"/>
          <w:jc w:val="center"/>
        </w:trPr>
        <w:tc>
          <w:tcPr>
            <w:tcW w:w="63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17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kern w:val="2"/>
                <w:sz w:val="21"/>
                <w:szCs w:val="21"/>
                <w:lang w:val="en-US" w:eastAsia="zh-CN" w:bidi="ar-SA"/>
              </w:rPr>
            </w:pPr>
            <w:r>
              <w:rPr>
                <w:rFonts w:hint="eastAsia" w:ascii="宋体" w:hAnsi="宋体"/>
                <w:szCs w:val="21"/>
                <w:lang w:eastAsia="zh-CN"/>
              </w:rPr>
              <w:t>做好艾滋病防治工作。包括主要指标完成情况、咨询检测及宣传干预工作。</w:t>
            </w:r>
          </w:p>
        </w:tc>
        <w:tc>
          <w:tcPr>
            <w:tcW w:w="343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kern w:val="2"/>
                <w:sz w:val="21"/>
                <w:szCs w:val="21"/>
                <w:lang w:val="en-US" w:eastAsia="zh-CN" w:bidi="ar-SA"/>
              </w:rPr>
            </w:pPr>
            <w:r>
              <w:rPr>
                <w:rFonts w:hint="eastAsia" w:ascii="宋体" w:hAnsi="宋体"/>
                <w:szCs w:val="21"/>
                <w:lang w:eastAsia="zh-CN"/>
              </w:rPr>
              <w:t>已按要求完成</w:t>
            </w:r>
          </w:p>
        </w:tc>
      </w:tr>
      <w:tr>
        <w:tblPrEx>
          <w:tblCellMar>
            <w:top w:w="0" w:type="dxa"/>
            <w:left w:w="108" w:type="dxa"/>
            <w:bottom w:w="0" w:type="dxa"/>
            <w:right w:w="108" w:type="dxa"/>
          </w:tblCellMar>
        </w:tblPrEx>
        <w:trPr>
          <w:trHeight w:val="1208" w:hRule="exact"/>
          <w:jc w:val="center"/>
        </w:trPr>
        <w:tc>
          <w:tcPr>
            <w:tcW w:w="63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绩</w:t>
            </w:r>
            <w:r>
              <w:rPr>
                <w:rFonts w:hint="eastAsia" w:ascii="宋体" w:hAnsi="宋体"/>
                <w:szCs w:val="21"/>
              </w:rPr>
              <w:br w:type="textWrapping"/>
            </w:r>
            <w:r>
              <w:rPr>
                <w:rFonts w:hint="eastAsia" w:ascii="宋体" w:hAnsi="宋体"/>
                <w:szCs w:val="21"/>
              </w:rPr>
              <w:t>效</w:t>
            </w:r>
            <w:r>
              <w:rPr>
                <w:rFonts w:hint="eastAsia" w:ascii="宋体" w:hAnsi="宋体"/>
                <w:szCs w:val="21"/>
              </w:rPr>
              <w:br w:type="textWrapping"/>
            </w:r>
            <w:r>
              <w:rPr>
                <w:rFonts w:hint="eastAsia" w:ascii="宋体" w:hAnsi="宋体"/>
                <w:szCs w:val="21"/>
              </w:rPr>
              <w:t>指</w:t>
            </w:r>
            <w:r>
              <w:rPr>
                <w:rFonts w:hint="eastAsia" w:ascii="宋体" w:hAnsi="宋体"/>
                <w:szCs w:val="21"/>
              </w:rPr>
              <w:br w:type="textWrapping"/>
            </w:r>
            <w:r>
              <w:rPr>
                <w:rFonts w:hint="eastAsia" w:ascii="宋体" w:hAnsi="宋体"/>
                <w:szCs w:val="21"/>
              </w:rPr>
              <w:t>标</w:t>
            </w:r>
          </w:p>
        </w:tc>
        <w:tc>
          <w:tcPr>
            <w:tcW w:w="6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一级指标</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二级指标</w:t>
            </w:r>
          </w:p>
        </w:tc>
        <w:tc>
          <w:tcPr>
            <w:tcW w:w="23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三级指标</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10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偏差原因分析及改进措施</w:t>
            </w:r>
          </w:p>
        </w:tc>
      </w:tr>
      <w:tr>
        <w:tblPrEx>
          <w:tblCellMar>
            <w:top w:w="0" w:type="dxa"/>
            <w:left w:w="108" w:type="dxa"/>
            <w:bottom w:w="0" w:type="dxa"/>
            <w:right w:w="108" w:type="dxa"/>
          </w:tblCellMar>
        </w:tblPrEx>
        <w:trPr>
          <w:trHeight w:val="465" w:hRule="exact"/>
          <w:jc w:val="center"/>
        </w:trPr>
        <w:tc>
          <w:tcPr>
            <w:tcW w:w="63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7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产出指标</w:t>
            </w:r>
          </w:p>
        </w:tc>
        <w:tc>
          <w:tcPr>
            <w:tcW w:w="10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数量指标</w:t>
            </w:r>
          </w:p>
        </w:tc>
        <w:tc>
          <w:tcPr>
            <w:tcW w:w="23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r>
              <w:rPr>
                <w:rFonts w:hint="eastAsia" w:ascii="宋体" w:hAnsi="宋体"/>
                <w:szCs w:val="21"/>
                <w:lang w:val="en-US" w:eastAsia="zh-CN"/>
              </w:rPr>
              <w:t>VCT咨询检测</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941人次</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1123人次</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0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95" w:hRule="exact"/>
          <w:jc w:val="center"/>
        </w:trPr>
        <w:tc>
          <w:tcPr>
            <w:tcW w:w="63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7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3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bookmarkStart w:id="0" w:name="_GoBack"/>
            <w:r>
              <w:rPr>
                <w:rFonts w:hint="eastAsia" w:ascii="宋体" w:hAnsi="宋体"/>
                <w:szCs w:val="21"/>
                <w:lang w:eastAsia="zh-CN"/>
              </w:rPr>
              <w:t>男男</w:t>
            </w:r>
            <w:bookmarkEnd w:id="0"/>
            <w:r>
              <w:rPr>
                <w:rFonts w:hint="eastAsia" w:ascii="宋体" w:hAnsi="宋体"/>
                <w:szCs w:val="21"/>
                <w:lang w:eastAsia="zh-CN"/>
              </w:rPr>
              <w:t>性行为哨点监测</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400人次</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480人次</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0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20" w:hRule="exact"/>
          <w:jc w:val="center"/>
        </w:trPr>
        <w:tc>
          <w:tcPr>
            <w:tcW w:w="63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7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3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w:t>
            </w:r>
            <w:r>
              <w:rPr>
                <w:rFonts w:hint="eastAsia" w:ascii="宋体" w:hAnsi="宋体"/>
                <w:szCs w:val="21"/>
                <w:lang w:val="en-US" w:eastAsia="zh-CN"/>
              </w:rPr>
              <w:t>3</w:t>
            </w:r>
            <w:r>
              <w:rPr>
                <w:rFonts w:hint="eastAsia" w:ascii="宋体" w:hAnsi="宋体"/>
                <w:szCs w:val="21"/>
              </w:rPr>
              <w:t>：</w:t>
            </w:r>
            <w:r>
              <w:rPr>
                <w:rFonts w:hint="eastAsia" w:ascii="宋体" w:hAnsi="宋体"/>
                <w:szCs w:val="21"/>
                <w:lang w:eastAsia="zh-CN"/>
              </w:rPr>
              <w:t>暗娼干预</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460人次</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488人次</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0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65" w:hRule="exact"/>
          <w:jc w:val="center"/>
        </w:trPr>
        <w:tc>
          <w:tcPr>
            <w:tcW w:w="63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7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质量指标</w:t>
            </w:r>
          </w:p>
        </w:tc>
        <w:tc>
          <w:tcPr>
            <w:tcW w:w="23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Cs w:val="21"/>
              </w:rPr>
            </w:pPr>
            <w:r>
              <w:rPr>
                <w:rFonts w:hint="eastAsia" w:ascii="宋体" w:hAnsi="宋体"/>
                <w:szCs w:val="21"/>
              </w:rPr>
              <w:t>指标1：抗病毒治疗比例</w:t>
            </w:r>
          </w:p>
          <w:p>
            <w:pPr>
              <w:widowControl/>
              <w:spacing w:line="240" w:lineRule="exact"/>
              <w:jc w:val="left"/>
              <w:rPr>
                <w:rFonts w:ascii="宋体" w:hAnsi="宋体"/>
                <w:szCs w:val="21"/>
              </w:rPr>
            </w:pP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90%</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95.97%</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20</w:t>
            </w: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20</w:t>
            </w:r>
          </w:p>
        </w:tc>
        <w:tc>
          <w:tcPr>
            <w:tcW w:w="10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65" w:hRule="exact"/>
          <w:jc w:val="center"/>
        </w:trPr>
        <w:tc>
          <w:tcPr>
            <w:tcW w:w="63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7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3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指标2：CD4检测比例</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95%</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96.84%</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eastAsia="宋体"/>
                <w:szCs w:val="21"/>
                <w:lang w:val="en-US" w:eastAsia="zh-CN"/>
              </w:rPr>
              <w:t>10</w:t>
            </w: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0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35" w:hRule="exact"/>
          <w:jc w:val="center"/>
        </w:trPr>
        <w:tc>
          <w:tcPr>
            <w:tcW w:w="63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7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3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Cs w:val="21"/>
              </w:rPr>
            </w:pPr>
            <w:r>
              <w:rPr>
                <w:rFonts w:hint="eastAsia" w:ascii="宋体" w:hAnsi="宋体"/>
                <w:szCs w:val="21"/>
              </w:rPr>
              <w:t>指标</w:t>
            </w:r>
            <w:r>
              <w:rPr>
                <w:rFonts w:hint="eastAsia" w:ascii="宋体" w:hAnsi="宋体"/>
                <w:szCs w:val="21"/>
                <w:lang w:val="en-US" w:eastAsia="zh-CN"/>
              </w:rPr>
              <w:t>3</w:t>
            </w:r>
            <w:r>
              <w:rPr>
                <w:rFonts w:hint="eastAsia" w:ascii="宋体" w:hAnsi="宋体"/>
                <w:szCs w:val="21"/>
              </w:rPr>
              <w:t>：结核检测比例</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95%</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99.87%</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0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55" w:hRule="exact"/>
          <w:jc w:val="center"/>
        </w:trPr>
        <w:tc>
          <w:tcPr>
            <w:tcW w:w="63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7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3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w:t>
            </w:r>
            <w:r>
              <w:rPr>
                <w:rFonts w:hint="eastAsia" w:ascii="宋体" w:hAnsi="宋体"/>
                <w:szCs w:val="21"/>
                <w:lang w:val="en-US" w:eastAsia="zh-CN"/>
              </w:rPr>
              <w:t>4</w:t>
            </w:r>
            <w:r>
              <w:rPr>
                <w:rFonts w:hint="eastAsia" w:ascii="宋体" w:hAnsi="宋体"/>
                <w:szCs w:val="21"/>
              </w:rPr>
              <w:t>：配偶检测比例</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95%</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100%</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0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63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7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时效指标</w:t>
            </w:r>
          </w:p>
        </w:tc>
        <w:tc>
          <w:tcPr>
            <w:tcW w:w="23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63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7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成本指标</w:t>
            </w:r>
          </w:p>
        </w:tc>
        <w:tc>
          <w:tcPr>
            <w:tcW w:w="23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80" w:hRule="exact"/>
          <w:jc w:val="center"/>
        </w:trPr>
        <w:tc>
          <w:tcPr>
            <w:tcW w:w="63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7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效益指标</w:t>
            </w:r>
          </w:p>
        </w:tc>
        <w:tc>
          <w:tcPr>
            <w:tcW w:w="109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经济效益</w:t>
            </w:r>
          </w:p>
          <w:p>
            <w:pPr>
              <w:widowControl/>
              <w:spacing w:line="240" w:lineRule="exact"/>
              <w:jc w:val="center"/>
              <w:rPr>
                <w:rFonts w:ascii="宋体" w:hAnsi="宋体"/>
                <w:szCs w:val="21"/>
              </w:rPr>
            </w:pPr>
            <w:r>
              <w:rPr>
                <w:rFonts w:hint="eastAsia" w:ascii="宋体" w:hAnsi="宋体"/>
                <w:szCs w:val="21"/>
              </w:rPr>
              <w:t>指标</w:t>
            </w:r>
          </w:p>
        </w:tc>
        <w:tc>
          <w:tcPr>
            <w:tcW w:w="23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25" w:hRule="exact"/>
          <w:jc w:val="center"/>
        </w:trPr>
        <w:tc>
          <w:tcPr>
            <w:tcW w:w="63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7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社会效益</w:t>
            </w:r>
          </w:p>
          <w:p>
            <w:pPr>
              <w:widowControl/>
              <w:spacing w:line="240" w:lineRule="exact"/>
              <w:jc w:val="center"/>
              <w:rPr>
                <w:rFonts w:ascii="宋体" w:hAnsi="宋体"/>
                <w:szCs w:val="21"/>
              </w:rPr>
            </w:pPr>
            <w:r>
              <w:rPr>
                <w:rFonts w:hint="eastAsia" w:ascii="宋体" w:hAnsi="宋体"/>
                <w:szCs w:val="21"/>
              </w:rPr>
              <w:t>指标</w:t>
            </w:r>
          </w:p>
        </w:tc>
        <w:tc>
          <w:tcPr>
            <w:tcW w:w="23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r>
              <w:rPr>
                <w:rFonts w:hint="eastAsia" w:ascii="宋体" w:hAnsi="宋体"/>
                <w:szCs w:val="21"/>
                <w:lang w:val="en-US" w:eastAsia="zh-CN"/>
              </w:rPr>
              <w:t>维护社会稳定</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社会稳定</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稳定</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w:t>
            </w:r>
          </w:p>
        </w:tc>
        <w:tc>
          <w:tcPr>
            <w:tcW w:w="10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55" w:hRule="exact"/>
          <w:jc w:val="center"/>
        </w:trPr>
        <w:tc>
          <w:tcPr>
            <w:tcW w:w="63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7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生态效益</w:t>
            </w:r>
          </w:p>
          <w:p>
            <w:pPr>
              <w:widowControl/>
              <w:spacing w:line="240" w:lineRule="exact"/>
              <w:jc w:val="center"/>
              <w:rPr>
                <w:rFonts w:ascii="宋体" w:hAnsi="宋体"/>
                <w:szCs w:val="21"/>
              </w:rPr>
            </w:pPr>
            <w:r>
              <w:rPr>
                <w:rFonts w:hint="eastAsia" w:ascii="宋体" w:hAnsi="宋体"/>
                <w:szCs w:val="21"/>
              </w:rPr>
              <w:t>指标</w:t>
            </w:r>
          </w:p>
        </w:tc>
        <w:tc>
          <w:tcPr>
            <w:tcW w:w="23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80" w:hRule="exact"/>
          <w:jc w:val="center"/>
        </w:trPr>
        <w:tc>
          <w:tcPr>
            <w:tcW w:w="63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7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9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可持续影响指标</w:t>
            </w:r>
          </w:p>
        </w:tc>
        <w:tc>
          <w:tcPr>
            <w:tcW w:w="23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1005" w:hRule="exact"/>
          <w:jc w:val="center"/>
        </w:trPr>
        <w:tc>
          <w:tcPr>
            <w:tcW w:w="63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75" w:type="dxa"/>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满意度</w:t>
            </w:r>
          </w:p>
          <w:p>
            <w:pPr>
              <w:widowControl/>
              <w:spacing w:line="240" w:lineRule="exact"/>
              <w:jc w:val="center"/>
              <w:rPr>
                <w:rFonts w:ascii="宋体" w:hAnsi="宋体"/>
                <w:szCs w:val="21"/>
              </w:rPr>
            </w:pPr>
            <w:r>
              <w:rPr>
                <w:rFonts w:hint="eastAsia" w:ascii="宋体" w:hAnsi="宋体"/>
                <w:szCs w:val="21"/>
              </w:rPr>
              <w:t>指标</w:t>
            </w:r>
          </w:p>
        </w:tc>
        <w:tc>
          <w:tcPr>
            <w:tcW w:w="109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服务对象满意度指标</w:t>
            </w:r>
          </w:p>
        </w:tc>
        <w:tc>
          <w:tcPr>
            <w:tcW w:w="23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05" w:hRule="exact"/>
          <w:jc w:val="center"/>
        </w:trPr>
        <w:tc>
          <w:tcPr>
            <w:tcW w:w="681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r>
              <w:rPr>
                <w:rFonts w:hint="eastAsia" w:ascii="宋体" w:hAnsi="宋体" w:cs="宋体"/>
                <w:color w:val="000000"/>
                <w:kern w:val="0"/>
                <w:sz w:val="18"/>
                <w:szCs w:val="18"/>
                <w:lang w:val="en-US" w:eastAsia="zh-CN"/>
              </w:rPr>
              <w:t>0</w:t>
            </w: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0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jc w:val="center"/>
        <w:rPr>
          <w:rFonts w:hint="default" w:ascii="Times New Roman" w:hAnsi="Times New Roman" w:eastAsia="仿宋" w:cs="Times New Roman"/>
          <w:b w:val="0"/>
          <w:bCs w:val="0"/>
          <w:sz w:val="36"/>
          <w:szCs w:val="36"/>
        </w:rPr>
      </w:pPr>
    </w:p>
    <w:p>
      <w:pPr>
        <w:jc w:val="center"/>
        <w:rPr>
          <w:rFonts w:hint="default" w:ascii="Times New Roman" w:hAnsi="Times New Roman" w:eastAsia="方正小标宋_GBK" w:cs="Times New Roman"/>
          <w:sz w:val="36"/>
          <w:szCs w:val="36"/>
          <w:lang w:eastAsia="zh-CN"/>
        </w:rPr>
      </w:pPr>
      <w:r>
        <w:rPr>
          <w:rFonts w:hint="default" w:ascii="Times New Roman" w:hAnsi="Times New Roman" w:eastAsia="仿宋" w:cs="Times New Roman"/>
          <w:b w:val="0"/>
          <w:bCs w:val="0"/>
          <w:sz w:val="36"/>
          <w:szCs w:val="36"/>
        </w:rPr>
        <w:t>20</w:t>
      </w:r>
      <w:r>
        <w:rPr>
          <w:rFonts w:hint="default" w:ascii="Times New Roman" w:hAnsi="Times New Roman" w:eastAsia="仿宋" w:cs="Times New Roman"/>
          <w:b w:val="0"/>
          <w:bCs w:val="0"/>
          <w:sz w:val="36"/>
          <w:szCs w:val="36"/>
          <w:lang w:val="en-US" w:eastAsia="zh-CN"/>
        </w:rPr>
        <w:t>22</w:t>
      </w:r>
      <w:r>
        <w:rPr>
          <w:rFonts w:hint="default" w:ascii="Times New Roman" w:hAnsi="Times New Roman" w:eastAsia="方正小标宋_GBK" w:cs="Times New Roman"/>
          <w:b w:val="0"/>
          <w:bCs w:val="0"/>
          <w:sz w:val="36"/>
          <w:szCs w:val="36"/>
        </w:rPr>
        <w:t>年度</w:t>
      </w:r>
      <w:r>
        <w:rPr>
          <w:rFonts w:hint="default" w:ascii="Times New Roman" w:hAnsi="Times New Roman" w:eastAsia="方正小标宋_GBK" w:cs="Times New Roman"/>
          <w:sz w:val="36"/>
          <w:szCs w:val="36"/>
          <w:lang w:eastAsia="zh-CN"/>
        </w:rPr>
        <w:t>长沙市岳麓区疾病预防控制中心</w:t>
      </w:r>
    </w:p>
    <w:p>
      <w:pPr>
        <w:jc w:val="center"/>
        <w:rPr>
          <w:rFonts w:hint="default" w:ascii="Times New Roman" w:hAnsi="Times New Roman" w:eastAsia="方正小标宋_GBK" w:cs="Times New Roman"/>
          <w:b w:val="0"/>
          <w:bCs w:val="0"/>
          <w:sz w:val="36"/>
          <w:szCs w:val="36"/>
        </w:rPr>
      </w:pPr>
      <w:r>
        <w:rPr>
          <w:rFonts w:hint="default" w:ascii="Times New Roman" w:hAnsi="Times New Roman" w:eastAsia="方正小标宋_GBK" w:cs="Times New Roman"/>
          <w:b w:val="0"/>
          <w:bCs w:val="0"/>
          <w:sz w:val="36"/>
          <w:szCs w:val="36"/>
        </w:rPr>
        <w:t>单位专项资金绩效自评报告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黑体"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一、预算支出基本情况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（一）预算支出概况。</w:t>
      </w:r>
    </w:p>
    <w:p>
      <w:pPr>
        <w:pStyle w:val="2"/>
        <w:rPr>
          <w:rFonts w:hint="default" w:ascii="Times New Roman" w:hAnsi="Times New Roman" w:cs="Times New Roman"/>
          <w:sz w:val="30"/>
          <w:szCs w:val="30"/>
        </w:rPr>
      </w:pPr>
      <w:r>
        <w:rPr>
          <w:rFonts w:hint="default" w:ascii="Times New Roman" w:hAnsi="Times New Roman" w:eastAsia="仿宋_GB2312" w:cs="Times New Roman"/>
          <w:sz w:val="30"/>
          <w:szCs w:val="30"/>
        </w:rPr>
        <w:t>长沙市岳麓区疾病预防控制中心</w:t>
      </w:r>
      <w:r>
        <w:rPr>
          <w:rFonts w:hint="default" w:ascii="Times New Roman" w:hAnsi="Times New Roman" w:eastAsia="仿宋_GB2312" w:cs="Times New Roman"/>
          <w:sz w:val="30"/>
          <w:szCs w:val="30"/>
          <w:lang w:eastAsia="zh-CN"/>
        </w:rPr>
        <w:t>按照《艾滋病防治条例》、《湖南省实施《艾滋病防治条例》办法》和</w:t>
      </w:r>
      <w:r>
        <w:rPr>
          <w:rFonts w:hint="default" w:ascii="Times New Roman" w:hAnsi="Times New Roman" w:eastAsia="仿宋_GB2312" w:cs="Times New Roman"/>
          <w:sz w:val="30"/>
          <w:szCs w:val="30"/>
        </w:rPr>
        <w:t>《遏制艾滋病传播实施方案（2019-2022年）的通知》</w:t>
      </w:r>
      <w:r>
        <w:rPr>
          <w:rFonts w:hint="default" w:ascii="Times New Roman" w:hAnsi="Times New Roman" w:eastAsia="仿宋_GB2312" w:cs="Times New Roman"/>
          <w:sz w:val="30"/>
          <w:szCs w:val="30"/>
          <w:lang w:eastAsia="zh-CN"/>
        </w:rPr>
        <w:t>要求</w:t>
      </w:r>
      <w:r>
        <w:rPr>
          <w:rFonts w:hint="default" w:ascii="Times New Roman" w:hAnsi="Times New Roman" w:eastAsia="仿宋_GB2312" w:cs="Times New Roman"/>
          <w:sz w:val="30"/>
          <w:szCs w:val="30"/>
        </w:rPr>
        <w:t>，切实</w:t>
      </w:r>
      <w:r>
        <w:rPr>
          <w:rFonts w:hint="default" w:ascii="Times New Roman" w:hAnsi="Times New Roman" w:eastAsia="仿宋_GB2312" w:cs="Times New Roman"/>
          <w:sz w:val="30"/>
          <w:szCs w:val="30"/>
          <w:lang w:eastAsia="zh-CN"/>
        </w:rPr>
        <w:t>落实各项</w:t>
      </w:r>
      <w:r>
        <w:rPr>
          <w:rFonts w:hint="default" w:ascii="Times New Roman" w:hAnsi="Times New Roman" w:eastAsia="仿宋_GB2312" w:cs="Times New Roman"/>
          <w:sz w:val="30"/>
          <w:szCs w:val="30"/>
        </w:rPr>
        <w:t>艾滋病、性病防治措施，有效遏制艾滋病、性病在岳麓区的流行和蔓延。</w:t>
      </w:r>
    </w:p>
    <w:p>
      <w:pPr>
        <w:spacing w:line="600" w:lineRule="exact"/>
        <w:ind w:firstLine="600" w:firstLineChars="200"/>
        <w:outlineLvl w:val="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eastAsia="zh-CN"/>
        </w:rPr>
        <w:t>主要内容是</w:t>
      </w:r>
      <w:r>
        <w:rPr>
          <w:rFonts w:hint="default" w:ascii="Times New Roman" w:hAnsi="Times New Roman" w:eastAsia="仿宋_GB2312" w:cs="Times New Roman"/>
          <w:sz w:val="30"/>
          <w:szCs w:val="30"/>
        </w:rPr>
        <w:t>加大</w:t>
      </w:r>
      <w:r>
        <w:rPr>
          <w:rFonts w:hint="default" w:ascii="Times New Roman" w:hAnsi="Times New Roman" w:eastAsia="仿宋_GB2312" w:cs="Times New Roman"/>
          <w:sz w:val="30"/>
          <w:szCs w:val="30"/>
          <w:lang w:eastAsia="zh-CN"/>
        </w:rPr>
        <w:t>艾滋病</w:t>
      </w:r>
      <w:r>
        <w:rPr>
          <w:rFonts w:hint="default" w:ascii="Times New Roman" w:hAnsi="Times New Roman" w:eastAsia="仿宋_GB2312" w:cs="Times New Roman"/>
          <w:sz w:val="30"/>
          <w:szCs w:val="30"/>
        </w:rPr>
        <w:t>监测和检测力度</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扩大对高危人群干预检测覆盖面；加强对感染者和病人的随访检测和抗病毒治疗等工作。</w:t>
      </w:r>
      <w:r>
        <w:rPr>
          <w:rFonts w:hint="default" w:ascii="Times New Roman" w:hAnsi="Times New Roman" w:eastAsia="仿宋_GB2312" w:cs="Times New Roman"/>
          <w:sz w:val="30"/>
          <w:szCs w:val="30"/>
          <w:lang w:eastAsia="zh-CN"/>
        </w:rPr>
        <w:t>区本级投入经费</w:t>
      </w:r>
      <w:r>
        <w:rPr>
          <w:rFonts w:hint="default" w:ascii="Times New Roman" w:hAnsi="Times New Roman" w:eastAsia="仿宋_GB2312" w:cs="Times New Roman"/>
          <w:sz w:val="30"/>
          <w:szCs w:val="30"/>
          <w:lang w:val="en-US" w:eastAsia="zh-CN"/>
        </w:rPr>
        <w:t>80万元，已使用59.72万元，经费用于艾滋病感染者和病人电话费补助34.32万元，住院费补助25.4万元，使用率74.65%。</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预算资金使用管理情况。</w:t>
      </w:r>
    </w:p>
    <w:p>
      <w:pPr>
        <w:pStyle w:val="2"/>
        <w:numPr>
          <w:ilvl w:val="0"/>
          <w:numId w:val="0"/>
        </w:numPr>
        <w:ind w:firstLine="600" w:firstLineChars="2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eastAsia="zh-CN"/>
        </w:rPr>
        <w:t>区本级投入经费</w:t>
      </w:r>
      <w:r>
        <w:rPr>
          <w:rFonts w:hint="default" w:ascii="Times New Roman" w:hAnsi="Times New Roman" w:eastAsia="仿宋_GB2312" w:cs="Times New Roman"/>
          <w:sz w:val="30"/>
          <w:szCs w:val="30"/>
          <w:lang w:val="en-US" w:eastAsia="zh-CN"/>
        </w:rPr>
        <w:t>80万元，用于艾滋病感染者和艾滋病病人的电话费补助和住院费补助，年初落实到位。</w:t>
      </w:r>
      <w:r>
        <w:rPr>
          <w:rFonts w:hint="default" w:ascii="Times New Roman" w:hAnsi="Times New Roman" w:eastAsia="仿宋_GB2312" w:cs="Times New Roman"/>
          <w:sz w:val="30"/>
          <w:szCs w:val="30"/>
        </w:rPr>
        <w:t>项目支出</w:t>
      </w:r>
      <w:r>
        <w:rPr>
          <w:rFonts w:hint="default" w:ascii="Times New Roman" w:hAnsi="Times New Roman" w:eastAsia="仿宋_GB2312" w:cs="Times New Roman"/>
          <w:sz w:val="30"/>
          <w:szCs w:val="30"/>
          <w:lang w:val="en-US" w:eastAsia="zh-CN"/>
        </w:rPr>
        <w:t>实际使用59.72万元，对符合条件的艾滋病感染者和艾滋病病人均落实了电话费补助和住院费补助。项目支出按照《长沙市艾滋病病人治疗补助实施方案》要求严格执行，专款专用。</w:t>
      </w:r>
    </w:p>
    <w:p>
      <w:pPr>
        <w:pStyle w:val="2"/>
        <w:rPr>
          <w:rFonts w:hint="default" w:ascii="Times New Roman" w:hAnsi="Times New Roman" w:cs="Times New Roman"/>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default" w:ascii="Times New Roman" w:hAnsi="Times New Roman" w:eastAsia="仿宋" w:cs="Times New Roman"/>
          <w:sz w:val="30"/>
          <w:szCs w:val="30"/>
        </w:rPr>
      </w:pP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预算支出绩效目标完成程度。</w:t>
      </w:r>
    </w:p>
    <w:p>
      <w:pPr>
        <w:spacing w:line="600" w:lineRule="exact"/>
        <w:ind w:firstLine="600" w:firstLineChars="200"/>
        <w:outlineLvl w:val="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eastAsia="zh-CN"/>
        </w:rPr>
        <w:t>20</w:t>
      </w:r>
      <w:r>
        <w:rPr>
          <w:rFonts w:hint="default" w:ascii="Times New Roman" w:hAnsi="Times New Roman" w:eastAsia="仿宋_GB2312" w:cs="Times New Roman"/>
          <w:sz w:val="30"/>
          <w:szCs w:val="30"/>
          <w:lang w:val="en-US" w:eastAsia="zh-CN"/>
        </w:rPr>
        <w:t>22</w:t>
      </w:r>
      <w:r>
        <w:rPr>
          <w:rFonts w:hint="default" w:ascii="Times New Roman" w:hAnsi="Times New Roman" w:eastAsia="仿宋_GB2312" w:cs="Times New Roman"/>
          <w:sz w:val="30"/>
          <w:szCs w:val="30"/>
          <w:lang w:eastAsia="zh-CN"/>
        </w:rPr>
        <w:t>年我区在管存活HIV/AIDS病例 **例，新增病例**例。接受抗病毒治疗比例达抗病毒治疗比例为</w:t>
      </w:r>
      <w:r>
        <w:rPr>
          <w:rFonts w:hint="default" w:ascii="Times New Roman" w:hAnsi="Times New Roman" w:eastAsia="仿宋_GB2312" w:cs="Times New Roman"/>
          <w:sz w:val="30"/>
          <w:szCs w:val="30"/>
          <w:lang w:val="en-US" w:eastAsia="zh-CN"/>
        </w:rPr>
        <w:t>95.97</w:t>
      </w:r>
      <w:r>
        <w:rPr>
          <w:rFonts w:hint="default" w:ascii="Times New Roman" w:hAnsi="Times New Roman" w:eastAsia="仿宋_GB2312" w:cs="Times New Roman"/>
          <w:sz w:val="30"/>
          <w:szCs w:val="30"/>
          <w:lang w:eastAsia="zh-CN"/>
        </w:rPr>
        <w:t>%，CD4检测比例为</w:t>
      </w:r>
      <w:r>
        <w:rPr>
          <w:rFonts w:hint="default" w:ascii="Times New Roman" w:hAnsi="Times New Roman" w:eastAsia="仿宋_GB2312" w:cs="Times New Roman"/>
          <w:sz w:val="30"/>
          <w:szCs w:val="30"/>
          <w:lang w:val="en-US" w:eastAsia="zh-CN"/>
        </w:rPr>
        <w:t>96.84</w:t>
      </w:r>
      <w:r>
        <w:rPr>
          <w:rFonts w:hint="default" w:ascii="Times New Roman" w:hAnsi="Times New Roman" w:eastAsia="仿宋_GB2312" w:cs="Times New Roman"/>
          <w:sz w:val="30"/>
          <w:szCs w:val="30"/>
          <w:lang w:eastAsia="zh-CN"/>
        </w:rPr>
        <w:t>%，结核检查比例为</w:t>
      </w:r>
      <w:r>
        <w:rPr>
          <w:rFonts w:hint="default" w:ascii="Times New Roman" w:hAnsi="Times New Roman" w:eastAsia="仿宋_GB2312" w:cs="Times New Roman"/>
          <w:sz w:val="30"/>
          <w:szCs w:val="30"/>
          <w:lang w:val="en-US" w:eastAsia="zh-CN"/>
        </w:rPr>
        <w:t>99.87</w:t>
      </w:r>
      <w:r>
        <w:rPr>
          <w:rFonts w:hint="default" w:ascii="Times New Roman" w:hAnsi="Times New Roman" w:eastAsia="仿宋_GB2312" w:cs="Times New Roman"/>
          <w:sz w:val="30"/>
          <w:szCs w:val="30"/>
          <w:lang w:eastAsia="zh-CN"/>
        </w:rPr>
        <w:t>%，配偶检测比例为</w:t>
      </w:r>
      <w:r>
        <w:rPr>
          <w:rFonts w:hint="default" w:ascii="Times New Roman" w:hAnsi="Times New Roman" w:eastAsia="仿宋_GB2312" w:cs="Times New Roman"/>
          <w:sz w:val="30"/>
          <w:szCs w:val="30"/>
          <w:lang w:val="en-US" w:eastAsia="zh-CN"/>
        </w:rPr>
        <w:t>100</w:t>
      </w:r>
      <w:r>
        <w:rPr>
          <w:rFonts w:hint="default" w:ascii="Times New Roman" w:hAnsi="Times New Roman" w:eastAsia="仿宋_GB2312" w:cs="Times New Roman"/>
          <w:sz w:val="30"/>
          <w:szCs w:val="30"/>
          <w:lang w:eastAsia="zh-CN"/>
        </w:rPr>
        <w:t>%。全年VCT门诊完成咨询和初筛检测服务</w:t>
      </w:r>
      <w:r>
        <w:rPr>
          <w:rFonts w:hint="default" w:ascii="Times New Roman" w:hAnsi="Times New Roman" w:eastAsia="仿宋_GB2312" w:cs="Times New Roman"/>
          <w:sz w:val="30"/>
          <w:szCs w:val="30"/>
          <w:lang w:val="en-US" w:eastAsia="zh-CN"/>
        </w:rPr>
        <w:t>1123</w:t>
      </w:r>
      <w:r>
        <w:rPr>
          <w:rFonts w:hint="default" w:ascii="Times New Roman" w:hAnsi="Times New Roman" w:eastAsia="仿宋_GB2312" w:cs="Times New Roman"/>
          <w:sz w:val="30"/>
          <w:szCs w:val="30"/>
          <w:lang w:eastAsia="zh-CN"/>
        </w:rPr>
        <w:t>人次，完成男男性行为人群哨点监测</w:t>
      </w:r>
      <w:r>
        <w:rPr>
          <w:rFonts w:hint="default" w:ascii="Times New Roman" w:hAnsi="Times New Roman" w:eastAsia="仿宋_GB2312" w:cs="Times New Roman"/>
          <w:sz w:val="30"/>
          <w:szCs w:val="30"/>
          <w:lang w:val="en-US" w:eastAsia="zh-CN"/>
        </w:rPr>
        <w:t>480</w:t>
      </w:r>
      <w:r>
        <w:rPr>
          <w:rFonts w:hint="default" w:ascii="Times New Roman" w:hAnsi="Times New Roman" w:eastAsia="仿宋_GB2312" w:cs="Times New Roman"/>
          <w:sz w:val="30"/>
          <w:szCs w:val="30"/>
          <w:lang w:eastAsia="zh-CN"/>
        </w:rPr>
        <w:t>人次，完成暗娼干预</w:t>
      </w:r>
      <w:r>
        <w:rPr>
          <w:rFonts w:hint="default" w:ascii="Times New Roman" w:hAnsi="Times New Roman" w:eastAsia="仿宋_GB2312" w:cs="Times New Roman"/>
          <w:sz w:val="30"/>
          <w:szCs w:val="30"/>
          <w:lang w:val="en-US" w:eastAsia="zh-CN"/>
        </w:rPr>
        <w:t>488人次</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按要求完成了各项指标，有效遏制了艾滋病经性传播的快速增长势头。落实了国家“四免一关怀”政策，提高了患者的生存质量，一定程度维护了社会稳定。</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绩效评价工作情况</w:t>
      </w:r>
    </w:p>
    <w:p>
      <w:pPr>
        <w:spacing w:line="600" w:lineRule="exact"/>
        <w:ind w:firstLine="600" w:firstLineChars="200"/>
        <w:rPr>
          <w:rFonts w:hint="default" w:ascii="Times New Roman" w:hAnsi="Times New Roman" w:eastAsia="仿宋_GB2312" w:cs="Times New Roman"/>
          <w:sz w:val="30"/>
          <w:szCs w:val="30"/>
          <w:lang w:eastAsia="zh-CN"/>
        </w:rPr>
      </w:pPr>
      <w:r>
        <w:rPr>
          <w:rFonts w:hint="default" w:ascii="Times New Roman" w:hAnsi="Times New Roman" w:cs="Times New Roman"/>
          <w:sz w:val="30"/>
          <w:szCs w:val="30"/>
          <w:lang w:val="en-US" w:eastAsia="zh-CN"/>
        </w:rPr>
        <w:t xml:space="preserve">  </w:t>
      </w:r>
      <w:r>
        <w:rPr>
          <w:rFonts w:hint="default" w:ascii="Times New Roman" w:hAnsi="Times New Roman" w:eastAsia="仿宋_GB2312" w:cs="Times New Roman"/>
          <w:sz w:val="30"/>
          <w:szCs w:val="30"/>
          <w:lang w:eastAsia="zh-CN"/>
        </w:rPr>
        <w:t>为了更好</w:t>
      </w:r>
      <w:r>
        <w:rPr>
          <w:rFonts w:hint="eastAsia" w:eastAsia="仿宋_GB2312" w:cs="Times New Roman"/>
          <w:sz w:val="30"/>
          <w:szCs w:val="30"/>
          <w:lang w:eastAsia="zh-CN"/>
        </w:rPr>
        <w:t>地</w:t>
      </w:r>
      <w:r>
        <w:rPr>
          <w:rFonts w:hint="default" w:ascii="Times New Roman" w:hAnsi="Times New Roman" w:eastAsia="仿宋_GB2312" w:cs="Times New Roman"/>
          <w:sz w:val="30"/>
          <w:szCs w:val="30"/>
          <w:lang w:eastAsia="zh-CN"/>
        </w:rPr>
        <w:t>做好艾滋病防控工作，加强经费监管，确保专款专用，</w:t>
      </w:r>
      <w:r>
        <w:rPr>
          <w:rFonts w:hint="default" w:ascii="Times New Roman" w:hAnsi="Times New Roman" w:eastAsia="仿宋_GB2312" w:cs="Times New Roman"/>
          <w:sz w:val="30"/>
          <w:szCs w:val="30"/>
          <w:lang w:val="en-US" w:eastAsia="zh-CN"/>
        </w:rPr>
        <w:t>通过查阅资料和对照上级下发的工作指标完成情况开展评价。</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预算支出主要绩效及评价结论</w:t>
      </w:r>
    </w:p>
    <w:p>
      <w:pPr>
        <w:pStyle w:val="2"/>
        <w:numPr>
          <w:ilvl w:val="0"/>
          <w:numId w:val="0"/>
        </w:numPr>
        <w:ind w:firstLine="600" w:firstLineChars="200"/>
        <w:rPr>
          <w:rFonts w:hint="default" w:ascii="Times New Roman" w:hAnsi="Times New Roman" w:eastAsia="宋体" w:cs="Times New Roman"/>
          <w:sz w:val="30"/>
          <w:szCs w:val="30"/>
          <w:lang w:eastAsia="zh-CN"/>
        </w:rPr>
      </w:pPr>
      <w:r>
        <w:rPr>
          <w:rFonts w:hint="default" w:ascii="Times New Roman" w:hAnsi="Times New Roman" w:eastAsia="仿宋_GB2312" w:cs="Times New Roman"/>
          <w:sz w:val="30"/>
          <w:szCs w:val="30"/>
          <w:lang w:val="en-US" w:eastAsia="zh-CN"/>
        </w:rPr>
        <w:t>完成了各项工作指标，对符合条件的艾滋病感染者和艾滋病病人均落实了电话费补助和住院费补助。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四、绩效评价指标分析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default" w:ascii="Times New Roman" w:hAnsi="Times New Roman" w:eastAsia="楷体" w:cs="Times New Roman"/>
          <w:b/>
          <w:sz w:val="30"/>
          <w:szCs w:val="30"/>
        </w:rPr>
      </w:pPr>
      <w:r>
        <w:rPr>
          <w:rFonts w:hint="default" w:ascii="Times New Roman" w:hAnsi="Times New Roman" w:eastAsia="楷体" w:cs="Times New Roman"/>
          <w:b/>
          <w:sz w:val="30"/>
          <w:szCs w:val="30"/>
        </w:rPr>
        <w:t>（一）预算支出决策情况</w:t>
      </w:r>
    </w:p>
    <w:p>
      <w:pPr>
        <w:spacing w:line="600" w:lineRule="exact"/>
        <w:ind w:firstLine="600" w:firstLineChars="200"/>
        <w:outlineLvl w:val="0"/>
        <w:rPr>
          <w:rFonts w:hint="default" w:ascii="Times New Roman" w:hAnsi="Times New Roman" w:eastAsia="楷体" w:cs="Times New Roman"/>
          <w:b/>
          <w:sz w:val="30"/>
          <w:szCs w:val="30"/>
        </w:rPr>
      </w:pPr>
      <w:r>
        <w:rPr>
          <w:rFonts w:hint="default" w:ascii="Times New Roman" w:hAnsi="Times New Roman" w:eastAsia="仿宋_GB2312" w:cs="Times New Roman"/>
          <w:sz w:val="30"/>
          <w:szCs w:val="30"/>
          <w:lang w:eastAsia="zh-CN"/>
        </w:rPr>
        <w:t>项目资金专款专用。</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default" w:ascii="Times New Roman" w:hAnsi="Times New Roman" w:eastAsia="楷体" w:cs="Times New Roman"/>
          <w:b/>
          <w:sz w:val="30"/>
          <w:szCs w:val="30"/>
        </w:rPr>
      </w:pPr>
      <w:r>
        <w:rPr>
          <w:rFonts w:hint="default" w:ascii="Times New Roman" w:hAnsi="Times New Roman" w:eastAsia="楷体" w:cs="Times New Roman"/>
          <w:b/>
          <w:sz w:val="30"/>
          <w:szCs w:val="30"/>
        </w:rPr>
        <w:t>预算执行过程情况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default" w:ascii="Times New Roman" w:hAnsi="Times New Roman" w:eastAsia="楷体" w:cs="Times New Roman"/>
          <w:b/>
          <w:sz w:val="30"/>
          <w:szCs w:val="30"/>
        </w:rPr>
      </w:pPr>
      <w:r>
        <w:rPr>
          <w:rFonts w:hint="default" w:ascii="Times New Roman" w:hAnsi="Times New Roman" w:eastAsia="仿宋_GB2312" w:cs="Times New Roman"/>
          <w:sz w:val="30"/>
          <w:szCs w:val="30"/>
          <w:lang w:eastAsia="zh-CN"/>
        </w:rPr>
        <w:t>按照年初工作计划落实各项防控措施。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default" w:ascii="Times New Roman" w:hAnsi="Times New Roman" w:eastAsia="楷体" w:cs="Times New Roman"/>
          <w:b/>
          <w:sz w:val="30"/>
          <w:szCs w:val="30"/>
        </w:rPr>
      </w:pPr>
      <w:r>
        <w:rPr>
          <w:rFonts w:hint="default" w:ascii="Times New Roman" w:hAnsi="Times New Roman" w:eastAsia="楷体" w:cs="Times New Roman"/>
          <w:b/>
          <w:sz w:val="30"/>
          <w:szCs w:val="30"/>
        </w:rPr>
        <w:t>（三）预算支出产出情况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接受抗病毒治疗比例达抗病毒治疗比例为</w:t>
      </w:r>
      <w:r>
        <w:rPr>
          <w:rFonts w:hint="default" w:ascii="Times New Roman" w:hAnsi="Times New Roman" w:eastAsia="仿宋_GB2312" w:cs="Times New Roman"/>
          <w:sz w:val="30"/>
          <w:szCs w:val="30"/>
          <w:lang w:val="en-US" w:eastAsia="zh-CN"/>
        </w:rPr>
        <w:t>95.97</w:t>
      </w:r>
      <w:r>
        <w:rPr>
          <w:rFonts w:hint="default" w:ascii="Times New Roman" w:hAnsi="Times New Roman" w:eastAsia="仿宋_GB2312" w:cs="Times New Roman"/>
          <w:sz w:val="30"/>
          <w:szCs w:val="30"/>
          <w:lang w:eastAsia="zh-CN"/>
        </w:rPr>
        <w:t>%，CD4检测比例为</w:t>
      </w:r>
      <w:r>
        <w:rPr>
          <w:rFonts w:hint="default" w:ascii="Times New Roman" w:hAnsi="Times New Roman" w:eastAsia="仿宋_GB2312" w:cs="Times New Roman"/>
          <w:sz w:val="30"/>
          <w:szCs w:val="30"/>
          <w:lang w:val="en-US" w:eastAsia="zh-CN"/>
        </w:rPr>
        <w:t>96.84</w:t>
      </w:r>
      <w:r>
        <w:rPr>
          <w:rFonts w:hint="default" w:ascii="Times New Roman" w:hAnsi="Times New Roman" w:eastAsia="仿宋_GB2312" w:cs="Times New Roman"/>
          <w:sz w:val="30"/>
          <w:szCs w:val="30"/>
          <w:lang w:eastAsia="zh-CN"/>
        </w:rPr>
        <w:t>%，结核检查比例为</w:t>
      </w:r>
      <w:r>
        <w:rPr>
          <w:rFonts w:hint="default" w:ascii="Times New Roman" w:hAnsi="Times New Roman" w:eastAsia="仿宋_GB2312" w:cs="Times New Roman"/>
          <w:sz w:val="30"/>
          <w:szCs w:val="30"/>
          <w:lang w:val="en-US" w:eastAsia="zh-CN"/>
        </w:rPr>
        <w:t>99.87</w:t>
      </w:r>
      <w:r>
        <w:rPr>
          <w:rFonts w:hint="default" w:ascii="Times New Roman" w:hAnsi="Times New Roman" w:eastAsia="仿宋_GB2312" w:cs="Times New Roman"/>
          <w:sz w:val="30"/>
          <w:szCs w:val="30"/>
          <w:lang w:eastAsia="zh-CN"/>
        </w:rPr>
        <w:t>%，配偶检测比例为</w:t>
      </w:r>
      <w:r>
        <w:rPr>
          <w:rFonts w:hint="default" w:ascii="Times New Roman" w:hAnsi="Times New Roman" w:eastAsia="仿宋_GB2312" w:cs="Times New Roman"/>
          <w:sz w:val="30"/>
          <w:szCs w:val="30"/>
          <w:lang w:val="en-US" w:eastAsia="zh-CN"/>
        </w:rPr>
        <w:t>100</w:t>
      </w:r>
      <w:r>
        <w:rPr>
          <w:rFonts w:hint="default" w:ascii="Times New Roman" w:hAnsi="Times New Roman" w:eastAsia="仿宋_GB2312" w:cs="Times New Roman"/>
          <w:sz w:val="30"/>
          <w:szCs w:val="30"/>
          <w:lang w:eastAsia="zh-CN"/>
        </w:rPr>
        <w:t>%。全年VCT门诊完成咨询和初筛检测服务</w:t>
      </w:r>
      <w:r>
        <w:rPr>
          <w:rFonts w:hint="default" w:ascii="Times New Roman" w:hAnsi="Times New Roman" w:eastAsia="仿宋_GB2312" w:cs="Times New Roman"/>
          <w:sz w:val="30"/>
          <w:szCs w:val="30"/>
          <w:lang w:val="en-US" w:eastAsia="zh-CN"/>
        </w:rPr>
        <w:t>1123</w:t>
      </w:r>
      <w:r>
        <w:rPr>
          <w:rFonts w:hint="default" w:ascii="Times New Roman" w:hAnsi="Times New Roman" w:eastAsia="仿宋_GB2312" w:cs="Times New Roman"/>
          <w:sz w:val="30"/>
          <w:szCs w:val="30"/>
          <w:lang w:eastAsia="zh-CN"/>
        </w:rPr>
        <w:t>人次，完成男男性行为人群哨点监测</w:t>
      </w:r>
      <w:r>
        <w:rPr>
          <w:rFonts w:hint="default" w:ascii="Times New Roman" w:hAnsi="Times New Roman" w:eastAsia="仿宋_GB2312" w:cs="Times New Roman"/>
          <w:sz w:val="30"/>
          <w:szCs w:val="30"/>
          <w:lang w:val="en-US" w:eastAsia="zh-CN"/>
        </w:rPr>
        <w:t>480</w:t>
      </w:r>
      <w:r>
        <w:rPr>
          <w:rFonts w:hint="default" w:ascii="Times New Roman" w:hAnsi="Times New Roman" w:eastAsia="仿宋_GB2312" w:cs="Times New Roman"/>
          <w:sz w:val="30"/>
          <w:szCs w:val="30"/>
          <w:lang w:eastAsia="zh-CN"/>
        </w:rPr>
        <w:t>人次，完成暗娼干预</w:t>
      </w:r>
      <w:r>
        <w:rPr>
          <w:rFonts w:hint="default" w:ascii="Times New Roman" w:hAnsi="Times New Roman" w:eastAsia="仿宋_GB2312" w:cs="Times New Roman"/>
          <w:sz w:val="30"/>
          <w:szCs w:val="30"/>
          <w:lang w:val="en-US" w:eastAsia="zh-CN"/>
        </w:rPr>
        <w:t>488人次</w:t>
      </w:r>
      <w:r>
        <w:rPr>
          <w:rFonts w:hint="default" w:ascii="Times New Roman" w:hAnsi="Times New Roman" w:eastAsia="仿宋_GB2312" w:cs="Times New Roman"/>
          <w:sz w:val="30"/>
          <w:szCs w:val="30"/>
          <w:lang w:eastAsia="zh-CN"/>
        </w:rPr>
        <w:t>。</w:t>
      </w:r>
    </w:p>
    <w:p>
      <w:pPr>
        <w:numPr>
          <w:ilvl w:val="0"/>
          <w:numId w:val="11"/>
        </w:numPr>
        <w:spacing w:line="600" w:lineRule="exact"/>
        <w:ind w:left="0" w:leftChars="0" w:firstLine="602" w:firstLineChars="200"/>
        <w:outlineLvl w:val="0"/>
        <w:rPr>
          <w:rFonts w:hint="default" w:ascii="Times New Roman" w:hAnsi="Times New Roman" w:eastAsia="楷体" w:cs="Times New Roman"/>
          <w:b/>
          <w:sz w:val="30"/>
          <w:szCs w:val="30"/>
        </w:rPr>
      </w:pPr>
      <w:r>
        <w:rPr>
          <w:rFonts w:hint="default" w:ascii="Times New Roman" w:hAnsi="Times New Roman" w:eastAsia="楷体" w:cs="Times New Roman"/>
          <w:b/>
          <w:sz w:val="30"/>
          <w:szCs w:val="30"/>
        </w:rPr>
        <w:t>预算支出效益情况</w:t>
      </w:r>
    </w:p>
    <w:p>
      <w:pPr>
        <w:numPr>
          <w:ilvl w:val="0"/>
          <w:numId w:val="0"/>
        </w:numPr>
        <w:spacing w:line="600" w:lineRule="exact"/>
        <w:ind w:firstLine="600" w:firstLineChars="200"/>
        <w:outlineLvl w:val="0"/>
        <w:rPr>
          <w:rFonts w:hint="default" w:ascii="Times New Roman" w:hAnsi="Times New Roman" w:eastAsia="楷体" w:cs="Times New Roman"/>
          <w:b/>
          <w:sz w:val="30"/>
          <w:szCs w:val="30"/>
          <w:lang w:eastAsia="zh-CN"/>
        </w:rPr>
      </w:pPr>
      <w:r>
        <w:rPr>
          <w:rFonts w:hint="default" w:ascii="Times New Roman" w:hAnsi="Times New Roman" w:eastAsia="仿宋_GB2312" w:cs="Times New Roman"/>
          <w:sz w:val="30"/>
          <w:szCs w:val="30"/>
          <w:lang w:val="en-US" w:eastAsia="zh-CN"/>
        </w:rPr>
        <w:t>按要求完成了各项指标，有效遏制了艾滋病经性传播的快速增长势头。落实了国家“四免一关怀”政策，提高了患者的生存质量，一定程度维护了社会稳定。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五、主要经验及做法、存在的问题及原因分析</w:t>
      </w:r>
    </w:p>
    <w:p>
      <w:pPr>
        <w:numPr>
          <w:ilvl w:val="0"/>
          <w:numId w:val="0"/>
        </w:numPr>
        <w:spacing w:line="600" w:lineRule="exact"/>
        <w:ind w:firstLine="600" w:firstLineChars="200"/>
        <w:outlineLvl w:val="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年初应制定可行的项目实施方案，严格落实方案各项措施，同时确保经费使用符合相关要求。</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有关建议</w:t>
      </w:r>
    </w:p>
    <w:p>
      <w:pPr>
        <w:numPr>
          <w:ilvl w:val="0"/>
          <w:numId w:val="0"/>
        </w:numPr>
        <w:spacing w:line="600" w:lineRule="exact"/>
        <w:ind w:firstLine="600" w:firstLineChars="200"/>
        <w:rPr>
          <w:rFonts w:hint="default" w:ascii="Times New Roman" w:hAnsi="Times New Roman" w:eastAsia="黑体" w:cs="Times New Roman"/>
          <w:sz w:val="30"/>
          <w:szCs w:val="30"/>
          <w:lang w:val="en-US" w:eastAsia="zh-CN"/>
        </w:rPr>
      </w:pPr>
      <w:r>
        <w:rPr>
          <w:rFonts w:hint="default" w:ascii="Times New Roman" w:hAnsi="Times New Roman" w:eastAsia="仿宋_GB2312" w:cs="Times New Roman"/>
          <w:sz w:val="30"/>
          <w:szCs w:val="30"/>
          <w:lang w:val="en-US" w:eastAsia="zh-CN"/>
        </w:rPr>
        <w:t>艾滋病防治工作离不开政府的投入，希望在经费上给予一如既往的支持。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黑体" w:cs="Times New Roman"/>
          <w:sz w:val="30"/>
          <w:szCs w:val="30"/>
        </w:rPr>
        <w:t>七、其他需要说明的问题</w:t>
      </w:r>
    </w:p>
    <w:p>
      <w:pPr>
        <w:numPr>
          <w:ilvl w:val="0"/>
          <w:numId w:val="0"/>
        </w:numPr>
        <w:spacing w:line="600" w:lineRule="exact"/>
        <w:ind w:firstLine="600" w:firstLineChars="2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无。</w:t>
      </w:r>
    </w:p>
    <w:p>
      <w:pPr>
        <w:pStyle w:val="12"/>
        <w:rPr>
          <w:rFonts w:hint="eastAsia" w:ascii="仿宋" w:hAnsi="仿宋" w:eastAsia="仿宋" w:cs="仿宋"/>
          <w:sz w:val="32"/>
          <w:szCs w:val="32"/>
          <w:lang w:val="en-US" w:eastAsia="zh-CN"/>
        </w:rPr>
      </w:pPr>
    </w:p>
    <w:p>
      <w:pPr>
        <w:numPr>
          <w:ilvl w:val="0"/>
          <w:numId w:val="0"/>
        </w:numPr>
        <w:spacing w:line="600" w:lineRule="exact"/>
        <w:ind w:firstLine="640"/>
        <w:rPr>
          <w:rFonts w:hint="eastAsia" w:ascii="宋体" w:hAnsi="宋体" w:eastAsia="仿宋_GB2312"/>
          <w:sz w:val="32"/>
          <w:szCs w:val="32"/>
          <w:lang w:val="en-US" w:eastAsia="zh-CN"/>
        </w:rPr>
      </w:pPr>
    </w:p>
    <w:p>
      <w:pPr>
        <w:numPr>
          <w:ilvl w:val="0"/>
          <w:numId w:val="0"/>
        </w:numPr>
        <w:spacing w:line="600" w:lineRule="exact"/>
        <w:ind w:firstLine="640"/>
        <w:rPr>
          <w:rFonts w:hint="eastAsia" w:ascii="宋体" w:hAnsi="宋体" w:eastAsia="仿宋_GB2312"/>
          <w:sz w:val="32"/>
          <w:szCs w:val="32"/>
          <w:lang w:val="en-US" w:eastAsia="zh-CN"/>
        </w:rPr>
      </w:pPr>
    </w:p>
    <w:p>
      <w:pPr>
        <w:pStyle w:val="2"/>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304" w:bottom="1701" w:left="1588" w:header="851" w:footer="1020"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embedRegular r:id="rId1" w:fontKey="{F579E0B3-68CF-4AAB-9767-8414AAB1C01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ACE2F3F-E498-4173-8994-66CD03CBDB27}"/>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embedRegular r:id="rId3" w:fontKey="{D3ADA67C-46D5-43F7-A41A-0586C99C62FD}"/>
  </w:font>
  <w:font w:name="方正小标宋简体">
    <w:panose1 w:val="02000000000000000000"/>
    <w:charset w:val="86"/>
    <w:family w:val="script"/>
    <w:pitch w:val="default"/>
    <w:sig w:usb0="00000001" w:usb1="080E0000" w:usb2="00000000" w:usb3="00000000" w:csb0="00040000" w:csb1="00000000"/>
    <w:embedRegular r:id="rId4" w:fontKey="{AF979BE2-3E7A-4894-BD97-1FCF0A6AA28A}"/>
  </w:font>
  <w:font w:name="仿宋_GB2312">
    <w:panose1 w:val="02010609030101010101"/>
    <w:charset w:val="86"/>
    <w:family w:val="modern"/>
    <w:pitch w:val="default"/>
    <w:sig w:usb0="00000001" w:usb1="080E0000" w:usb2="00000000" w:usb3="00000000" w:csb0="00040000" w:csb1="00000000"/>
    <w:embedRegular r:id="rId5" w:fontKey="{A5DEE3D4-2329-47A3-B63C-E4FD0A7F127C}"/>
  </w:font>
  <w:font w:name="方正小标宋_GBK">
    <w:panose1 w:val="02000000000000000000"/>
    <w:charset w:val="86"/>
    <w:family w:val="auto"/>
    <w:pitch w:val="default"/>
    <w:sig w:usb0="A00002BF" w:usb1="38CF7CFA" w:usb2="00082016" w:usb3="00000000" w:csb0="00040001" w:csb1="00000000"/>
    <w:embedRegular r:id="rId6" w:fontKey="{893D3644-6793-4D80-8697-0E7939690BA0}"/>
  </w:font>
  <w:font w:name="楷体_GB2312">
    <w:panose1 w:val="02010609030101010101"/>
    <w:charset w:val="86"/>
    <w:family w:val="modern"/>
    <w:pitch w:val="default"/>
    <w:sig w:usb0="00000001" w:usb1="080E0000" w:usb2="00000000" w:usb3="00000000" w:csb0="00040000" w:csb1="00000000"/>
    <w:embedRegular r:id="rId7" w:fontKey="{218C74C7-833D-4C21-A590-1D4672BF4478}"/>
  </w:font>
  <w:font w:name="楷体">
    <w:panose1 w:val="02010609060101010101"/>
    <w:charset w:val="86"/>
    <w:family w:val="auto"/>
    <w:pitch w:val="default"/>
    <w:sig w:usb0="800002BF" w:usb1="38CF7CFA" w:usb2="00000016" w:usb3="00000000" w:csb0="00040001" w:csb1="00000000"/>
    <w:embedRegular r:id="rId8" w:fontKey="{8FD72EAD-5C2C-4285-8B4A-84E22AC99E7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1"/>
                              <w:rFonts w:ascii="宋体" w:hAns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- 14 -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Style w:val="11"/>
                        <w:rFonts w:ascii="宋体" w:hAns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- 14 -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separate"/>
    </w:r>
    <w:r>
      <w:rPr>
        <w:rStyle w:val="11"/>
      </w:rPr>
      <w:t>- 4 -</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24C6AF"/>
    <w:multiLevelType w:val="singleLevel"/>
    <w:tmpl w:val="9824C6AF"/>
    <w:lvl w:ilvl="0" w:tentative="0">
      <w:start w:val="6"/>
      <w:numFmt w:val="chineseCounting"/>
      <w:suff w:val="nothing"/>
      <w:lvlText w:val="%1、"/>
      <w:lvlJc w:val="left"/>
      <w:rPr>
        <w:rFonts w:hint="eastAsia"/>
      </w:rPr>
    </w:lvl>
  </w:abstractNum>
  <w:abstractNum w:abstractNumId="1">
    <w:nsid w:val="B8983352"/>
    <w:multiLevelType w:val="singleLevel"/>
    <w:tmpl w:val="B8983352"/>
    <w:lvl w:ilvl="0" w:tentative="0">
      <w:start w:val="2"/>
      <w:numFmt w:val="chineseCounting"/>
      <w:suff w:val="nothing"/>
      <w:lvlText w:val="（%1）"/>
      <w:lvlJc w:val="left"/>
      <w:rPr>
        <w:rFonts w:hint="eastAsia"/>
      </w:rPr>
    </w:lvl>
  </w:abstractNum>
  <w:abstractNum w:abstractNumId="2">
    <w:nsid w:val="B999BBA0"/>
    <w:multiLevelType w:val="singleLevel"/>
    <w:tmpl w:val="B999BBA0"/>
    <w:lvl w:ilvl="0" w:tentative="0">
      <w:start w:val="2"/>
      <w:numFmt w:val="chineseCounting"/>
      <w:suff w:val="nothing"/>
      <w:lvlText w:val="（%1）"/>
      <w:lvlJc w:val="left"/>
      <w:rPr>
        <w:rFonts w:hint="eastAsia"/>
      </w:rPr>
    </w:lvl>
  </w:abstractNum>
  <w:abstractNum w:abstractNumId="3">
    <w:nsid w:val="EA0FC88F"/>
    <w:multiLevelType w:val="singleLevel"/>
    <w:tmpl w:val="EA0FC88F"/>
    <w:lvl w:ilvl="0" w:tentative="0">
      <w:start w:val="6"/>
      <w:numFmt w:val="chineseCounting"/>
      <w:suff w:val="nothing"/>
      <w:lvlText w:val="%1、"/>
      <w:lvlJc w:val="left"/>
      <w:rPr>
        <w:rFonts w:hint="eastAsia"/>
      </w:rPr>
    </w:lvl>
  </w:abstractNum>
  <w:abstractNum w:abstractNumId="4">
    <w:nsid w:val="11BFC95E"/>
    <w:multiLevelType w:val="singleLevel"/>
    <w:tmpl w:val="11BFC95E"/>
    <w:lvl w:ilvl="0" w:tentative="0">
      <w:start w:val="2"/>
      <w:numFmt w:val="chineseCounting"/>
      <w:suff w:val="nothing"/>
      <w:lvlText w:val="（%1）"/>
      <w:lvlJc w:val="left"/>
      <w:rPr>
        <w:rFonts w:hint="eastAsia"/>
      </w:rPr>
    </w:lvl>
  </w:abstractNum>
  <w:abstractNum w:abstractNumId="5">
    <w:nsid w:val="26B92E74"/>
    <w:multiLevelType w:val="singleLevel"/>
    <w:tmpl w:val="26B92E74"/>
    <w:lvl w:ilvl="0" w:tentative="0">
      <w:start w:val="3"/>
      <w:numFmt w:val="chineseCounting"/>
      <w:suff w:val="nothing"/>
      <w:lvlText w:val="%1、"/>
      <w:lvlJc w:val="left"/>
      <w:rPr>
        <w:rFonts w:hint="eastAsia"/>
      </w:rPr>
    </w:lvl>
  </w:abstractNum>
  <w:abstractNum w:abstractNumId="6">
    <w:nsid w:val="2F6E7A4A"/>
    <w:multiLevelType w:val="singleLevel"/>
    <w:tmpl w:val="2F6E7A4A"/>
    <w:lvl w:ilvl="0" w:tentative="0">
      <w:start w:val="2"/>
      <w:numFmt w:val="chineseCounting"/>
      <w:suff w:val="nothing"/>
      <w:lvlText w:val="%1、"/>
      <w:lvlJc w:val="left"/>
      <w:rPr>
        <w:rFonts w:hint="eastAsia"/>
      </w:rPr>
    </w:lvl>
  </w:abstractNum>
  <w:abstractNum w:abstractNumId="7">
    <w:nsid w:val="37B23784"/>
    <w:multiLevelType w:val="singleLevel"/>
    <w:tmpl w:val="37B23784"/>
    <w:lvl w:ilvl="0" w:tentative="0">
      <w:start w:val="2"/>
      <w:numFmt w:val="chineseCounting"/>
      <w:suff w:val="nothing"/>
      <w:lvlText w:val="（%1）"/>
      <w:lvlJc w:val="left"/>
      <w:rPr>
        <w:rFonts w:hint="eastAsia"/>
      </w:rPr>
    </w:lvl>
  </w:abstractNum>
  <w:abstractNum w:abstractNumId="8">
    <w:nsid w:val="4C61D39D"/>
    <w:multiLevelType w:val="singleLevel"/>
    <w:tmpl w:val="4C61D39D"/>
    <w:lvl w:ilvl="0" w:tentative="0">
      <w:start w:val="2"/>
      <w:numFmt w:val="chineseCounting"/>
      <w:suff w:val="nothing"/>
      <w:lvlText w:val="（%1）"/>
      <w:lvlJc w:val="left"/>
      <w:rPr>
        <w:rFonts w:hint="eastAsia"/>
      </w:rPr>
    </w:lvl>
  </w:abstractNum>
  <w:abstractNum w:abstractNumId="9">
    <w:nsid w:val="68D39704"/>
    <w:multiLevelType w:val="singleLevel"/>
    <w:tmpl w:val="68D39704"/>
    <w:lvl w:ilvl="0" w:tentative="0">
      <w:start w:val="2"/>
      <w:numFmt w:val="chineseCounting"/>
      <w:suff w:val="nothing"/>
      <w:lvlText w:val="%1、"/>
      <w:lvlJc w:val="left"/>
      <w:rPr>
        <w:rFonts w:hint="eastAsia"/>
      </w:rPr>
    </w:lvl>
  </w:abstractNum>
  <w:abstractNum w:abstractNumId="10">
    <w:nsid w:val="6A6D6492"/>
    <w:multiLevelType w:val="singleLevel"/>
    <w:tmpl w:val="6A6D6492"/>
    <w:lvl w:ilvl="0" w:tentative="0">
      <w:start w:val="2"/>
      <w:numFmt w:val="chineseCounting"/>
      <w:suff w:val="nothing"/>
      <w:lvlText w:val="（%1）"/>
      <w:lvlJc w:val="left"/>
      <w:rPr>
        <w:rFonts w:hint="eastAsia"/>
      </w:rPr>
    </w:lvl>
  </w:abstractNum>
  <w:abstractNum w:abstractNumId="11">
    <w:nsid w:val="7E5E547A"/>
    <w:multiLevelType w:val="singleLevel"/>
    <w:tmpl w:val="7E5E547A"/>
    <w:lvl w:ilvl="0" w:tentative="0">
      <w:start w:val="2"/>
      <w:numFmt w:val="chineseCounting"/>
      <w:suff w:val="nothing"/>
      <w:lvlText w:val="（%1）"/>
      <w:lvlJc w:val="left"/>
      <w:rPr>
        <w:rFonts w:hint="eastAsia"/>
      </w:rPr>
    </w:lvl>
  </w:abstractNum>
  <w:num w:numId="1">
    <w:abstractNumId w:val="1"/>
  </w:num>
  <w:num w:numId="2">
    <w:abstractNumId w:val="6"/>
  </w:num>
  <w:num w:numId="3">
    <w:abstractNumId w:val="7"/>
  </w:num>
  <w:num w:numId="4">
    <w:abstractNumId w:val="4"/>
  </w:num>
  <w:num w:numId="5">
    <w:abstractNumId w:val="5"/>
  </w:num>
  <w:num w:numId="6">
    <w:abstractNumId w:val="3"/>
  </w:num>
  <w:num w:numId="7">
    <w:abstractNumId w:val="8"/>
  </w:num>
  <w:num w:numId="8">
    <w:abstractNumId w:val="11"/>
  </w:num>
  <w:num w:numId="9">
    <w:abstractNumId w:val="10"/>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hMGE1MTUxMDQ2OTdiYWVjOTU0MDdmNzJmMWQwMDQifQ=="/>
  </w:docVars>
  <w:rsids>
    <w:rsidRoot w:val="00000000"/>
    <w:rsid w:val="01CC5EDA"/>
    <w:rsid w:val="0A6C12F5"/>
    <w:rsid w:val="0DAA346F"/>
    <w:rsid w:val="10F1147B"/>
    <w:rsid w:val="13690F3A"/>
    <w:rsid w:val="15342D09"/>
    <w:rsid w:val="1AA53BC5"/>
    <w:rsid w:val="26D7660D"/>
    <w:rsid w:val="2C725C4B"/>
    <w:rsid w:val="2E3305CD"/>
    <w:rsid w:val="30EB1633"/>
    <w:rsid w:val="318D0E47"/>
    <w:rsid w:val="31BE28A4"/>
    <w:rsid w:val="36823460"/>
    <w:rsid w:val="37480122"/>
    <w:rsid w:val="389E6C61"/>
    <w:rsid w:val="3A2160C5"/>
    <w:rsid w:val="3CC3315E"/>
    <w:rsid w:val="48DC47E8"/>
    <w:rsid w:val="49A308A5"/>
    <w:rsid w:val="4B652BDB"/>
    <w:rsid w:val="4C4023DB"/>
    <w:rsid w:val="4DFC0584"/>
    <w:rsid w:val="51994BE1"/>
    <w:rsid w:val="58E3481A"/>
    <w:rsid w:val="62207FB4"/>
    <w:rsid w:val="643A5D78"/>
    <w:rsid w:val="64456E4C"/>
    <w:rsid w:val="6D6D4BA2"/>
    <w:rsid w:val="6DFF5FB6"/>
    <w:rsid w:val="6E5E3729"/>
    <w:rsid w:val="71C64881"/>
    <w:rsid w:val="73010267"/>
    <w:rsid w:val="752C146D"/>
    <w:rsid w:val="76F84875"/>
    <w:rsid w:val="7B6910F1"/>
    <w:rsid w:val="7FAC2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664"/>
    </w:pPr>
    <w:rPr>
      <w:rFonts w:ascii="Times New Roman" w:hAnsi="Times New Roman"/>
      <w:szCs w:val="24"/>
    </w:rPr>
  </w:style>
  <w:style w:type="paragraph" w:styleId="3">
    <w:name w:val="Body Text"/>
    <w:basedOn w:val="1"/>
    <w:next w:val="4"/>
    <w:qFormat/>
    <w:uiPriority w:val="0"/>
    <w:pPr>
      <w:spacing w:after="120"/>
    </w:pPr>
  </w:style>
  <w:style w:type="paragraph" w:customStyle="1" w:styleId="4">
    <w:name w:val="目录 11"/>
    <w:next w:val="1"/>
    <w:qFormat/>
    <w:uiPriority w:val="99"/>
    <w:pPr>
      <w:wordWrap w:val="0"/>
      <w:jc w:val="both"/>
    </w:pPr>
    <w:rPr>
      <w:rFonts w:ascii="Calibri" w:hAnsi="Calibri" w:eastAsia="微软雅黑" w:cs="Times New Roman"/>
      <w:sz w:val="21"/>
      <w:szCs w:val="22"/>
      <w:lang w:val="en-US" w:eastAsia="zh-CN" w:bidi="ar-SA"/>
    </w:rPr>
  </w:style>
  <w:style w:type="paragraph" w:styleId="5">
    <w:name w:val="Normal Indent"/>
    <w:basedOn w:val="1"/>
    <w:next w:val="1"/>
    <w:qFormat/>
    <w:uiPriority w:val="99"/>
    <w:pPr>
      <w:ind w:firstLine="420" w:firstLineChars="200"/>
    </w:pPr>
    <w:rPr>
      <w:rFonts w:eastAsia="仿宋"/>
      <w:sz w:val="32"/>
      <w:szCs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page number"/>
    <w:basedOn w:val="10"/>
    <w:qFormat/>
    <w:uiPriority w:val="0"/>
  </w:style>
  <w:style w:type="paragraph" w:customStyle="1" w:styleId="12">
    <w:name w:val="BodyText1I2"/>
    <w:basedOn w:val="13"/>
    <w:qFormat/>
    <w:uiPriority w:val="0"/>
    <w:pPr>
      <w:spacing w:after="120"/>
      <w:ind w:left="420" w:leftChars="200" w:firstLine="420" w:firstLineChars="200"/>
      <w:jc w:val="both"/>
      <w:textAlignment w:val="baseline"/>
    </w:pPr>
  </w:style>
  <w:style w:type="paragraph" w:customStyle="1" w:styleId="13">
    <w:name w:val="BodyTextIndent"/>
    <w:basedOn w:val="1"/>
    <w:qFormat/>
    <w:uiPriority w:val="0"/>
    <w:pPr>
      <w:spacing w:after="120"/>
      <w:ind w:left="420" w:leftChars="200"/>
      <w:jc w:val="both"/>
      <w:textAlignment w:val="baseline"/>
    </w:pPr>
    <w:rPr>
      <w:kern w:val="0"/>
      <w:sz w:val="20"/>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12891</Words>
  <Characters>13695</Characters>
  <Lines>0</Lines>
  <Paragraphs>0</Paragraphs>
  <TotalTime>9</TotalTime>
  <ScaleCrop>false</ScaleCrop>
  <LinksUpToDate>false</LinksUpToDate>
  <CharactersWithSpaces>13884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2023-10-25T01:41:00Z</dcterms:created>
  <dc:creator>Administrator</dc:creator>
  <cp:lastModifiedBy>i</cp:lastModifiedBy>
  <dcterms:modified xsi:type="dcterms:W3CDTF">2023-10-27T07:57:45Z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605F9A860068487C8E7EEBB5CC1A7470</vt:lpwstr>
  </property>
</Properties>
</file>