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情况说明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我单位本年度所有资金都进行了整体支出绩效自评，</w:t>
      </w:r>
      <w:r>
        <w:rPr>
          <w:rFonts w:hint="eastAsia"/>
          <w:sz w:val="30"/>
          <w:szCs w:val="30"/>
          <w:lang w:val="en-US" w:eastAsia="zh-CN"/>
        </w:rPr>
        <w:t>2021年我单位没有项目支出纳入区财政重点绩效评价范围，未开展重点项目支出的绩效自评工作。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长沙市岳麓区民政局</w:t>
      </w:r>
    </w:p>
    <w:p>
      <w:pPr>
        <w:ind w:firstLine="600" w:firstLineChars="20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2022年8月20日</w:t>
      </w: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zQ4MDI5ZWNhZWQ5YjFjNTMzMTZkZWY5MjFhZjIifQ=="/>
  </w:docVars>
  <w:rsids>
    <w:rsidRoot w:val="49A32BEF"/>
    <w:rsid w:val="49A32BEF"/>
    <w:rsid w:val="4C5336D1"/>
    <w:rsid w:val="5B8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91</Characters>
  <Lines>0</Lines>
  <Paragraphs>0</Paragraphs>
  <TotalTime>19</TotalTime>
  <ScaleCrop>false</ScaleCrop>
  <LinksUpToDate>false</LinksUpToDate>
  <CharactersWithSpaces>126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2023-09-05T08:24:00Z</dcterms:created>
  <dc:creator>Administrator</dc:creator>
  <cp:lastModifiedBy>Administrator</cp:lastModifiedBy>
  <cp:lastPrinted>2023-09-06T06:38:00Z</cp:lastPrinted>
  <dcterms:modified xsi:type="dcterms:W3CDTF">2023-09-08T02:22:50Z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EFC63CC136084B0BB706453ADB7513AA</vt:lpwstr>
  </property>
</Properties>
</file>