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45"/>
          <w:szCs w:val="45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45"/>
          <w:szCs w:val="45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2022年（原高新区）粮食适度规模经营补贴明细的公示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45"/>
          <w:szCs w:val="45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按照长沙市农业农村局、长沙市财政局有关文件要求，现将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2022年（原高新区）粮食适度规模经营补贴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发放情况进公示（详见附件）。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公示时间：202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如有异议，可通过来信、来电、来访形式向以下单位反映。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农业农村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和生态环境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局：0731-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88999745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区财政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金融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局: 0731-88999988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来访地址：岳麓区人民政府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10栋204（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岳麓区金星北路一段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517号）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1831" w:leftChars="456" w:right="0" w:hanging="873" w:hangingChars="273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2022年（原高新区）粮食适度规模经营补贴明细汇总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240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240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240" w:afterAutospacing="0" w:line="420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湖南湘江新区管理委员会农业农村和生态环境局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20" w:lineRule="atLeast"/>
        <w:ind w:left="0" w:right="0" w:firstLine="48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79" w:lineRule="exact"/>
        <w:rPr>
          <w:rFonts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原高新区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粮食适度规模经营补贴申报审核汇总表</w:t>
      </w:r>
    </w:p>
    <w:p>
      <w:pPr>
        <w:spacing w:line="579" w:lineRule="exac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4"/>
          <w:szCs w:val="24"/>
        </w:rPr>
        <w:t>制表单位：湘江新区农业农村和生态环境局</w:t>
      </w:r>
    </w:p>
    <w:tbl>
      <w:tblPr>
        <w:tblStyle w:val="3"/>
        <w:tblW w:w="6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61"/>
        <w:gridCol w:w="1465"/>
        <w:gridCol w:w="939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申报单位或个人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一季稻种植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面积（亩）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补贴  金额（元）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罗伟球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228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45600</w:t>
            </w:r>
          </w:p>
        </w:tc>
        <w:tc>
          <w:tcPr>
            <w:tcW w:w="250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200元每亩标准进行补贴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刘志远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103.55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20710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邓义霞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41.34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8268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徐建明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44.4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8880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曾彪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44.28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8856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谭新明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6600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高荣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267.63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53526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唐四海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43.7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8740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廖铁红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47.79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9558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刘均海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43.72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8744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朱双泉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50.3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10060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何恺清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33.35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6670</w:t>
            </w:r>
          </w:p>
        </w:tc>
        <w:tc>
          <w:tcPr>
            <w:tcW w:w="2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981.06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196212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79" w:lineRule="exact"/>
        <w:rPr>
          <w:rFonts w:ascii="仿宋_GB2312" w:hAnsi="仿宋_GB2312" w:eastAsia="仿宋_GB2312" w:cs="仿宋_GB2312"/>
          <w:bCs/>
          <w:kern w:val="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jZhZGZlZTMzOTUzYTJlYWJjNTdiOGEyNDJhM2QifQ=="/>
  </w:docVars>
  <w:rsids>
    <w:rsidRoot w:val="00000000"/>
    <w:rsid w:val="037C40BF"/>
    <w:rsid w:val="30022D29"/>
    <w:rsid w:val="3BEC4764"/>
    <w:rsid w:val="44332799"/>
    <w:rsid w:val="66551BC3"/>
    <w:rsid w:val="6858754D"/>
    <w:rsid w:val="698109D5"/>
    <w:rsid w:val="796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982</Words>
  <Characters>1471</Characters>
  <Lines>0</Lines>
  <Paragraphs>0</Paragraphs>
  <TotalTime>1</TotalTime>
  <ScaleCrop>false</ScaleCrop>
  <LinksUpToDate>false</LinksUpToDate>
  <CharactersWithSpaces>1511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熊春兰</cp:lastModifiedBy>
  <cp:lastPrinted>2022-12-13T07:44:00Z</cp:lastPrinted>
  <dcterms:modified xsi:type="dcterms:W3CDTF">2024-04-19T07:03:57Z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D7FD5C596EFE494DAF409697C76B23B8</vt:lpwstr>
  </property>
</Properties>
</file>