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 w:line="318" w:lineRule="auto"/>
        <w:ind w:right="207"/>
        <w:jc w:val="center"/>
        <w:rPr>
          <w:rFonts w:ascii="黑体" w:hAnsi="黑体" w:eastAsia="黑体" w:cs="黑体"/>
          <w:b/>
          <w:bCs/>
          <w:spacing w:val="0"/>
          <w:sz w:val="44"/>
          <w:szCs w:val="44"/>
          <w14:textOutline w14:w="6172" w14:cap="flat" w14:cmpd="sng">
            <w14:solidFill>
              <w14:srgbClr w14:val="000000"/>
            </w14:solidFill>
            <w14:prstDash w14:val="solid"/>
            <w14:miter w14:val="0"/>
          </w14:textOutline>
        </w:rPr>
      </w:pPr>
      <w:bookmarkStart w:id="0" w:name="_GoBack"/>
      <w:bookmarkEnd w:id="0"/>
      <w:r>
        <w:rPr>
          <w:rFonts w:hint="eastAsia" w:ascii="Times New Roman" w:hAnsi="Times New Roman" w:eastAsia="宋体" w:cs="Times New Roman"/>
          <w:b/>
          <w:bCs/>
          <w:spacing w:val="0"/>
          <w:sz w:val="44"/>
          <w:szCs w:val="44"/>
          <w:lang w:val="en-US" w:eastAsia="zh-CN"/>
        </w:rPr>
        <w:t>岳麓区2021</w:t>
      </w:r>
      <w:r>
        <w:rPr>
          <w:rFonts w:ascii="黑体" w:hAnsi="黑体" w:eastAsia="黑体" w:cs="黑体"/>
          <w:b/>
          <w:bCs/>
          <w:spacing w:val="0"/>
          <w:sz w:val="44"/>
          <w:szCs w:val="44"/>
          <w14:textOutline w14:w="6172" w14:cap="flat" w14:cmpd="sng">
            <w14:solidFill>
              <w14:srgbClr w14:val="000000"/>
            </w14:solidFill>
            <w14:prstDash w14:val="solid"/>
            <w14:miter w14:val="0"/>
          </w14:textOutline>
        </w:rPr>
        <w:t>年度部门</w:t>
      </w:r>
      <w:r>
        <w:rPr>
          <w:rFonts w:hint="eastAsia" w:ascii="黑体" w:hAnsi="黑体" w:eastAsia="黑体" w:cs="黑体"/>
          <w:b/>
          <w:bCs/>
          <w:spacing w:val="0"/>
          <w:sz w:val="44"/>
          <w:szCs w:val="44"/>
          <w:lang w:eastAsia="zh-CN"/>
          <w14:textOutline w14:w="6172" w14:cap="flat" w14:cmpd="sng">
            <w14:solidFill>
              <w14:srgbClr w14:val="000000"/>
            </w14:solidFill>
            <w14:prstDash w14:val="solid"/>
            <w14:miter w14:val="0"/>
          </w14:textOutline>
        </w:rPr>
        <w:t>（</w:t>
      </w:r>
      <w:r>
        <w:rPr>
          <w:rFonts w:hint="eastAsia" w:ascii="黑体" w:hAnsi="黑体" w:eastAsia="黑体" w:cs="黑体"/>
          <w:b/>
          <w:bCs/>
          <w:spacing w:val="0"/>
          <w:sz w:val="44"/>
          <w:szCs w:val="44"/>
          <w:lang w:val="en-US" w:eastAsia="zh-CN"/>
          <w14:textOutline w14:w="6172" w14:cap="flat" w14:cmpd="sng">
            <w14:solidFill>
              <w14:srgbClr w14:val="000000"/>
            </w14:solidFill>
            <w14:prstDash w14:val="solid"/>
            <w14:miter w14:val="0"/>
          </w14:textOutline>
        </w:rPr>
        <w:t>单位</w:t>
      </w:r>
      <w:r>
        <w:rPr>
          <w:rFonts w:hint="eastAsia" w:ascii="黑体" w:hAnsi="黑体" w:eastAsia="黑体" w:cs="黑体"/>
          <w:b/>
          <w:bCs/>
          <w:spacing w:val="0"/>
          <w:sz w:val="44"/>
          <w:szCs w:val="44"/>
          <w:lang w:eastAsia="zh-CN"/>
          <w14:textOutline w14:w="6172" w14:cap="flat" w14:cmpd="sng">
            <w14:solidFill>
              <w14:srgbClr w14:val="000000"/>
            </w14:solidFill>
            <w14:prstDash w14:val="solid"/>
            <w14:miter w14:val="0"/>
          </w14:textOutline>
        </w:rPr>
        <w:t>）</w:t>
      </w:r>
      <w:r>
        <w:rPr>
          <w:rFonts w:ascii="黑体" w:hAnsi="黑体" w:eastAsia="黑体" w:cs="黑体"/>
          <w:b/>
          <w:bCs/>
          <w:spacing w:val="0"/>
          <w:sz w:val="44"/>
          <w:szCs w:val="44"/>
          <w14:textOutline w14:w="6172" w14:cap="flat" w14:cmpd="sng">
            <w14:solidFill>
              <w14:srgbClr w14:val="000000"/>
            </w14:solidFill>
            <w14:prstDash w14:val="solid"/>
            <w14:miter w14:val="0"/>
          </w14:textOutline>
        </w:rPr>
        <w:t>整体支出</w:t>
      </w:r>
    </w:p>
    <w:p>
      <w:pPr>
        <w:spacing w:before="3" w:line="318" w:lineRule="auto"/>
        <w:ind w:right="207"/>
        <w:jc w:val="center"/>
        <w:rPr>
          <w:rFonts w:hint="eastAsia" w:ascii="仿宋" w:hAnsi="仿宋" w:eastAsia="仿宋" w:cs="仿宋"/>
          <w:spacing w:val="0"/>
          <w:sz w:val="33"/>
          <w:szCs w:val="33"/>
          <w:lang w:eastAsia="zh-CN"/>
        </w:rPr>
      </w:pPr>
      <w:r>
        <w:rPr>
          <w:rFonts w:ascii="黑体" w:hAnsi="黑体" w:eastAsia="黑体" w:cs="黑体"/>
          <w:b/>
          <w:bCs/>
          <w:spacing w:val="0"/>
          <w:sz w:val="44"/>
          <w:szCs w:val="44"/>
          <w14:textOutline w14:w="6172" w14:cap="flat" w14:cmpd="sng">
            <w14:solidFill>
              <w14:srgbClr w14:val="000000"/>
            </w14:solidFill>
            <w14:prstDash w14:val="solid"/>
            <w14:miter w14:val="0"/>
          </w14:textOutline>
        </w:rPr>
        <w:t>绩效评价</w:t>
      </w:r>
      <w:r>
        <w:rPr>
          <w:rFonts w:hint="eastAsia" w:ascii="黑体" w:hAnsi="黑体" w:eastAsia="黑体" w:cs="黑体"/>
          <w:b/>
          <w:bCs/>
          <w:spacing w:val="0"/>
          <w:sz w:val="44"/>
          <w:szCs w:val="44"/>
          <w:lang w:val="en-US" w:eastAsia="zh-CN"/>
          <w14:textOutline w14:w="6172" w14:cap="flat" w14:cmpd="sng">
            <w14:solidFill>
              <w14:srgbClr w14:val="000000"/>
            </w14:solidFill>
            <w14:prstDash w14:val="solid"/>
            <w14:miter w14:val="0"/>
          </w14:textOutline>
        </w:rPr>
        <w:t>自评</w:t>
      </w:r>
      <w:r>
        <w:rPr>
          <w:rFonts w:ascii="黑体" w:hAnsi="黑体" w:eastAsia="黑体" w:cs="黑体"/>
          <w:b/>
          <w:bCs/>
          <w:spacing w:val="0"/>
          <w:sz w:val="44"/>
          <w:szCs w:val="44"/>
          <w14:textOutline w14:w="6172" w14:cap="flat" w14:cmpd="sng">
            <w14:solidFill>
              <w14:srgbClr w14:val="000000"/>
            </w14:solidFill>
            <w14:prstDash w14:val="solid"/>
            <w14:miter w14:val="0"/>
          </w14:textOutline>
        </w:rPr>
        <w:t>报告</w:t>
      </w:r>
    </w:p>
    <w:p>
      <w:pPr>
        <w:numPr>
          <w:ilvl w:val="0"/>
          <w:numId w:val="0"/>
        </w:numPr>
        <w:spacing w:before="203" w:line="324" w:lineRule="auto"/>
        <w:ind w:right="266" w:rightChars="0"/>
        <w:rPr>
          <w:rFonts w:hint="eastAsia" w:ascii="宋体" w:hAnsi="宋体" w:eastAsia="方正小标宋简体"/>
          <w:sz w:val="36"/>
          <w:szCs w:val="36"/>
        </w:rPr>
      </w:pPr>
    </w:p>
    <w:p>
      <w:pPr>
        <w:numPr>
          <w:ilvl w:val="0"/>
          <w:numId w:val="0"/>
        </w:numPr>
        <w:spacing w:before="203" w:line="324" w:lineRule="auto"/>
        <w:ind w:right="266" w:rightChars="0"/>
        <w:rPr>
          <w:rFonts w:hint="eastAsia" w:ascii="宋体" w:hAnsi="宋体" w:eastAsia="方正小标宋简体"/>
          <w:sz w:val="36"/>
          <w:szCs w:val="36"/>
        </w:rPr>
      </w:pPr>
    </w:p>
    <w:p>
      <w:pPr>
        <w:numPr>
          <w:ilvl w:val="0"/>
          <w:numId w:val="0"/>
        </w:numPr>
        <w:spacing w:before="203" w:line="324" w:lineRule="auto"/>
        <w:ind w:right="266" w:rightChars="0"/>
        <w:rPr>
          <w:rFonts w:hint="default" w:ascii="仿宋" w:hAnsi="仿宋" w:eastAsia="仿宋" w:cs="仿宋"/>
          <w:sz w:val="30"/>
          <w:szCs w:val="30"/>
          <w:u w:val="single"/>
          <w:lang w:val="en-US" w:eastAsia="zh-CN"/>
        </w:rPr>
      </w:pPr>
      <w:r>
        <w:rPr>
          <w:rFonts w:hint="eastAsia" w:ascii="仿宋" w:hAnsi="仿宋" w:eastAsia="仿宋" w:cs="仿宋"/>
          <w:sz w:val="30"/>
          <w:szCs w:val="30"/>
          <w:lang w:val="en-US" w:eastAsia="zh-CN"/>
        </w:rPr>
        <w:t>部门（单位）名称：</w:t>
      </w:r>
      <w:r>
        <w:rPr>
          <w:rFonts w:hint="eastAsia" w:ascii="仿宋" w:hAnsi="仿宋" w:eastAsia="仿宋" w:cs="仿宋"/>
          <w:sz w:val="30"/>
          <w:szCs w:val="30"/>
          <w:u w:val="single"/>
          <w:lang w:val="en-US" w:eastAsia="zh-CN"/>
        </w:rPr>
        <w:t xml:space="preserve">岳麓区水利局          </w:t>
      </w:r>
    </w:p>
    <w:p>
      <w:pPr>
        <w:numPr>
          <w:ilvl w:val="0"/>
          <w:numId w:val="0"/>
        </w:numPr>
        <w:spacing w:before="203" w:line="324" w:lineRule="auto"/>
        <w:ind w:right="266" w:rightChars="0"/>
        <w:rPr>
          <w:rFonts w:hint="default" w:ascii="仿宋" w:hAnsi="仿宋" w:eastAsia="仿宋" w:cs="仿宋"/>
          <w:sz w:val="30"/>
          <w:szCs w:val="30"/>
          <w:u w:val="single"/>
          <w:lang w:val="en-US" w:eastAsia="zh-CN"/>
        </w:rPr>
      </w:pPr>
      <w:r>
        <w:rPr>
          <w:rFonts w:hint="eastAsia" w:ascii="仿宋" w:hAnsi="仿宋" w:eastAsia="仿宋" w:cs="仿宋"/>
          <w:sz w:val="30"/>
          <w:szCs w:val="30"/>
          <w:lang w:val="en-US" w:eastAsia="zh-CN"/>
        </w:rPr>
        <w:t>预算编码：</w:t>
      </w:r>
      <w:r>
        <w:rPr>
          <w:rFonts w:hint="eastAsia" w:ascii="仿宋" w:hAnsi="仿宋" w:eastAsia="仿宋" w:cs="仿宋"/>
          <w:sz w:val="30"/>
          <w:szCs w:val="30"/>
          <w:u w:val="single"/>
          <w:lang w:val="en-US" w:eastAsia="zh-CN"/>
        </w:rPr>
        <w:t xml:space="preserve">204001                        </w:t>
      </w:r>
    </w:p>
    <w:p>
      <w:pPr>
        <w:numPr>
          <w:ilvl w:val="0"/>
          <w:numId w:val="0"/>
        </w:numPr>
        <w:spacing w:before="203" w:line="324" w:lineRule="auto"/>
        <w:ind w:right="266" w:rightChars="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评价方式：部门（单位）绩效自评</w:t>
      </w:r>
    </w:p>
    <w:p>
      <w:pPr>
        <w:numPr>
          <w:ilvl w:val="0"/>
          <w:numId w:val="0"/>
        </w:numPr>
        <w:spacing w:before="203" w:line="324" w:lineRule="auto"/>
        <w:ind w:right="266" w:rightChars="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评价机构：部门（单位）评价组</w:t>
      </w:r>
    </w:p>
    <w:p>
      <w:pPr>
        <w:numPr>
          <w:ilvl w:val="0"/>
          <w:numId w:val="0"/>
        </w:numPr>
        <w:spacing w:before="203" w:line="324" w:lineRule="auto"/>
        <w:ind w:right="266" w:rightChars="0"/>
        <w:rPr>
          <w:rFonts w:hint="eastAsia" w:ascii="仿宋" w:hAnsi="仿宋" w:eastAsia="仿宋" w:cs="仿宋"/>
          <w:sz w:val="30"/>
          <w:szCs w:val="30"/>
          <w:lang w:val="en-US" w:eastAsia="zh-CN"/>
        </w:rPr>
      </w:pPr>
    </w:p>
    <w:p>
      <w:pPr>
        <w:numPr>
          <w:ilvl w:val="0"/>
          <w:numId w:val="0"/>
        </w:numPr>
        <w:spacing w:before="203" w:line="324" w:lineRule="auto"/>
        <w:ind w:right="266" w:rightChars="0"/>
        <w:rPr>
          <w:rFonts w:hint="eastAsia" w:ascii="仿宋" w:hAnsi="仿宋" w:eastAsia="仿宋" w:cs="仿宋"/>
          <w:sz w:val="30"/>
          <w:szCs w:val="30"/>
          <w:lang w:val="en-US" w:eastAsia="zh-CN"/>
        </w:rPr>
      </w:pPr>
    </w:p>
    <w:p>
      <w:pPr>
        <w:numPr>
          <w:ilvl w:val="0"/>
          <w:numId w:val="0"/>
        </w:numPr>
        <w:spacing w:before="203" w:line="324" w:lineRule="auto"/>
        <w:ind w:right="266" w:rightChars="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单位负责人（签章）</w:t>
      </w:r>
    </w:p>
    <w:p>
      <w:pPr>
        <w:numPr>
          <w:ilvl w:val="0"/>
          <w:numId w:val="0"/>
        </w:numPr>
        <w:spacing w:before="203" w:line="324" w:lineRule="auto"/>
        <w:ind w:right="266" w:rightChars="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项目负责人（签章）</w:t>
      </w:r>
    </w:p>
    <w:p>
      <w:pPr>
        <w:numPr>
          <w:ilvl w:val="0"/>
          <w:numId w:val="0"/>
        </w:numPr>
        <w:spacing w:before="203" w:line="324" w:lineRule="auto"/>
        <w:ind w:right="266" w:rightChars="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报告填报人（签章）</w:t>
      </w:r>
    </w:p>
    <w:p>
      <w:pPr>
        <w:numPr>
          <w:ilvl w:val="0"/>
          <w:numId w:val="0"/>
        </w:numPr>
        <w:spacing w:before="203" w:line="324" w:lineRule="auto"/>
        <w:ind w:right="266" w:rightChars="0"/>
        <w:rPr>
          <w:rFonts w:hint="eastAsia" w:ascii="仿宋" w:hAnsi="仿宋" w:eastAsia="仿宋" w:cs="仿宋"/>
          <w:sz w:val="30"/>
          <w:szCs w:val="30"/>
          <w:lang w:val="en-US" w:eastAsia="zh-CN"/>
        </w:rPr>
      </w:pPr>
    </w:p>
    <w:p>
      <w:pPr>
        <w:numPr>
          <w:ilvl w:val="0"/>
          <w:numId w:val="0"/>
        </w:numPr>
        <w:spacing w:before="203" w:line="324" w:lineRule="auto"/>
        <w:ind w:right="266" w:rightChars="0"/>
        <w:rPr>
          <w:rFonts w:hint="eastAsia" w:ascii="仿宋" w:hAnsi="仿宋" w:eastAsia="仿宋" w:cs="仿宋"/>
          <w:sz w:val="30"/>
          <w:szCs w:val="30"/>
          <w:lang w:val="en-US" w:eastAsia="zh-CN"/>
        </w:rPr>
      </w:pPr>
    </w:p>
    <w:p>
      <w:pPr>
        <w:numPr>
          <w:ilvl w:val="0"/>
          <w:numId w:val="0"/>
        </w:numPr>
        <w:spacing w:before="203" w:line="324" w:lineRule="auto"/>
        <w:ind w:right="266" w:rightChars="0" w:firstLine="5100" w:firstLineChars="17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部门名称（加盖公章）</w:t>
      </w:r>
    </w:p>
    <w:p>
      <w:pPr>
        <w:numPr>
          <w:ilvl w:val="0"/>
          <w:numId w:val="0"/>
        </w:numPr>
        <w:spacing w:before="203" w:line="324" w:lineRule="auto"/>
        <w:ind w:right="266" w:rightChars="0" w:firstLine="4500" w:firstLineChars="15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报告日期：  年   月   日 </w:t>
      </w:r>
    </w:p>
    <w:p>
      <w:pPr>
        <w:numPr>
          <w:ilvl w:val="0"/>
          <w:numId w:val="0"/>
        </w:numPr>
        <w:spacing w:before="203" w:line="324" w:lineRule="auto"/>
        <w:ind w:right="266" w:rightChars="0"/>
        <w:rPr>
          <w:rFonts w:hint="eastAsia" w:ascii="宋体" w:hAnsi="宋体" w:eastAsia="方正小标宋简体"/>
          <w:sz w:val="36"/>
          <w:szCs w:val="36"/>
        </w:rPr>
      </w:pPr>
    </w:p>
    <w:p>
      <w:pPr>
        <w:spacing w:line="560" w:lineRule="exact"/>
        <w:jc w:val="center"/>
        <w:rPr>
          <w:rFonts w:hint="eastAsia" w:eastAsia="方正小标宋简体"/>
          <w:kern w:val="0"/>
          <w:sz w:val="40"/>
          <w:szCs w:val="40"/>
          <w:lang w:eastAsia="zh-CN"/>
        </w:rPr>
      </w:pPr>
      <w:r>
        <w:rPr>
          <w:rFonts w:hint="eastAsia" w:ascii="仿宋" w:hAnsi="仿宋" w:eastAsia="仿宋" w:cs="仿宋"/>
          <w:kern w:val="0"/>
          <w:sz w:val="40"/>
          <w:szCs w:val="40"/>
          <w:lang w:val="en-US" w:eastAsia="zh-CN"/>
        </w:rPr>
        <w:t>2021</w:t>
      </w:r>
      <w:r>
        <w:rPr>
          <w:rFonts w:hint="eastAsia" w:eastAsia="方正小标宋简体"/>
          <w:kern w:val="0"/>
          <w:sz w:val="40"/>
          <w:szCs w:val="40"/>
          <w:lang w:val="en-US" w:eastAsia="zh-CN"/>
        </w:rPr>
        <w:t>年度</w:t>
      </w:r>
      <w:r>
        <w:rPr>
          <w:rFonts w:eastAsia="方正小标宋简体"/>
          <w:kern w:val="0"/>
          <w:sz w:val="40"/>
          <w:szCs w:val="40"/>
        </w:rPr>
        <w:t>部门整体支出绩效</w:t>
      </w:r>
      <w:r>
        <w:rPr>
          <w:rFonts w:hint="eastAsia" w:eastAsia="方正小标宋简体"/>
          <w:kern w:val="0"/>
          <w:sz w:val="40"/>
          <w:szCs w:val="40"/>
          <w:lang w:eastAsia="zh-CN"/>
        </w:rPr>
        <w:t>自</w:t>
      </w:r>
      <w:r>
        <w:rPr>
          <w:rFonts w:eastAsia="方正小标宋简体"/>
          <w:kern w:val="0"/>
          <w:sz w:val="40"/>
          <w:szCs w:val="40"/>
        </w:rPr>
        <w:t>评表</w:t>
      </w:r>
    </w:p>
    <w:tbl>
      <w:tblPr>
        <w:tblStyle w:val="2"/>
        <w:tblW w:w="92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851"/>
        <w:gridCol w:w="448"/>
        <w:gridCol w:w="138"/>
        <w:gridCol w:w="933"/>
        <w:gridCol w:w="419"/>
        <w:gridCol w:w="1262"/>
        <w:gridCol w:w="566"/>
        <w:gridCol w:w="665"/>
        <w:gridCol w:w="280"/>
        <w:gridCol w:w="60"/>
        <w:gridCol w:w="1050"/>
        <w:gridCol w:w="570"/>
        <w:gridCol w:w="530"/>
        <w:gridCol w:w="355"/>
        <w:gridCol w:w="585"/>
        <w:gridCol w:w="5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388" w:hRule="atLeast"/>
          <w:jc w:val="center"/>
        </w:trPr>
        <w:tc>
          <w:tcPr>
            <w:tcW w:w="1299"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部门</w:t>
            </w:r>
            <w:r>
              <w:rPr>
                <w:rFonts w:hint="eastAsia" w:ascii="宋体" w:hAnsi="宋体" w:eastAsia="宋体" w:cs="宋体"/>
                <w:color w:val="000000"/>
                <w:sz w:val="21"/>
                <w:szCs w:val="21"/>
                <w:lang w:eastAsia="zh-CN"/>
              </w:rPr>
              <w:t>职责</w:t>
            </w:r>
          </w:p>
        </w:tc>
        <w:tc>
          <w:tcPr>
            <w:tcW w:w="7964" w:type="dxa"/>
            <w:gridSpan w:val="14"/>
            <w:tcBorders>
              <w:top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ascii="宋体" w:hAnsi="宋体" w:eastAsia="仿宋_GB2312" w:cs="仿宋"/>
                <w:color w:val="000000"/>
                <w:sz w:val="21"/>
                <w:szCs w:val="21"/>
              </w:rPr>
            </w:pPr>
            <w:r>
              <w:rPr>
                <w:rFonts w:hint="eastAsia" w:ascii="宋体" w:hAnsi="宋体" w:eastAsia="仿宋_GB2312" w:cs="仿宋"/>
                <w:color w:val="000000"/>
                <w:sz w:val="21"/>
                <w:szCs w:val="21"/>
              </w:rPr>
              <w:t>（一）负责保障水资源的合理开发利用。拟订水利政策，组织编制全区水资源规划、区确定的重要江河湖泊流域综合规划、防洪规划等重大水利规划。</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ascii="宋体" w:hAnsi="宋体" w:eastAsia="仿宋_GB2312" w:cs="仿宋"/>
                <w:color w:val="000000"/>
                <w:sz w:val="21"/>
                <w:szCs w:val="21"/>
              </w:rPr>
            </w:pPr>
            <w:r>
              <w:rPr>
                <w:rFonts w:hint="eastAsia" w:ascii="宋体" w:hAnsi="宋体" w:eastAsia="仿宋_GB2312" w:cs="仿宋"/>
                <w:color w:val="000000"/>
                <w:sz w:val="21"/>
                <w:szCs w:val="21"/>
              </w:rPr>
              <w:t>（二）负责生活、生产经营和生态环境用水的统筹和保障。组织实施最严格水资源管理制度，实施水资源的统一监督管理，拟订全区和跨区域水中长期供求规划、水量分配方案并监督实施。负责重要流域、区域以及重大调水工程的水资源调度。组织实施</w:t>
            </w:r>
            <w:r>
              <w:rPr>
                <w:rFonts w:hint="eastAsia" w:ascii="宋体" w:hAnsi="宋体" w:eastAsia="仿宋_GB2312" w:cs="仿宋"/>
                <w:color w:val="000000"/>
                <w:spacing w:val="-6"/>
                <w:sz w:val="21"/>
                <w:szCs w:val="21"/>
              </w:rPr>
              <w:t>防洪论证制度，配合实施取水许可、水资源论证制度，指导开展水资源有偿使用工作。指导全区水利行业供水和街道（镇）供水工作</w:t>
            </w:r>
            <w:r>
              <w:rPr>
                <w:rFonts w:hint="eastAsia" w:ascii="宋体" w:hAnsi="宋体" w:eastAsia="仿宋_GB2312" w:cs="仿宋"/>
                <w:color w:val="000000"/>
                <w:sz w:val="21"/>
                <w:szCs w:val="21"/>
              </w:rPr>
              <w:t>。</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ascii="宋体" w:hAnsi="宋体" w:eastAsia="仿宋_GB2312" w:cs="仿宋"/>
                <w:color w:val="000000"/>
                <w:sz w:val="21"/>
                <w:szCs w:val="21"/>
              </w:rPr>
            </w:pPr>
            <w:r>
              <w:rPr>
                <w:rFonts w:hint="eastAsia" w:ascii="宋体" w:hAnsi="宋体" w:eastAsia="仿宋_GB2312" w:cs="仿宋"/>
                <w:color w:val="000000"/>
                <w:sz w:val="21"/>
                <w:szCs w:val="21"/>
              </w:rPr>
              <w:t>（三）按规定制定水利工程建设和运行管理有关制度并组织实施，负责提出水利固定资产投资规模、方向、具体安排建议并组织指导实施，按区政府规定权限审批、核准规划内和年度计划规模内固定资产投资项目，提出水利资金安排建议并负责项目实施的监督管理。</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ascii="宋体" w:hAnsi="宋体" w:eastAsia="仿宋_GB2312" w:cs="仿宋"/>
                <w:color w:val="000000"/>
                <w:sz w:val="21"/>
                <w:szCs w:val="21"/>
              </w:rPr>
            </w:pPr>
            <w:r>
              <w:rPr>
                <w:rFonts w:hint="eastAsia" w:ascii="宋体" w:hAnsi="宋体" w:eastAsia="仿宋_GB2312" w:cs="仿宋"/>
                <w:color w:val="000000"/>
                <w:sz w:val="21"/>
                <w:szCs w:val="21"/>
              </w:rPr>
              <w:t>（四）指导水资源保护工作。组织编制实施水资源保护规划。指导饮用水水源保护有关工作。指导地下水开发利用、地下水资源管理保护。按规定组织开展水资源、水能资源调查评价和水资源承载能力监测预警工作。</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ascii="宋体" w:hAnsi="宋体" w:eastAsia="仿宋_GB2312" w:cs="仿宋"/>
                <w:color w:val="000000"/>
                <w:sz w:val="21"/>
                <w:szCs w:val="21"/>
              </w:rPr>
            </w:pPr>
            <w:r>
              <w:rPr>
                <w:rFonts w:hint="eastAsia" w:ascii="宋体" w:hAnsi="宋体" w:eastAsia="仿宋_GB2312" w:cs="仿宋"/>
                <w:color w:val="000000"/>
                <w:sz w:val="21"/>
                <w:szCs w:val="21"/>
              </w:rPr>
              <w:t>（五）负责节约用水工作。拟订节约用水政策，组织编制节约用水规划并监督实施，组织制定有关标准。组织实施用水总量控制等管理制度，指导和推动节水型社会建设工作。</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ascii="宋体" w:hAnsi="宋体" w:eastAsia="仿宋_GB2312" w:cs="仿宋"/>
                <w:color w:val="000000"/>
                <w:sz w:val="21"/>
                <w:szCs w:val="21"/>
              </w:rPr>
            </w:pPr>
            <w:r>
              <w:rPr>
                <w:rFonts w:hint="eastAsia" w:ascii="宋体" w:hAnsi="宋体" w:eastAsia="仿宋_GB2312" w:cs="仿宋"/>
                <w:color w:val="000000"/>
                <w:sz w:val="21"/>
                <w:szCs w:val="21"/>
              </w:rPr>
              <w:t>（六）指导水利设施、水域及其岸线的管理、保护与综合利用。指导江河湖泊及河口的治理、开发和保护。指导河湖水生态保护与修复、河湖生态流量水量管理以及河湖水系连通工作。承担河（湖）长制组织实施具体工作。</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ascii="宋体" w:hAnsi="宋体" w:eastAsia="仿宋_GB2312" w:cs="仿宋"/>
                <w:color w:val="000000"/>
                <w:sz w:val="21"/>
                <w:szCs w:val="21"/>
              </w:rPr>
            </w:pPr>
            <w:r>
              <w:rPr>
                <w:rFonts w:hint="eastAsia" w:ascii="宋体" w:hAnsi="宋体" w:eastAsia="仿宋_GB2312" w:cs="仿宋"/>
                <w:color w:val="000000"/>
                <w:sz w:val="21"/>
                <w:szCs w:val="21"/>
              </w:rPr>
              <w:t>（七）指导监督水利工程建设与运行管理。组织指导水利基础设施网络建设和运行管理。监督水利建设市场的管理，负责组织水利工程建设的实施和监督。</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ascii="宋体" w:hAnsi="宋体" w:eastAsia="仿宋_GB2312" w:cs="仿宋"/>
                <w:color w:val="000000"/>
                <w:sz w:val="21"/>
                <w:szCs w:val="21"/>
              </w:rPr>
            </w:pPr>
            <w:r>
              <w:rPr>
                <w:rFonts w:hint="eastAsia" w:ascii="宋体" w:hAnsi="宋体" w:eastAsia="仿宋_GB2312" w:cs="仿宋"/>
                <w:color w:val="000000"/>
                <w:sz w:val="21"/>
                <w:szCs w:val="21"/>
              </w:rPr>
              <w:t>（八）负责水土保持工作。拟订水土保持规划并监督实施，组织实施水土流失的综合防治、监测预报并定期公告。负责建设项目水土保持监督管理工作，指导重点水土保持建设项目的实施。</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ascii="宋体" w:hAnsi="宋体" w:eastAsia="仿宋_GB2312" w:cs="仿宋"/>
                <w:color w:val="000000"/>
                <w:sz w:val="21"/>
                <w:szCs w:val="21"/>
              </w:rPr>
            </w:pPr>
            <w:r>
              <w:rPr>
                <w:rFonts w:hint="eastAsia" w:ascii="宋体" w:hAnsi="宋体" w:eastAsia="仿宋_GB2312" w:cs="仿宋"/>
                <w:color w:val="000000"/>
                <w:sz w:val="21"/>
                <w:szCs w:val="21"/>
              </w:rPr>
              <w:t>（九）指导农村水利工作。组织开展灌排工程建设与改造。指导和实施农村饮水安全工程建设管理工作，负责节水灌溉有关工作。指导农村水利改革创新和社会化服务体系建设。</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ascii="宋体" w:hAnsi="宋体" w:eastAsia="仿宋_GB2312" w:cs="仿宋"/>
                <w:color w:val="000000"/>
                <w:sz w:val="21"/>
                <w:szCs w:val="21"/>
              </w:rPr>
            </w:pPr>
            <w:r>
              <w:rPr>
                <w:rFonts w:hint="eastAsia" w:ascii="宋体" w:hAnsi="宋体" w:eastAsia="仿宋_GB2312" w:cs="仿宋"/>
                <w:color w:val="000000"/>
                <w:sz w:val="21"/>
                <w:szCs w:val="21"/>
              </w:rPr>
              <w:t>（十）负责水利工程移民管理工作。落实大中型水库移民有关政策并监督实施，组织实施水利工程移民安置验收、监督评估等制度，指导监督落实水库移民后期扶持政策的实施。　　</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ascii="宋体" w:hAnsi="宋体" w:eastAsia="仿宋_GB2312" w:cs="仿宋"/>
                <w:color w:val="000000"/>
                <w:sz w:val="21"/>
                <w:szCs w:val="21"/>
              </w:rPr>
            </w:pPr>
            <w:r>
              <w:rPr>
                <w:rFonts w:hint="eastAsia" w:ascii="宋体" w:hAnsi="宋体" w:eastAsia="仿宋_GB2312" w:cs="仿宋"/>
                <w:color w:val="000000"/>
                <w:sz w:val="21"/>
                <w:szCs w:val="21"/>
              </w:rPr>
              <w:t>（十一）协助重大涉水违法事件的查处，协调跨街道（镇）水事纠纷，协助水政监察和水行政执法。依法负责水利行业安全生产工作，负责全区权限范围内的水库、水利工程、移民工程等水利设施和河道采砂的安全监督管理。</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both"/>
              <w:textAlignment w:val="auto"/>
              <w:rPr>
                <w:rFonts w:ascii="宋体" w:hAnsi="宋体" w:eastAsia="仿宋_GB2312" w:cs="仿宋"/>
                <w:color w:val="000000"/>
                <w:sz w:val="21"/>
                <w:szCs w:val="21"/>
              </w:rPr>
            </w:pPr>
            <w:r>
              <w:rPr>
                <w:rFonts w:hint="eastAsia" w:ascii="宋体" w:hAnsi="宋体" w:eastAsia="仿宋_GB2312" w:cs="仿宋"/>
                <w:color w:val="000000"/>
                <w:sz w:val="21"/>
                <w:szCs w:val="21"/>
              </w:rPr>
              <w:t>（十二）开展水利科技和外事工作。监督实施水利行业的技术标准、规程规范，组织开展水利行业质量监督工作。</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ascii="宋体" w:hAnsi="宋体" w:eastAsia="仿宋_GB2312" w:cs="仿宋"/>
                <w:color w:val="000000"/>
                <w:sz w:val="21"/>
                <w:szCs w:val="21"/>
              </w:rPr>
            </w:pPr>
            <w:r>
              <w:rPr>
                <w:rFonts w:hint="eastAsia" w:ascii="宋体" w:hAnsi="宋体" w:eastAsia="仿宋_GB2312" w:cs="仿宋"/>
                <w:color w:val="000000"/>
                <w:sz w:val="21"/>
                <w:szCs w:val="21"/>
              </w:rPr>
              <w:t>（十三）负责落实综合防灾减灾规划相关要求，组织编制洪水干旱灾害防治规划和防护标准并指导实施。承担水情旱情监测预警工作。组织编制重要江河湖泊和重要水工程的防御洪水抗御旱灾调度及应急水量调度方案，按程序报批并组织实施。承担防御洪水应急抢险的技术支撑工作。承担台风防御期间重要水工程调度工作。</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ascii="宋体" w:hAnsi="宋体" w:eastAsia="仿宋_GB2312" w:cs="仿宋"/>
                <w:color w:val="000000"/>
                <w:sz w:val="21"/>
                <w:szCs w:val="21"/>
              </w:rPr>
            </w:pPr>
            <w:r>
              <w:rPr>
                <w:rFonts w:hint="eastAsia" w:ascii="宋体" w:hAnsi="宋体" w:eastAsia="仿宋_GB2312" w:cs="仿宋"/>
                <w:color w:val="000000"/>
                <w:sz w:val="21"/>
                <w:szCs w:val="21"/>
              </w:rPr>
              <w:t>（十四）完成区委、区政府交办的其他任务。</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ascii="宋体" w:hAnsi="宋体" w:eastAsia="仿宋_GB2312" w:cs="仿宋"/>
                <w:color w:val="000000"/>
                <w:sz w:val="21"/>
                <w:szCs w:val="21"/>
              </w:rPr>
            </w:pPr>
            <w:r>
              <w:rPr>
                <w:rFonts w:hint="eastAsia" w:ascii="宋体" w:hAnsi="宋体" w:eastAsia="仿宋_GB2312" w:cs="仿宋"/>
                <w:color w:val="000000"/>
                <w:sz w:val="21"/>
                <w:szCs w:val="21"/>
              </w:rPr>
              <w:t>（十五）职能转变。区水利局应切实加强水资源合理利用、优化配置和节约保护。坚持节水优先，从增加供给转向更加重视需求管理，严格控制用水总量和提高用水效率。坚持保护优先，加强水资源、水域和水利工程的管理保护，维护河湖健康美丽。坚持统筹兼顾，保障合理用水需求和水资源的可持续利用，为经济社会发展提供水安全保障。</w:t>
            </w:r>
          </w:p>
          <w:p>
            <w:pPr>
              <w:spacing w:line="250" w:lineRule="exact"/>
              <w:jc w:val="both"/>
              <w:rPr>
                <w:rFonts w:hint="eastAsia" w:ascii="宋体" w:hAnsi="宋体" w:eastAsia="宋体" w:cs="宋体"/>
                <w:color w:val="00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80" w:hRule="atLeast"/>
          <w:jc w:val="center"/>
        </w:trPr>
        <w:tc>
          <w:tcPr>
            <w:tcW w:w="1299"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人员编制</w:t>
            </w:r>
          </w:p>
        </w:tc>
        <w:tc>
          <w:tcPr>
            <w:tcW w:w="4263" w:type="dxa"/>
            <w:gridSpan w:val="7"/>
            <w:tcBorders>
              <w:tl2br w:val="nil"/>
              <w:tr2bl w:val="nil"/>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19</w:t>
            </w: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实有人数</w:t>
            </w:r>
          </w:p>
        </w:tc>
        <w:tc>
          <w:tcPr>
            <w:tcW w:w="2021" w:type="dxa"/>
            <w:gridSpan w:val="4"/>
            <w:tcBorders>
              <w:tl2br w:val="nil"/>
              <w:tr2bl w:val="nil"/>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99" w:hRule="atLeast"/>
          <w:jc w:val="center"/>
        </w:trPr>
        <w:tc>
          <w:tcPr>
            <w:tcW w:w="1299" w:type="dxa"/>
            <w:gridSpan w:val="2"/>
            <w:vMerge w:val="restart"/>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整体</w:t>
            </w:r>
            <w:r>
              <w:rPr>
                <w:rFonts w:hint="eastAsia" w:ascii="宋体" w:hAnsi="宋体" w:eastAsia="宋体" w:cs="宋体"/>
                <w:color w:val="000000"/>
                <w:sz w:val="21"/>
                <w:szCs w:val="21"/>
                <w:lang w:eastAsia="zh-CN"/>
              </w:rPr>
              <w:t>资金</w:t>
            </w:r>
          </w:p>
          <w:p>
            <w:pPr>
              <w:spacing w:line="25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（万元）</w:t>
            </w:r>
          </w:p>
        </w:tc>
        <w:tc>
          <w:tcPr>
            <w:tcW w:w="2752" w:type="dxa"/>
            <w:gridSpan w:val="4"/>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　</w:t>
            </w:r>
            <w:r>
              <w:rPr>
                <w:rFonts w:hint="eastAsia" w:ascii="宋体" w:hAnsi="宋体" w:eastAsia="宋体" w:cs="宋体"/>
                <w:color w:val="000000"/>
                <w:sz w:val="21"/>
                <w:szCs w:val="21"/>
                <w:lang w:eastAsia="zh-CN"/>
              </w:rPr>
              <w:t>项</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lang w:eastAsia="zh-CN"/>
              </w:rPr>
              <w:t>目</w:t>
            </w:r>
          </w:p>
        </w:tc>
        <w:tc>
          <w:tcPr>
            <w:tcW w:w="1511"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全年预算数</w:t>
            </w: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全年执行数</w:t>
            </w:r>
          </w:p>
        </w:tc>
        <w:tc>
          <w:tcPr>
            <w:tcW w:w="885" w:type="dxa"/>
            <w:gridSpan w:val="2"/>
            <w:tcBorders>
              <w:right w:val="single" w:color="auto" w:sz="4" w:space="0"/>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执行率</w:t>
            </w:r>
          </w:p>
        </w:tc>
        <w:tc>
          <w:tcPr>
            <w:tcW w:w="585" w:type="dxa"/>
            <w:tcBorders>
              <w:left w:val="single" w:color="auto" w:sz="4" w:space="0"/>
              <w:right w:val="single" w:color="auto" w:sz="4" w:space="0"/>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分值</w:t>
            </w:r>
          </w:p>
        </w:tc>
        <w:tc>
          <w:tcPr>
            <w:tcW w:w="551" w:type="dxa"/>
            <w:tcBorders>
              <w:left w:val="single" w:color="auto" w:sz="4" w:space="0"/>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4" w:hRule="atLeast"/>
          <w:jc w:val="center"/>
        </w:trPr>
        <w:tc>
          <w:tcPr>
            <w:tcW w:w="1299" w:type="dxa"/>
            <w:gridSpan w:val="2"/>
            <w:vMerge w:val="continue"/>
            <w:tcBorders>
              <w:tl2br w:val="nil"/>
              <w:tr2bl w:val="nil"/>
            </w:tcBorders>
            <w:noWrap w:val="0"/>
            <w:vAlign w:val="center"/>
          </w:tcPr>
          <w:p>
            <w:pPr>
              <w:spacing w:line="250" w:lineRule="exact"/>
              <w:rPr>
                <w:rFonts w:hint="eastAsia" w:ascii="宋体" w:hAnsi="宋体" w:eastAsia="宋体" w:cs="宋体"/>
                <w:color w:val="000000"/>
                <w:sz w:val="21"/>
                <w:szCs w:val="21"/>
              </w:rPr>
            </w:pPr>
          </w:p>
        </w:tc>
        <w:tc>
          <w:tcPr>
            <w:tcW w:w="1071" w:type="dxa"/>
            <w:gridSpan w:val="2"/>
            <w:vMerge w:val="restart"/>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资金</w:t>
            </w:r>
          </w:p>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来源</w:t>
            </w:r>
          </w:p>
        </w:tc>
        <w:tc>
          <w:tcPr>
            <w:tcW w:w="1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合计</w:t>
            </w:r>
          </w:p>
        </w:tc>
        <w:tc>
          <w:tcPr>
            <w:tcW w:w="1511"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8566.39</w:t>
            </w:r>
            <w:r>
              <w:rPr>
                <w:rFonts w:hint="eastAsia" w:ascii="宋体" w:hAnsi="宋体" w:eastAsia="宋体" w:cs="宋体"/>
                <w:color w:val="000000"/>
                <w:sz w:val="21"/>
                <w:szCs w:val="21"/>
              </w:rPr>
              <w:t>　</w:t>
            </w: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8282.52</w:t>
            </w:r>
            <w:r>
              <w:rPr>
                <w:rFonts w:hint="eastAsia" w:ascii="宋体" w:hAnsi="宋体" w:eastAsia="宋体" w:cs="宋体"/>
                <w:color w:val="000000"/>
                <w:sz w:val="21"/>
                <w:szCs w:val="21"/>
              </w:rPr>
              <w:t>　</w:t>
            </w:r>
          </w:p>
        </w:tc>
        <w:tc>
          <w:tcPr>
            <w:tcW w:w="885" w:type="dxa"/>
            <w:gridSpan w:val="2"/>
            <w:tcBorders>
              <w:right w:val="single" w:color="auto" w:sz="4" w:space="0"/>
              <w:tl2br w:val="nil"/>
              <w:tr2bl w:val="nil"/>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97%</w:t>
            </w:r>
          </w:p>
        </w:tc>
        <w:tc>
          <w:tcPr>
            <w:tcW w:w="585" w:type="dxa"/>
            <w:tcBorders>
              <w:left w:val="single" w:color="auto" w:sz="4" w:space="0"/>
              <w:right w:val="single" w:color="auto" w:sz="4" w:space="0"/>
              <w:tl2br w:val="nil"/>
              <w:tr2bl w:val="nil"/>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w:t>
            </w:r>
          </w:p>
        </w:tc>
        <w:tc>
          <w:tcPr>
            <w:tcW w:w="551" w:type="dxa"/>
            <w:tcBorders>
              <w:left w:val="single" w:color="auto" w:sz="4" w:space="0"/>
              <w:tl2br w:val="nil"/>
              <w:tr2bl w:val="nil"/>
            </w:tcBorders>
            <w:noWrap w:val="0"/>
            <w:tcMar>
              <w:top w:w="15" w:type="dxa"/>
              <w:left w:w="15" w:type="dxa"/>
              <w:bottom w:w="0" w:type="dxa"/>
              <w:right w:w="15" w:type="dxa"/>
            </w:tcMar>
            <w:vAlign w:val="center"/>
          </w:tcPr>
          <w:p>
            <w:pPr>
              <w:spacing w:line="250" w:lineRule="exact"/>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99" w:hRule="atLeast"/>
          <w:jc w:val="center"/>
        </w:trPr>
        <w:tc>
          <w:tcPr>
            <w:tcW w:w="1299" w:type="dxa"/>
            <w:gridSpan w:val="2"/>
            <w:vMerge w:val="continue"/>
            <w:tcBorders>
              <w:tl2br w:val="nil"/>
              <w:tr2bl w:val="nil"/>
            </w:tcBorders>
            <w:noWrap w:val="0"/>
            <w:vAlign w:val="center"/>
          </w:tcPr>
          <w:p>
            <w:pPr>
              <w:spacing w:line="250" w:lineRule="exact"/>
              <w:rPr>
                <w:rFonts w:hint="eastAsia" w:ascii="宋体" w:hAnsi="宋体" w:eastAsia="宋体" w:cs="宋体"/>
                <w:color w:val="000000"/>
                <w:sz w:val="21"/>
                <w:szCs w:val="21"/>
              </w:rPr>
            </w:pPr>
          </w:p>
        </w:tc>
        <w:tc>
          <w:tcPr>
            <w:tcW w:w="1071" w:type="dxa"/>
            <w:gridSpan w:val="2"/>
            <w:vMerge w:val="continue"/>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p>
        </w:tc>
        <w:tc>
          <w:tcPr>
            <w:tcW w:w="1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（1）财政拨</w:t>
            </w:r>
            <w:r>
              <w:rPr>
                <w:rFonts w:hint="eastAsia" w:ascii="宋体" w:hAnsi="宋体" w:eastAsia="宋体" w:cs="宋体"/>
                <w:color w:val="000000"/>
                <w:sz w:val="21"/>
                <w:szCs w:val="21"/>
                <w:lang w:eastAsia="zh-CN"/>
              </w:rPr>
              <w:t>款</w:t>
            </w:r>
          </w:p>
        </w:tc>
        <w:tc>
          <w:tcPr>
            <w:tcW w:w="1511"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8566.39</w:t>
            </w: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8282.52</w:t>
            </w:r>
          </w:p>
        </w:tc>
        <w:tc>
          <w:tcPr>
            <w:tcW w:w="885" w:type="dxa"/>
            <w:gridSpan w:val="2"/>
            <w:tcBorders>
              <w:right w:val="single" w:color="auto" w:sz="4" w:space="0"/>
              <w:tl2br w:val="nil"/>
              <w:tr2bl w:val="nil"/>
            </w:tcBorders>
            <w:noWrap w:val="0"/>
            <w:tcMar>
              <w:top w:w="15" w:type="dxa"/>
              <w:left w:w="15" w:type="dxa"/>
              <w:bottom w:w="0" w:type="dxa"/>
              <w:right w:w="15" w:type="dxa"/>
            </w:tcMar>
            <w:vAlign w:val="center"/>
          </w:tcPr>
          <w:p>
            <w:pPr>
              <w:spacing w:line="250" w:lineRule="exact"/>
              <w:rPr>
                <w:rFonts w:hint="eastAsia" w:ascii="宋体" w:hAnsi="宋体" w:eastAsia="宋体" w:cs="宋体"/>
                <w:color w:val="000000"/>
                <w:sz w:val="21"/>
                <w:szCs w:val="21"/>
              </w:rPr>
            </w:pPr>
          </w:p>
        </w:tc>
        <w:tc>
          <w:tcPr>
            <w:tcW w:w="585" w:type="dxa"/>
            <w:tcBorders>
              <w:left w:val="single" w:color="auto" w:sz="4" w:space="0"/>
              <w:righ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w:t>
            </w:r>
          </w:p>
        </w:tc>
        <w:tc>
          <w:tcPr>
            <w:tcW w:w="551" w:type="dxa"/>
            <w:tcBorders>
              <w:lef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67" w:hRule="atLeast"/>
          <w:jc w:val="center"/>
        </w:trPr>
        <w:tc>
          <w:tcPr>
            <w:tcW w:w="1299" w:type="dxa"/>
            <w:gridSpan w:val="2"/>
            <w:vMerge w:val="continue"/>
            <w:tcBorders>
              <w:tl2br w:val="nil"/>
              <w:tr2bl w:val="nil"/>
            </w:tcBorders>
            <w:noWrap w:val="0"/>
            <w:vAlign w:val="center"/>
          </w:tcPr>
          <w:p>
            <w:pPr>
              <w:spacing w:line="250" w:lineRule="exact"/>
              <w:rPr>
                <w:rFonts w:hint="eastAsia" w:ascii="宋体" w:hAnsi="宋体" w:eastAsia="宋体" w:cs="宋体"/>
                <w:color w:val="000000"/>
                <w:sz w:val="21"/>
                <w:szCs w:val="21"/>
              </w:rPr>
            </w:pPr>
          </w:p>
        </w:tc>
        <w:tc>
          <w:tcPr>
            <w:tcW w:w="1071" w:type="dxa"/>
            <w:gridSpan w:val="2"/>
            <w:vMerge w:val="continue"/>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p>
        </w:tc>
        <w:tc>
          <w:tcPr>
            <w:tcW w:w="1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（2）其他资金</w:t>
            </w:r>
          </w:p>
        </w:tc>
        <w:tc>
          <w:tcPr>
            <w:tcW w:w="1511"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p>
        </w:tc>
        <w:tc>
          <w:tcPr>
            <w:tcW w:w="885" w:type="dxa"/>
            <w:gridSpan w:val="2"/>
            <w:tcBorders>
              <w:right w:val="single" w:color="auto" w:sz="4" w:space="0"/>
              <w:tl2br w:val="nil"/>
              <w:tr2bl w:val="nil"/>
            </w:tcBorders>
            <w:noWrap w:val="0"/>
            <w:tcMar>
              <w:top w:w="15" w:type="dxa"/>
              <w:left w:w="15" w:type="dxa"/>
              <w:bottom w:w="0" w:type="dxa"/>
              <w:right w:w="15" w:type="dxa"/>
            </w:tcMar>
            <w:vAlign w:val="center"/>
          </w:tcPr>
          <w:p>
            <w:pPr>
              <w:spacing w:line="250" w:lineRule="exact"/>
              <w:rPr>
                <w:rFonts w:hint="eastAsia" w:ascii="宋体" w:hAnsi="宋体" w:eastAsia="宋体" w:cs="宋体"/>
                <w:color w:val="000000"/>
                <w:sz w:val="21"/>
                <w:szCs w:val="21"/>
              </w:rPr>
            </w:pPr>
          </w:p>
        </w:tc>
        <w:tc>
          <w:tcPr>
            <w:tcW w:w="585" w:type="dxa"/>
            <w:tcBorders>
              <w:left w:val="single" w:color="auto" w:sz="4" w:space="0"/>
              <w:righ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w:t>
            </w:r>
          </w:p>
        </w:tc>
        <w:tc>
          <w:tcPr>
            <w:tcW w:w="551" w:type="dxa"/>
            <w:tcBorders>
              <w:lef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9" w:hRule="atLeast"/>
          <w:jc w:val="center"/>
        </w:trPr>
        <w:tc>
          <w:tcPr>
            <w:tcW w:w="1299" w:type="dxa"/>
            <w:gridSpan w:val="2"/>
            <w:vMerge w:val="continue"/>
            <w:tcBorders>
              <w:tl2br w:val="nil"/>
              <w:tr2bl w:val="nil"/>
            </w:tcBorders>
            <w:noWrap w:val="0"/>
            <w:vAlign w:val="center"/>
          </w:tcPr>
          <w:p>
            <w:pPr>
              <w:spacing w:line="250" w:lineRule="exact"/>
              <w:rPr>
                <w:rFonts w:hint="eastAsia" w:ascii="宋体" w:hAnsi="宋体" w:eastAsia="宋体" w:cs="宋体"/>
                <w:color w:val="000000"/>
                <w:sz w:val="21"/>
                <w:szCs w:val="21"/>
              </w:rPr>
            </w:pPr>
          </w:p>
        </w:tc>
        <w:tc>
          <w:tcPr>
            <w:tcW w:w="1071" w:type="dxa"/>
            <w:gridSpan w:val="2"/>
            <w:vMerge w:val="restart"/>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资金</w:t>
            </w:r>
          </w:p>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结构</w:t>
            </w:r>
          </w:p>
          <w:p>
            <w:pPr>
              <w:spacing w:line="250" w:lineRule="exact"/>
              <w:jc w:val="center"/>
              <w:rPr>
                <w:rFonts w:hint="eastAsia" w:ascii="宋体" w:hAnsi="宋体" w:eastAsia="宋体" w:cs="宋体"/>
                <w:color w:val="000000"/>
                <w:sz w:val="21"/>
                <w:szCs w:val="21"/>
              </w:rPr>
            </w:pPr>
          </w:p>
        </w:tc>
        <w:tc>
          <w:tcPr>
            <w:tcW w:w="1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合计</w:t>
            </w:r>
          </w:p>
        </w:tc>
        <w:tc>
          <w:tcPr>
            <w:tcW w:w="1511"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8566.39</w:t>
            </w:r>
            <w:r>
              <w:rPr>
                <w:rFonts w:hint="eastAsia" w:ascii="宋体" w:hAnsi="宋体" w:eastAsia="宋体" w:cs="宋体"/>
                <w:color w:val="000000"/>
                <w:sz w:val="21"/>
                <w:szCs w:val="21"/>
              </w:rPr>
              <w:t>　</w:t>
            </w: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8282.52</w:t>
            </w:r>
            <w:r>
              <w:rPr>
                <w:rFonts w:hint="eastAsia" w:ascii="宋体" w:hAnsi="宋体" w:eastAsia="宋体" w:cs="宋体"/>
                <w:color w:val="000000"/>
                <w:sz w:val="21"/>
                <w:szCs w:val="21"/>
              </w:rPr>
              <w:t>　</w:t>
            </w:r>
          </w:p>
        </w:tc>
        <w:tc>
          <w:tcPr>
            <w:tcW w:w="885" w:type="dxa"/>
            <w:gridSpan w:val="2"/>
            <w:tcBorders>
              <w:right w:val="single" w:color="auto" w:sz="4" w:space="0"/>
              <w:tl2br w:val="nil"/>
              <w:tr2bl w:val="nil"/>
            </w:tcBorders>
            <w:noWrap w:val="0"/>
            <w:tcMar>
              <w:top w:w="15" w:type="dxa"/>
              <w:left w:w="15" w:type="dxa"/>
              <w:bottom w:w="0" w:type="dxa"/>
              <w:right w:w="15" w:type="dxa"/>
            </w:tcMar>
            <w:vAlign w:val="center"/>
          </w:tcPr>
          <w:p>
            <w:pPr>
              <w:spacing w:line="250" w:lineRule="exact"/>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585" w:type="dxa"/>
            <w:tcBorders>
              <w:left w:val="single" w:color="auto" w:sz="4" w:space="0"/>
              <w:righ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w:t>
            </w:r>
          </w:p>
        </w:tc>
        <w:tc>
          <w:tcPr>
            <w:tcW w:w="551" w:type="dxa"/>
            <w:tcBorders>
              <w:lef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69" w:hRule="atLeast"/>
          <w:jc w:val="center"/>
        </w:trPr>
        <w:tc>
          <w:tcPr>
            <w:tcW w:w="1299" w:type="dxa"/>
            <w:gridSpan w:val="2"/>
            <w:vMerge w:val="continue"/>
            <w:tcBorders>
              <w:tl2br w:val="nil"/>
              <w:tr2bl w:val="nil"/>
            </w:tcBorders>
            <w:noWrap w:val="0"/>
            <w:vAlign w:val="center"/>
          </w:tcPr>
          <w:p>
            <w:pPr>
              <w:spacing w:line="250" w:lineRule="exact"/>
              <w:rPr>
                <w:rFonts w:hint="eastAsia" w:ascii="宋体" w:hAnsi="宋体" w:eastAsia="宋体" w:cs="宋体"/>
                <w:color w:val="000000"/>
                <w:sz w:val="21"/>
                <w:szCs w:val="21"/>
              </w:rPr>
            </w:pPr>
          </w:p>
        </w:tc>
        <w:tc>
          <w:tcPr>
            <w:tcW w:w="1071" w:type="dxa"/>
            <w:gridSpan w:val="2"/>
            <w:vMerge w:val="continue"/>
            <w:tcBorders>
              <w:tl2br w:val="nil"/>
              <w:tr2bl w:val="nil"/>
            </w:tcBorders>
            <w:noWrap w:val="0"/>
            <w:tcMar>
              <w:top w:w="15" w:type="dxa"/>
              <w:left w:w="15" w:type="dxa"/>
              <w:bottom w:w="0" w:type="dxa"/>
              <w:right w:w="15" w:type="dxa"/>
            </w:tcMar>
            <w:vAlign w:val="center"/>
          </w:tcPr>
          <w:p>
            <w:pPr>
              <w:spacing w:line="250" w:lineRule="exact"/>
              <w:jc w:val="right"/>
              <w:rPr>
                <w:rFonts w:hint="eastAsia" w:ascii="宋体" w:hAnsi="宋体" w:eastAsia="宋体" w:cs="宋体"/>
                <w:color w:val="000000"/>
                <w:sz w:val="21"/>
                <w:szCs w:val="21"/>
              </w:rPr>
            </w:pPr>
          </w:p>
        </w:tc>
        <w:tc>
          <w:tcPr>
            <w:tcW w:w="1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（1）基本支</w:t>
            </w:r>
            <w:r>
              <w:rPr>
                <w:rFonts w:hint="eastAsia" w:ascii="宋体" w:hAnsi="宋体" w:eastAsia="宋体" w:cs="宋体"/>
                <w:color w:val="000000"/>
                <w:sz w:val="21"/>
                <w:szCs w:val="21"/>
                <w:lang w:eastAsia="zh-CN"/>
              </w:rPr>
              <w:t>出</w:t>
            </w:r>
          </w:p>
        </w:tc>
        <w:tc>
          <w:tcPr>
            <w:tcW w:w="1511"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631.19</w:t>
            </w:r>
            <w:r>
              <w:rPr>
                <w:rFonts w:hint="eastAsia" w:ascii="宋体" w:hAnsi="宋体" w:eastAsia="宋体" w:cs="宋体"/>
                <w:color w:val="000000"/>
                <w:sz w:val="21"/>
                <w:szCs w:val="21"/>
              </w:rPr>
              <w:t>　</w:t>
            </w: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 w:val="21"/>
                <w:szCs w:val="21"/>
                <w:lang w:val="en-US"/>
              </w:rPr>
            </w:pPr>
            <w:r>
              <w:rPr>
                <w:rFonts w:hint="eastAsia" w:ascii="宋体" w:hAnsi="宋体" w:eastAsia="宋体" w:cs="宋体"/>
                <w:color w:val="000000"/>
                <w:sz w:val="21"/>
                <w:szCs w:val="21"/>
                <w:lang w:val="en-US" w:eastAsia="zh-CN"/>
              </w:rPr>
              <w:t>784.98</w:t>
            </w:r>
          </w:p>
        </w:tc>
        <w:tc>
          <w:tcPr>
            <w:tcW w:w="885" w:type="dxa"/>
            <w:gridSpan w:val="2"/>
            <w:tcBorders>
              <w:right w:val="single" w:color="auto" w:sz="4" w:space="0"/>
              <w:tl2br w:val="nil"/>
              <w:tr2bl w:val="nil"/>
            </w:tcBorders>
            <w:noWrap w:val="0"/>
            <w:tcMar>
              <w:top w:w="15" w:type="dxa"/>
              <w:left w:w="15" w:type="dxa"/>
              <w:bottom w:w="0" w:type="dxa"/>
              <w:right w:w="15" w:type="dxa"/>
            </w:tcMar>
            <w:vAlign w:val="center"/>
          </w:tcPr>
          <w:p>
            <w:pPr>
              <w:spacing w:line="250" w:lineRule="exact"/>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585" w:type="dxa"/>
            <w:tcBorders>
              <w:left w:val="single" w:color="auto" w:sz="4" w:space="0"/>
              <w:righ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w:t>
            </w:r>
          </w:p>
        </w:tc>
        <w:tc>
          <w:tcPr>
            <w:tcW w:w="551" w:type="dxa"/>
            <w:tcBorders>
              <w:lef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4" w:hRule="atLeast"/>
          <w:jc w:val="center"/>
        </w:trPr>
        <w:tc>
          <w:tcPr>
            <w:tcW w:w="1299" w:type="dxa"/>
            <w:gridSpan w:val="2"/>
            <w:vMerge w:val="continue"/>
            <w:tcBorders>
              <w:tl2br w:val="nil"/>
              <w:tr2bl w:val="nil"/>
            </w:tcBorders>
            <w:noWrap w:val="0"/>
            <w:vAlign w:val="center"/>
          </w:tcPr>
          <w:p>
            <w:pPr>
              <w:spacing w:line="250" w:lineRule="exact"/>
              <w:rPr>
                <w:rFonts w:hint="eastAsia" w:ascii="宋体" w:hAnsi="宋体" w:eastAsia="宋体" w:cs="宋体"/>
                <w:color w:val="000000"/>
                <w:sz w:val="21"/>
                <w:szCs w:val="21"/>
              </w:rPr>
            </w:pPr>
          </w:p>
        </w:tc>
        <w:tc>
          <w:tcPr>
            <w:tcW w:w="1071" w:type="dxa"/>
            <w:gridSpan w:val="2"/>
            <w:vMerge w:val="continue"/>
            <w:tcBorders>
              <w:tl2br w:val="nil"/>
              <w:tr2bl w:val="nil"/>
            </w:tcBorders>
            <w:noWrap w:val="0"/>
            <w:tcMar>
              <w:top w:w="15" w:type="dxa"/>
              <w:left w:w="15" w:type="dxa"/>
              <w:bottom w:w="0" w:type="dxa"/>
              <w:right w:w="15" w:type="dxa"/>
            </w:tcMar>
            <w:vAlign w:val="center"/>
          </w:tcPr>
          <w:p>
            <w:pPr>
              <w:spacing w:line="250" w:lineRule="exact"/>
              <w:jc w:val="right"/>
              <w:rPr>
                <w:rFonts w:hint="eastAsia" w:ascii="宋体" w:hAnsi="宋体" w:eastAsia="宋体" w:cs="宋体"/>
                <w:color w:val="000000"/>
                <w:sz w:val="21"/>
                <w:szCs w:val="21"/>
              </w:rPr>
            </w:pPr>
          </w:p>
        </w:tc>
        <w:tc>
          <w:tcPr>
            <w:tcW w:w="1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b/>
                <w:bCs/>
                <w:color w:val="000000"/>
                <w:sz w:val="18"/>
                <w:szCs w:val="18"/>
                <w:lang w:eastAsia="zh-CN"/>
              </w:rPr>
            </w:pPr>
            <w:r>
              <w:rPr>
                <w:rFonts w:hint="eastAsia" w:ascii="仿宋_GB2312" w:hAnsi="仿宋_GB2312" w:eastAsia="仿宋_GB2312" w:cs="仿宋_GB2312"/>
                <w:b/>
                <w:bCs/>
                <w:color w:val="000000"/>
                <w:sz w:val="18"/>
                <w:szCs w:val="18"/>
                <w:lang w:eastAsia="zh-CN"/>
              </w:rPr>
              <w:t>其中：人员支出</w:t>
            </w:r>
          </w:p>
        </w:tc>
        <w:tc>
          <w:tcPr>
            <w:tcW w:w="1511"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566.4</w:t>
            </w: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718.35</w:t>
            </w:r>
          </w:p>
        </w:tc>
        <w:tc>
          <w:tcPr>
            <w:tcW w:w="885" w:type="dxa"/>
            <w:gridSpan w:val="2"/>
            <w:tcBorders>
              <w:right w:val="single" w:color="auto" w:sz="4" w:space="0"/>
              <w:tl2br w:val="nil"/>
              <w:tr2bl w:val="nil"/>
            </w:tcBorders>
            <w:noWrap w:val="0"/>
            <w:tcMar>
              <w:top w:w="15" w:type="dxa"/>
              <w:left w:w="15" w:type="dxa"/>
              <w:bottom w:w="0" w:type="dxa"/>
              <w:right w:w="15" w:type="dxa"/>
            </w:tcMar>
            <w:vAlign w:val="center"/>
          </w:tcPr>
          <w:p>
            <w:pPr>
              <w:spacing w:line="250" w:lineRule="exact"/>
              <w:rPr>
                <w:rFonts w:hint="eastAsia" w:ascii="宋体" w:hAnsi="宋体" w:eastAsia="宋体" w:cs="宋体"/>
                <w:color w:val="000000"/>
                <w:sz w:val="21"/>
                <w:szCs w:val="21"/>
              </w:rPr>
            </w:pPr>
          </w:p>
        </w:tc>
        <w:tc>
          <w:tcPr>
            <w:tcW w:w="585" w:type="dxa"/>
            <w:tcBorders>
              <w:left w:val="single" w:color="auto" w:sz="4" w:space="0"/>
              <w:righ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w:t>
            </w:r>
          </w:p>
        </w:tc>
        <w:tc>
          <w:tcPr>
            <w:tcW w:w="551" w:type="dxa"/>
            <w:tcBorders>
              <w:lef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4" w:hRule="atLeast"/>
          <w:jc w:val="center"/>
        </w:trPr>
        <w:tc>
          <w:tcPr>
            <w:tcW w:w="1299" w:type="dxa"/>
            <w:gridSpan w:val="2"/>
            <w:vMerge w:val="continue"/>
            <w:tcBorders>
              <w:tl2br w:val="nil"/>
              <w:tr2bl w:val="nil"/>
            </w:tcBorders>
            <w:noWrap w:val="0"/>
            <w:vAlign w:val="center"/>
          </w:tcPr>
          <w:p>
            <w:pPr>
              <w:spacing w:line="250" w:lineRule="exact"/>
              <w:rPr>
                <w:rFonts w:hint="eastAsia" w:ascii="宋体" w:hAnsi="宋体" w:eastAsia="宋体" w:cs="宋体"/>
                <w:color w:val="000000"/>
                <w:sz w:val="21"/>
                <w:szCs w:val="21"/>
              </w:rPr>
            </w:pPr>
          </w:p>
        </w:tc>
        <w:tc>
          <w:tcPr>
            <w:tcW w:w="1071" w:type="dxa"/>
            <w:gridSpan w:val="2"/>
            <w:vMerge w:val="continue"/>
            <w:tcBorders>
              <w:tl2br w:val="nil"/>
              <w:tr2bl w:val="nil"/>
            </w:tcBorders>
            <w:noWrap w:val="0"/>
            <w:tcMar>
              <w:top w:w="15" w:type="dxa"/>
              <w:left w:w="15" w:type="dxa"/>
              <w:bottom w:w="0" w:type="dxa"/>
              <w:right w:w="15" w:type="dxa"/>
            </w:tcMar>
            <w:vAlign w:val="center"/>
          </w:tcPr>
          <w:p>
            <w:pPr>
              <w:spacing w:line="250" w:lineRule="exact"/>
              <w:jc w:val="right"/>
              <w:rPr>
                <w:rFonts w:hint="eastAsia" w:ascii="宋体" w:hAnsi="宋体" w:eastAsia="宋体" w:cs="宋体"/>
                <w:color w:val="000000"/>
                <w:sz w:val="21"/>
                <w:szCs w:val="21"/>
              </w:rPr>
            </w:pPr>
          </w:p>
        </w:tc>
        <w:tc>
          <w:tcPr>
            <w:tcW w:w="1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b/>
                <w:bCs/>
                <w:color w:val="000000"/>
                <w:sz w:val="18"/>
                <w:szCs w:val="18"/>
                <w:lang w:eastAsia="zh-CN"/>
              </w:rPr>
            </w:pPr>
            <w:r>
              <w:rPr>
                <w:rFonts w:hint="eastAsia" w:ascii="仿宋_GB2312" w:hAnsi="仿宋_GB2312" w:eastAsia="仿宋_GB2312" w:cs="仿宋_GB2312"/>
                <w:b/>
                <w:bCs/>
                <w:color w:val="000000"/>
                <w:sz w:val="18"/>
                <w:szCs w:val="18"/>
                <w:lang w:val="en-US" w:eastAsia="zh-CN"/>
              </w:rPr>
              <w:t xml:space="preserve">     </w:t>
            </w:r>
            <w:r>
              <w:rPr>
                <w:rFonts w:hint="eastAsia" w:ascii="仿宋_GB2312" w:hAnsi="仿宋_GB2312" w:eastAsia="仿宋_GB2312" w:cs="仿宋_GB2312"/>
                <w:b/>
                <w:bCs/>
                <w:color w:val="000000"/>
                <w:sz w:val="18"/>
                <w:szCs w:val="18"/>
                <w:lang w:eastAsia="zh-CN"/>
              </w:rPr>
              <w:t>公用支出</w:t>
            </w:r>
          </w:p>
        </w:tc>
        <w:tc>
          <w:tcPr>
            <w:tcW w:w="1511"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64.79</w:t>
            </w: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66.63</w:t>
            </w:r>
          </w:p>
        </w:tc>
        <w:tc>
          <w:tcPr>
            <w:tcW w:w="885" w:type="dxa"/>
            <w:gridSpan w:val="2"/>
            <w:tcBorders>
              <w:right w:val="single" w:color="auto" w:sz="4" w:space="0"/>
              <w:tl2br w:val="nil"/>
              <w:tr2bl w:val="nil"/>
            </w:tcBorders>
            <w:noWrap w:val="0"/>
            <w:tcMar>
              <w:top w:w="15" w:type="dxa"/>
              <w:left w:w="15" w:type="dxa"/>
              <w:bottom w:w="0" w:type="dxa"/>
              <w:right w:w="15" w:type="dxa"/>
            </w:tcMar>
            <w:vAlign w:val="center"/>
          </w:tcPr>
          <w:p>
            <w:pPr>
              <w:spacing w:line="250" w:lineRule="exact"/>
              <w:rPr>
                <w:rFonts w:hint="eastAsia" w:ascii="宋体" w:hAnsi="宋体" w:eastAsia="宋体" w:cs="宋体"/>
                <w:color w:val="000000"/>
                <w:sz w:val="21"/>
                <w:szCs w:val="21"/>
              </w:rPr>
            </w:pPr>
          </w:p>
        </w:tc>
        <w:tc>
          <w:tcPr>
            <w:tcW w:w="585" w:type="dxa"/>
            <w:tcBorders>
              <w:left w:val="single" w:color="auto" w:sz="4" w:space="0"/>
              <w:righ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w:t>
            </w:r>
          </w:p>
        </w:tc>
        <w:tc>
          <w:tcPr>
            <w:tcW w:w="551" w:type="dxa"/>
            <w:tcBorders>
              <w:lef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299" w:type="dxa"/>
            <w:gridSpan w:val="2"/>
            <w:vMerge w:val="continue"/>
            <w:tcBorders>
              <w:tl2br w:val="nil"/>
              <w:tr2bl w:val="nil"/>
            </w:tcBorders>
            <w:noWrap w:val="0"/>
            <w:vAlign w:val="center"/>
          </w:tcPr>
          <w:p>
            <w:pPr>
              <w:spacing w:line="250" w:lineRule="exact"/>
              <w:rPr>
                <w:rFonts w:hint="eastAsia" w:ascii="宋体" w:hAnsi="宋体" w:eastAsia="宋体" w:cs="宋体"/>
                <w:color w:val="000000"/>
                <w:sz w:val="21"/>
                <w:szCs w:val="21"/>
              </w:rPr>
            </w:pPr>
          </w:p>
        </w:tc>
        <w:tc>
          <w:tcPr>
            <w:tcW w:w="1071" w:type="dxa"/>
            <w:gridSpan w:val="2"/>
            <w:vMerge w:val="continue"/>
            <w:tcBorders>
              <w:tl2br w:val="nil"/>
              <w:tr2bl w:val="nil"/>
            </w:tcBorders>
            <w:noWrap w:val="0"/>
            <w:tcMar>
              <w:top w:w="15" w:type="dxa"/>
              <w:left w:w="15" w:type="dxa"/>
              <w:bottom w:w="0" w:type="dxa"/>
              <w:right w:w="15" w:type="dxa"/>
            </w:tcMar>
            <w:vAlign w:val="center"/>
          </w:tcPr>
          <w:p>
            <w:pPr>
              <w:spacing w:line="250" w:lineRule="exact"/>
              <w:jc w:val="right"/>
              <w:rPr>
                <w:rFonts w:hint="eastAsia" w:ascii="宋体" w:hAnsi="宋体" w:eastAsia="宋体" w:cs="宋体"/>
                <w:color w:val="000000"/>
                <w:sz w:val="21"/>
                <w:szCs w:val="21"/>
              </w:rPr>
            </w:pPr>
          </w:p>
        </w:tc>
        <w:tc>
          <w:tcPr>
            <w:tcW w:w="1681" w:type="dxa"/>
            <w:gridSpan w:val="2"/>
            <w:tcBorders>
              <w:tl2br w:val="nil"/>
              <w:tr2bl w:val="nil"/>
            </w:tcBorders>
            <w:noWrap w:val="0"/>
            <w:tcMar>
              <w:top w:w="15" w:type="dxa"/>
              <w:left w:w="15" w:type="dxa"/>
              <w:bottom w:w="0" w:type="dxa"/>
              <w:right w:w="15" w:type="dxa"/>
            </w:tcMar>
            <w:vAlign w:val="center"/>
          </w:tcPr>
          <w:p>
            <w:pPr>
              <w:tabs>
                <w:tab w:val="left" w:pos="567"/>
              </w:tabs>
              <w:spacing w:line="25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（2）项目支</w:t>
            </w:r>
            <w:r>
              <w:rPr>
                <w:rFonts w:hint="eastAsia" w:ascii="宋体" w:hAnsi="宋体" w:eastAsia="宋体" w:cs="宋体"/>
                <w:color w:val="000000"/>
                <w:sz w:val="21"/>
                <w:szCs w:val="21"/>
                <w:lang w:eastAsia="zh-CN"/>
              </w:rPr>
              <w:t>出</w:t>
            </w:r>
          </w:p>
        </w:tc>
        <w:tc>
          <w:tcPr>
            <w:tcW w:w="1511"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7935.2</w:t>
            </w:r>
            <w:r>
              <w:rPr>
                <w:rFonts w:hint="eastAsia" w:ascii="宋体" w:hAnsi="宋体" w:eastAsia="宋体" w:cs="宋体"/>
                <w:color w:val="000000"/>
                <w:sz w:val="21"/>
                <w:szCs w:val="21"/>
              </w:rPr>
              <w:t>　</w:t>
            </w: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　</w:t>
            </w:r>
            <w:r>
              <w:rPr>
                <w:rFonts w:hint="eastAsia" w:ascii="宋体" w:hAnsi="宋体" w:eastAsia="宋体" w:cs="宋体"/>
                <w:color w:val="000000"/>
                <w:sz w:val="21"/>
                <w:szCs w:val="21"/>
                <w:lang w:val="en-US" w:eastAsia="zh-CN"/>
              </w:rPr>
              <w:t>7497.87</w:t>
            </w:r>
          </w:p>
        </w:tc>
        <w:tc>
          <w:tcPr>
            <w:tcW w:w="885" w:type="dxa"/>
            <w:gridSpan w:val="2"/>
            <w:tcBorders>
              <w:right w:val="single" w:color="auto" w:sz="4" w:space="0"/>
              <w:tl2br w:val="nil"/>
              <w:tr2bl w:val="nil"/>
            </w:tcBorders>
            <w:noWrap w:val="0"/>
            <w:tcMar>
              <w:top w:w="15" w:type="dxa"/>
              <w:left w:w="15" w:type="dxa"/>
              <w:bottom w:w="0" w:type="dxa"/>
              <w:right w:w="15" w:type="dxa"/>
            </w:tcMar>
            <w:vAlign w:val="center"/>
          </w:tcPr>
          <w:p>
            <w:pPr>
              <w:spacing w:line="250" w:lineRule="exact"/>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585" w:type="dxa"/>
            <w:tcBorders>
              <w:left w:val="single" w:color="auto" w:sz="4" w:space="0"/>
              <w:righ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w:t>
            </w:r>
          </w:p>
        </w:tc>
        <w:tc>
          <w:tcPr>
            <w:tcW w:w="551" w:type="dxa"/>
            <w:tcBorders>
              <w:lef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3" w:hRule="atLeast"/>
          <w:jc w:val="center"/>
        </w:trPr>
        <w:tc>
          <w:tcPr>
            <w:tcW w:w="1299" w:type="dxa"/>
            <w:gridSpan w:val="2"/>
            <w:vMerge w:val="restart"/>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年度总</w:t>
            </w:r>
          </w:p>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体目标</w:t>
            </w:r>
          </w:p>
        </w:tc>
        <w:tc>
          <w:tcPr>
            <w:tcW w:w="3983" w:type="dxa"/>
            <w:gridSpan w:val="6"/>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年初设定目标</w:t>
            </w:r>
          </w:p>
        </w:tc>
        <w:tc>
          <w:tcPr>
            <w:tcW w:w="3981" w:type="dxa"/>
            <w:gridSpan w:val="8"/>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全年完成情况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31" w:hRule="atLeast"/>
          <w:jc w:val="center"/>
        </w:trPr>
        <w:tc>
          <w:tcPr>
            <w:tcW w:w="1299" w:type="dxa"/>
            <w:gridSpan w:val="2"/>
            <w:vMerge w:val="continue"/>
            <w:tcBorders>
              <w:tl2br w:val="nil"/>
              <w:tr2bl w:val="nil"/>
            </w:tcBorders>
            <w:noWrap w:val="0"/>
            <w:vAlign w:val="center"/>
          </w:tcPr>
          <w:p>
            <w:pPr>
              <w:spacing w:line="250" w:lineRule="exact"/>
              <w:rPr>
                <w:rFonts w:hint="eastAsia" w:ascii="宋体" w:hAnsi="宋体" w:eastAsia="宋体" w:cs="宋体"/>
                <w:color w:val="000000"/>
                <w:sz w:val="18"/>
                <w:szCs w:val="18"/>
              </w:rPr>
            </w:pPr>
          </w:p>
        </w:tc>
        <w:tc>
          <w:tcPr>
            <w:tcW w:w="3983" w:type="dxa"/>
            <w:gridSpan w:val="6"/>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4"/>
                <w:szCs w:val="24"/>
              </w:rPr>
            </w:pPr>
            <w:r>
              <w:rPr>
                <w:rFonts w:hint="eastAsia" w:ascii="宋体" w:hAnsi="宋体"/>
                <w:sz w:val="24"/>
                <w:szCs w:val="24"/>
              </w:rPr>
              <w:t>完成区级实施重点建设项目</w:t>
            </w:r>
            <w:r>
              <w:rPr>
                <w:rFonts w:hint="eastAsia" w:ascii="宋体" w:hAnsi="宋体"/>
                <w:sz w:val="24"/>
                <w:szCs w:val="24"/>
                <w:lang w:val="en-US" w:eastAsia="zh-CN"/>
              </w:rPr>
              <w:t>13</w:t>
            </w:r>
            <w:r>
              <w:rPr>
                <w:rFonts w:hint="eastAsia" w:ascii="宋体" w:hAnsi="宋体"/>
                <w:sz w:val="24"/>
                <w:szCs w:val="24"/>
              </w:rPr>
              <w:t>个，</w:t>
            </w:r>
            <w:r>
              <w:rPr>
                <w:rFonts w:hint="eastAsia" w:ascii="宋体" w:hAnsi="宋体"/>
                <w:sz w:val="24"/>
                <w:szCs w:val="24"/>
                <w:lang w:eastAsia="zh-CN"/>
              </w:rPr>
              <w:t>骨干水毁项目</w:t>
            </w:r>
            <w:r>
              <w:rPr>
                <w:rFonts w:hint="eastAsia" w:ascii="宋体" w:hAnsi="宋体"/>
                <w:sz w:val="24"/>
                <w:szCs w:val="24"/>
                <w:lang w:val="en-US" w:eastAsia="zh-CN"/>
              </w:rPr>
              <w:t>9个，</w:t>
            </w:r>
            <w:r>
              <w:rPr>
                <w:rFonts w:hint="eastAsia" w:ascii="宋体" w:hAnsi="宋体"/>
                <w:sz w:val="24"/>
                <w:szCs w:val="24"/>
              </w:rPr>
              <w:t>水工程设施维修养护项目</w:t>
            </w:r>
            <w:r>
              <w:rPr>
                <w:rFonts w:hint="eastAsia" w:ascii="宋体" w:hAnsi="宋体"/>
                <w:sz w:val="24"/>
                <w:szCs w:val="24"/>
                <w:lang w:val="en-US" w:eastAsia="zh-CN"/>
              </w:rPr>
              <w:t>9</w:t>
            </w:r>
            <w:r>
              <w:rPr>
                <w:rFonts w:hint="eastAsia" w:ascii="宋体" w:hAnsi="宋体"/>
                <w:sz w:val="24"/>
                <w:szCs w:val="24"/>
              </w:rPr>
              <w:t>个。</w:t>
            </w:r>
            <w:r>
              <w:rPr>
                <w:rFonts w:hint="eastAsia" w:ascii="宋体" w:hAnsi="宋体" w:eastAsia="宋体" w:cs="宋体"/>
                <w:color w:val="000000"/>
                <w:sz w:val="24"/>
                <w:szCs w:val="24"/>
              </w:rPr>
              <w:t>　</w:t>
            </w:r>
          </w:p>
        </w:tc>
        <w:tc>
          <w:tcPr>
            <w:tcW w:w="3981" w:type="dxa"/>
            <w:gridSpan w:val="8"/>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4"/>
                <w:szCs w:val="24"/>
              </w:rPr>
            </w:pPr>
            <w:r>
              <w:rPr>
                <w:rFonts w:hint="eastAsia" w:ascii="宋体" w:hAnsi="宋体"/>
                <w:sz w:val="24"/>
                <w:szCs w:val="24"/>
              </w:rPr>
              <w:t>完成区级实施重点建设项目</w:t>
            </w:r>
            <w:r>
              <w:rPr>
                <w:rFonts w:hint="eastAsia" w:ascii="宋体" w:hAnsi="宋体"/>
                <w:sz w:val="24"/>
                <w:szCs w:val="24"/>
                <w:lang w:val="en-US" w:eastAsia="zh-CN"/>
              </w:rPr>
              <w:t>13</w:t>
            </w:r>
            <w:r>
              <w:rPr>
                <w:rFonts w:hint="eastAsia" w:ascii="宋体" w:hAnsi="宋体"/>
                <w:sz w:val="24"/>
                <w:szCs w:val="24"/>
              </w:rPr>
              <w:t>个，</w:t>
            </w:r>
            <w:r>
              <w:rPr>
                <w:rFonts w:hint="eastAsia" w:ascii="宋体" w:hAnsi="宋体"/>
                <w:sz w:val="24"/>
                <w:szCs w:val="24"/>
                <w:lang w:eastAsia="zh-CN"/>
              </w:rPr>
              <w:t>骨干水毁项目</w:t>
            </w:r>
            <w:r>
              <w:rPr>
                <w:rFonts w:hint="eastAsia" w:ascii="宋体" w:hAnsi="宋体"/>
                <w:sz w:val="24"/>
                <w:szCs w:val="24"/>
                <w:lang w:val="en-US" w:eastAsia="zh-CN"/>
              </w:rPr>
              <w:t>9个，</w:t>
            </w:r>
            <w:r>
              <w:rPr>
                <w:rFonts w:hint="eastAsia" w:ascii="宋体" w:hAnsi="宋体"/>
                <w:sz w:val="24"/>
                <w:szCs w:val="24"/>
              </w:rPr>
              <w:t>水工程设施维修养护项目</w:t>
            </w:r>
            <w:r>
              <w:rPr>
                <w:rFonts w:hint="eastAsia" w:ascii="宋体" w:hAnsi="宋体"/>
                <w:sz w:val="24"/>
                <w:szCs w:val="24"/>
                <w:lang w:val="en-US" w:eastAsia="zh-CN"/>
              </w:rPr>
              <w:t>9</w:t>
            </w:r>
            <w:r>
              <w:rPr>
                <w:rFonts w:hint="eastAsia" w:ascii="宋体" w:hAnsi="宋体"/>
                <w:sz w:val="24"/>
                <w:szCs w:val="24"/>
              </w:rPr>
              <w:t>个。</w:t>
            </w:r>
            <w:r>
              <w:rPr>
                <w:rFonts w:hint="eastAsia" w:ascii="宋体" w:hAnsi="宋体" w:eastAsia="宋体" w:cs="宋体"/>
                <w:color w:val="000000"/>
                <w:sz w:val="24"/>
                <w:szCs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8" w:hRule="exact"/>
          <w:jc w:val="center"/>
        </w:trPr>
        <w:tc>
          <w:tcPr>
            <w:tcW w:w="851"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绩</w:t>
            </w:r>
            <w:r>
              <w:rPr>
                <w:rFonts w:hint="eastAsia" w:ascii="宋体" w:hAnsi="宋体"/>
                <w:szCs w:val="21"/>
              </w:rPr>
              <w:br w:type="textWrapping"/>
            </w:r>
            <w:r>
              <w:rPr>
                <w:rFonts w:hint="eastAsia" w:ascii="宋体" w:hAnsi="宋体"/>
                <w:szCs w:val="21"/>
              </w:rPr>
              <w:t>效</w:t>
            </w:r>
            <w:r>
              <w:rPr>
                <w:rFonts w:hint="eastAsia" w:ascii="宋体" w:hAnsi="宋体"/>
                <w:szCs w:val="21"/>
              </w:rPr>
              <w:br w:type="textWrapping"/>
            </w:r>
            <w:r>
              <w:rPr>
                <w:rFonts w:hint="eastAsia" w:ascii="宋体" w:hAnsi="宋体"/>
                <w:szCs w:val="21"/>
              </w:rPr>
              <w:t>指</w:t>
            </w:r>
            <w:r>
              <w:rPr>
                <w:rFonts w:hint="eastAsia" w:ascii="宋体" w:hAnsi="宋体"/>
                <w:szCs w:val="21"/>
              </w:rPr>
              <w:br w:type="textWrapping"/>
            </w:r>
            <w:r>
              <w:rPr>
                <w:rFonts w:hint="eastAsia" w:ascii="宋体" w:hAnsi="宋体"/>
                <w:szCs w:val="21"/>
              </w:rPr>
              <w:t>标</w:t>
            </w:r>
          </w:p>
        </w:tc>
        <w:tc>
          <w:tcPr>
            <w:tcW w:w="586" w:type="dxa"/>
            <w:gridSpan w:val="2"/>
            <w:tcBorders>
              <w:top w:val="nil"/>
              <w:left w:val="nil"/>
              <w:bottom w:val="single" w:color="auto" w:sz="4" w:space="0"/>
              <w:right w:val="single" w:color="auto" w:sz="4" w:space="0"/>
            </w:tcBorders>
            <w:noWrap w:val="0"/>
            <w:vAlign w:val="top"/>
          </w:tcPr>
          <w:p>
            <w:pPr>
              <w:widowControl/>
              <w:spacing w:line="240" w:lineRule="exact"/>
              <w:jc w:val="center"/>
              <w:rPr>
                <w:rFonts w:hint="eastAsia" w:ascii="宋体" w:hAnsi="宋体" w:eastAsia="宋体"/>
                <w:sz w:val="21"/>
                <w:szCs w:val="21"/>
                <w:lang w:eastAsia="zh-CN"/>
              </w:rPr>
            </w:pPr>
            <w:r>
              <w:rPr>
                <w:rFonts w:hint="eastAsia" w:ascii="宋体" w:hAnsi="宋体"/>
                <w:sz w:val="21"/>
                <w:szCs w:val="21"/>
                <w:lang w:eastAsia="zh-CN"/>
              </w:rPr>
              <w:t>一级指标</w:t>
            </w:r>
          </w:p>
        </w:tc>
        <w:tc>
          <w:tcPr>
            <w:tcW w:w="13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r>
              <w:rPr>
                <w:rFonts w:hint="eastAsia" w:ascii="宋体" w:hAnsi="宋体"/>
                <w:sz w:val="21"/>
                <w:szCs w:val="21"/>
              </w:rPr>
              <w:t>二级指标</w:t>
            </w:r>
          </w:p>
        </w:tc>
        <w:tc>
          <w:tcPr>
            <w:tcW w:w="18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r>
              <w:rPr>
                <w:rFonts w:hint="eastAsia" w:ascii="宋体" w:hAnsi="宋体"/>
                <w:sz w:val="21"/>
                <w:szCs w:val="21"/>
              </w:rPr>
              <w:t>三级指标</w:t>
            </w:r>
          </w:p>
        </w:tc>
        <w:tc>
          <w:tcPr>
            <w:tcW w:w="1005"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r>
              <w:rPr>
                <w:rFonts w:hint="eastAsia" w:ascii="宋体" w:hAnsi="宋体"/>
                <w:sz w:val="21"/>
                <w:szCs w:val="21"/>
              </w:rPr>
              <w:t>年度</w:t>
            </w:r>
          </w:p>
          <w:p>
            <w:pPr>
              <w:widowControl/>
              <w:spacing w:line="240" w:lineRule="exact"/>
              <w:jc w:val="center"/>
              <w:rPr>
                <w:rFonts w:ascii="宋体" w:hAnsi="宋体"/>
                <w:sz w:val="21"/>
                <w:szCs w:val="21"/>
              </w:rPr>
            </w:pPr>
            <w:r>
              <w:rPr>
                <w:rFonts w:hint="eastAsia" w:ascii="宋体" w:hAnsi="宋体"/>
                <w:sz w:val="21"/>
                <w:szCs w:val="21"/>
              </w:rPr>
              <w:t>指标值</w:t>
            </w: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r>
              <w:rPr>
                <w:rFonts w:hint="eastAsia" w:ascii="宋体" w:hAnsi="宋体"/>
                <w:sz w:val="21"/>
                <w:szCs w:val="21"/>
              </w:rPr>
              <w:t>实际</w:t>
            </w:r>
          </w:p>
          <w:p>
            <w:pPr>
              <w:widowControl/>
              <w:spacing w:line="240" w:lineRule="exact"/>
              <w:jc w:val="center"/>
              <w:rPr>
                <w:rFonts w:ascii="宋体" w:hAnsi="宋体"/>
                <w:sz w:val="21"/>
                <w:szCs w:val="21"/>
              </w:rPr>
            </w:pPr>
            <w:r>
              <w:rPr>
                <w:rFonts w:hint="eastAsia" w:ascii="宋体" w:hAnsi="宋体"/>
                <w:sz w:val="21"/>
                <w:szCs w:val="21"/>
              </w:rPr>
              <w:t>完成值</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r>
              <w:rPr>
                <w:rFonts w:hint="eastAsia" w:ascii="宋体" w:hAnsi="宋体"/>
                <w:sz w:val="21"/>
                <w:szCs w:val="21"/>
              </w:rPr>
              <w:t>分值</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r>
              <w:rPr>
                <w:rFonts w:hint="eastAsia" w:ascii="宋体" w:hAnsi="宋体"/>
                <w:sz w:val="21"/>
                <w:szCs w:val="21"/>
              </w:rPr>
              <w:t>得分</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r>
              <w:rPr>
                <w:rFonts w:hint="eastAsia" w:ascii="宋体" w:hAnsi="宋体"/>
                <w:sz w:val="21"/>
                <w:szCs w:val="21"/>
              </w:rPr>
              <w:t>偏差原因分析及改进措施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24" w:hRule="exact"/>
          <w:jc w:val="center"/>
        </w:trPr>
        <w:tc>
          <w:tcPr>
            <w:tcW w:w="851"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r>
              <w:rPr>
                <w:rFonts w:hint="eastAsia" w:ascii="宋体" w:hAnsi="宋体"/>
                <w:sz w:val="21"/>
                <w:szCs w:val="21"/>
              </w:rPr>
              <w:t>产出指标</w:t>
            </w:r>
          </w:p>
        </w:tc>
        <w:tc>
          <w:tcPr>
            <w:tcW w:w="135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r>
              <w:rPr>
                <w:rFonts w:hint="eastAsia" w:ascii="宋体" w:hAnsi="宋体"/>
                <w:sz w:val="21"/>
                <w:szCs w:val="21"/>
              </w:rPr>
              <w:t>数量指标</w:t>
            </w:r>
          </w:p>
        </w:tc>
        <w:tc>
          <w:tcPr>
            <w:tcW w:w="18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仿宋_GB2312"/>
                <w:color w:val="auto"/>
                <w:kern w:val="0"/>
                <w:sz w:val="21"/>
                <w:szCs w:val="21"/>
                <w:lang w:val="en-US" w:eastAsia="zh-CN" w:bidi="ar-SA"/>
              </w:rPr>
            </w:pPr>
            <w:r>
              <w:rPr>
                <w:rFonts w:hint="eastAsia" w:ascii="宋体" w:hAnsi="宋体"/>
                <w:color w:val="auto"/>
                <w:sz w:val="21"/>
                <w:szCs w:val="21"/>
              </w:rPr>
              <w:t>完成</w:t>
            </w:r>
            <w:r>
              <w:rPr>
                <w:rFonts w:hint="eastAsia" w:ascii="宋体" w:hAnsi="宋体" w:cs="仿宋_GB2312"/>
                <w:color w:val="auto"/>
                <w:kern w:val="0"/>
                <w:sz w:val="21"/>
                <w:szCs w:val="21"/>
              </w:rPr>
              <w:t>区级实施重点建设项目13个，骨干水毁项目9个</w:t>
            </w:r>
          </w:p>
        </w:tc>
        <w:tc>
          <w:tcPr>
            <w:tcW w:w="1005"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olor w:val="auto"/>
                <w:sz w:val="21"/>
                <w:szCs w:val="21"/>
              </w:rPr>
            </w:pPr>
          </w:p>
          <w:p>
            <w:pPr>
              <w:widowControl/>
              <w:spacing w:line="240" w:lineRule="exact"/>
              <w:jc w:val="center"/>
              <w:rPr>
                <w:rFonts w:hint="eastAsia" w:ascii="宋体" w:hAnsi="宋体"/>
                <w:color w:val="auto"/>
                <w:sz w:val="21"/>
                <w:szCs w:val="21"/>
              </w:rPr>
            </w:pPr>
            <w:r>
              <w:rPr>
                <w:rFonts w:hint="eastAsia" w:ascii="宋体" w:hAnsi="宋体"/>
                <w:color w:val="auto"/>
                <w:sz w:val="21"/>
                <w:szCs w:val="21"/>
              </w:rPr>
              <w:t>22个</w:t>
            </w:r>
          </w:p>
          <w:p>
            <w:pPr>
              <w:widowControl/>
              <w:spacing w:line="240" w:lineRule="exact"/>
              <w:jc w:val="center"/>
              <w:rPr>
                <w:rFonts w:hint="eastAsia" w:ascii="宋体" w:hAnsi="宋体"/>
                <w:color w:val="auto"/>
                <w:sz w:val="21"/>
                <w:szCs w:val="21"/>
              </w:rPr>
            </w:pPr>
          </w:p>
          <w:p>
            <w:pPr>
              <w:widowControl/>
              <w:spacing w:line="240" w:lineRule="exact"/>
              <w:jc w:val="center"/>
              <w:rPr>
                <w:rFonts w:hint="eastAsia" w:ascii="宋体" w:hAnsi="宋体"/>
                <w:color w:val="auto"/>
                <w:sz w:val="21"/>
                <w:szCs w:val="21"/>
              </w:rPr>
            </w:pPr>
            <w:r>
              <w:rPr>
                <w:rFonts w:hint="eastAsia" w:ascii="宋体" w:hAnsi="宋体"/>
                <w:color w:val="auto"/>
                <w:sz w:val="21"/>
                <w:szCs w:val="21"/>
              </w:rPr>
              <w:t xml:space="preserve">   </w:t>
            </w:r>
          </w:p>
          <w:p>
            <w:pPr>
              <w:widowControl/>
              <w:spacing w:line="240" w:lineRule="exact"/>
              <w:jc w:val="center"/>
              <w:rPr>
                <w:rFonts w:hint="eastAsia" w:ascii="宋体" w:hAnsi="宋体"/>
                <w:color w:val="auto"/>
                <w:sz w:val="21"/>
                <w:szCs w:val="21"/>
              </w:rPr>
            </w:pPr>
          </w:p>
          <w:p>
            <w:pPr>
              <w:widowControl/>
              <w:spacing w:line="240" w:lineRule="exact"/>
              <w:jc w:val="center"/>
              <w:rPr>
                <w:rFonts w:hint="eastAsia" w:ascii="宋体" w:hAnsi="宋体"/>
                <w:color w:val="auto"/>
                <w:sz w:val="21"/>
                <w:szCs w:val="21"/>
              </w:rPr>
            </w:pPr>
          </w:p>
          <w:p>
            <w:pPr>
              <w:widowControl/>
              <w:spacing w:line="240" w:lineRule="exact"/>
              <w:jc w:val="center"/>
              <w:rPr>
                <w:rFonts w:hint="eastAsia" w:ascii="宋体" w:hAnsi="宋体"/>
                <w:color w:val="auto"/>
                <w:sz w:val="21"/>
                <w:szCs w:val="21"/>
              </w:rPr>
            </w:pPr>
          </w:p>
          <w:p>
            <w:pPr>
              <w:widowControl/>
              <w:spacing w:line="240" w:lineRule="exact"/>
              <w:jc w:val="center"/>
              <w:rPr>
                <w:rFonts w:ascii="宋体" w:hAnsi="宋体"/>
                <w:color w:val="auto"/>
                <w:kern w:val="2"/>
                <w:sz w:val="21"/>
                <w:szCs w:val="21"/>
                <w:lang w:val="en-US" w:eastAsia="zh-CN" w:bidi="ar-SA"/>
              </w:rPr>
            </w:pP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2"/>
                <w:sz w:val="21"/>
                <w:szCs w:val="21"/>
                <w:lang w:val="en-US" w:eastAsia="zh-CN" w:bidi="ar-SA"/>
              </w:rPr>
            </w:pPr>
            <w:r>
              <w:rPr>
                <w:rFonts w:hint="eastAsia" w:ascii="宋体" w:hAnsi="宋体"/>
                <w:color w:val="auto"/>
                <w:sz w:val="21"/>
                <w:szCs w:val="21"/>
              </w:rPr>
              <w:t>22个</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olor w:val="auto"/>
                <w:kern w:val="2"/>
                <w:sz w:val="21"/>
                <w:szCs w:val="21"/>
                <w:lang w:val="en-US" w:eastAsia="zh-CN" w:bidi="ar-SA"/>
              </w:rPr>
            </w:pPr>
            <w:r>
              <w:rPr>
                <w:rFonts w:hint="eastAsia" w:ascii="宋体" w:hAnsi="宋体"/>
                <w:color w:val="auto"/>
                <w:sz w:val="21"/>
                <w:szCs w:val="21"/>
              </w:rPr>
              <w:t>12</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olor w:val="auto"/>
                <w:kern w:val="2"/>
                <w:sz w:val="21"/>
                <w:szCs w:val="21"/>
                <w:lang w:val="en-US" w:eastAsia="zh-CN" w:bidi="ar-SA"/>
              </w:rPr>
            </w:pPr>
            <w:r>
              <w:rPr>
                <w:rFonts w:hint="eastAsia" w:ascii="宋体" w:hAnsi="宋体"/>
                <w:color w:val="auto"/>
                <w:sz w:val="21"/>
                <w:szCs w:val="21"/>
              </w:rPr>
              <w:t>12</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10" w:hRule="exact"/>
          <w:jc w:val="center"/>
        </w:trPr>
        <w:tc>
          <w:tcPr>
            <w:tcW w:w="851"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p>
        </w:tc>
        <w:tc>
          <w:tcPr>
            <w:tcW w:w="135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p>
        </w:tc>
        <w:tc>
          <w:tcPr>
            <w:tcW w:w="18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olor w:val="auto"/>
                <w:kern w:val="2"/>
                <w:sz w:val="21"/>
                <w:szCs w:val="21"/>
                <w:lang w:val="en-US" w:eastAsia="zh-CN" w:bidi="ar-SA"/>
              </w:rPr>
            </w:pPr>
            <w:r>
              <w:rPr>
                <w:rFonts w:hint="eastAsia" w:ascii="宋体" w:hAnsi="宋体" w:cs="仿宋_GB2312"/>
                <w:color w:val="auto"/>
                <w:kern w:val="0"/>
                <w:sz w:val="21"/>
                <w:szCs w:val="21"/>
              </w:rPr>
              <w:t>水工程设施维修养护项目：铺排项目9个</w:t>
            </w:r>
          </w:p>
        </w:tc>
        <w:tc>
          <w:tcPr>
            <w:tcW w:w="1005"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2"/>
                <w:sz w:val="21"/>
                <w:szCs w:val="21"/>
                <w:lang w:val="en-US" w:eastAsia="zh-CN" w:bidi="ar-SA"/>
              </w:rPr>
            </w:pPr>
            <w:r>
              <w:rPr>
                <w:rFonts w:hint="eastAsia" w:ascii="宋体" w:hAnsi="宋体"/>
                <w:color w:val="auto"/>
                <w:sz w:val="21"/>
                <w:szCs w:val="21"/>
              </w:rPr>
              <w:t>9个</w:t>
            </w: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2"/>
                <w:sz w:val="21"/>
                <w:szCs w:val="21"/>
                <w:lang w:val="en-US" w:eastAsia="zh-CN" w:bidi="ar-SA"/>
              </w:rPr>
            </w:pPr>
            <w:r>
              <w:rPr>
                <w:rFonts w:hint="eastAsia" w:ascii="宋体" w:hAnsi="宋体"/>
                <w:color w:val="auto"/>
                <w:sz w:val="21"/>
                <w:szCs w:val="21"/>
              </w:rPr>
              <w:t>9个</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olor w:val="auto"/>
                <w:kern w:val="2"/>
                <w:sz w:val="21"/>
                <w:szCs w:val="21"/>
                <w:lang w:val="en-US" w:eastAsia="zh-CN" w:bidi="ar-SA"/>
              </w:rPr>
            </w:pPr>
            <w:r>
              <w:rPr>
                <w:rFonts w:hint="eastAsia" w:ascii="宋体" w:hAnsi="宋体"/>
                <w:color w:val="auto"/>
                <w:sz w:val="21"/>
                <w:szCs w:val="21"/>
              </w:rPr>
              <w:t>8</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olor w:val="auto"/>
                <w:kern w:val="2"/>
                <w:sz w:val="21"/>
                <w:szCs w:val="21"/>
                <w:lang w:val="en-US" w:eastAsia="zh-CN" w:bidi="ar-SA"/>
              </w:rPr>
            </w:pPr>
            <w:r>
              <w:rPr>
                <w:rFonts w:hint="eastAsia" w:ascii="宋体" w:hAnsi="宋体"/>
                <w:color w:val="auto"/>
                <w:sz w:val="21"/>
                <w:szCs w:val="21"/>
              </w:rPr>
              <w:t>8</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11" w:hRule="exact"/>
          <w:jc w:val="center"/>
        </w:trPr>
        <w:tc>
          <w:tcPr>
            <w:tcW w:w="851"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p>
        </w:tc>
        <w:tc>
          <w:tcPr>
            <w:tcW w:w="135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r>
              <w:rPr>
                <w:rFonts w:hint="eastAsia" w:ascii="宋体" w:hAnsi="宋体"/>
                <w:sz w:val="21"/>
                <w:szCs w:val="21"/>
              </w:rPr>
              <w:t>质量指标</w:t>
            </w:r>
          </w:p>
        </w:tc>
        <w:tc>
          <w:tcPr>
            <w:tcW w:w="18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2"/>
                <w:sz w:val="21"/>
                <w:szCs w:val="21"/>
                <w:lang w:val="en-US" w:eastAsia="zh-CN" w:bidi="ar-SA"/>
              </w:rPr>
            </w:pPr>
            <w:r>
              <w:rPr>
                <w:rFonts w:hint="eastAsia" w:ascii="宋体" w:hAnsi="宋体"/>
                <w:sz w:val="21"/>
                <w:szCs w:val="21"/>
              </w:rPr>
              <w:t>达到设计及规范要求</w:t>
            </w:r>
          </w:p>
        </w:tc>
        <w:tc>
          <w:tcPr>
            <w:tcW w:w="1005"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2"/>
                <w:sz w:val="21"/>
                <w:szCs w:val="21"/>
                <w:lang w:val="en-US" w:eastAsia="zh-CN" w:bidi="ar-SA"/>
              </w:rPr>
            </w:pPr>
            <w:r>
              <w:rPr>
                <w:rFonts w:hint="eastAsia" w:ascii="宋体" w:hAnsi="宋体"/>
                <w:sz w:val="21"/>
                <w:szCs w:val="21"/>
              </w:rPr>
              <w:t>达到设计及规范要求</w:t>
            </w: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2"/>
                <w:sz w:val="21"/>
                <w:szCs w:val="21"/>
                <w:lang w:val="en-US" w:eastAsia="zh-CN" w:bidi="ar-SA"/>
              </w:rPr>
            </w:pPr>
            <w:r>
              <w:rPr>
                <w:rFonts w:hint="eastAsia" w:ascii="宋体" w:hAnsi="宋体"/>
                <w:sz w:val="21"/>
                <w:szCs w:val="21"/>
              </w:rPr>
              <w:t>达到设计及规范要求</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2"/>
                <w:sz w:val="21"/>
                <w:szCs w:val="21"/>
                <w:lang w:val="en-US" w:eastAsia="zh-CN" w:bidi="ar-SA"/>
              </w:rPr>
            </w:pPr>
            <w:r>
              <w:rPr>
                <w:rFonts w:hint="eastAsia" w:ascii="宋体" w:hAnsi="宋体"/>
                <w:sz w:val="21"/>
                <w:szCs w:val="21"/>
              </w:rPr>
              <w:t>20</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2"/>
                <w:sz w:val="21"/>
                <w:szCs w:val="21"/>
                <w:lang w:val="en-US" w:eastAsia="zh-CN" w:bidi="ar-SA"/>
              </w:rPr>
            </w:pPr>
            <w:r>
              <w:rPr>
                <w:rFonts w:hint="eastAsia" w:ascii="宋体" w:hAnsi="宋体"/>
                <w:sz w:val="21"/>
                <w:szCs w:val="21"/>
              </w:rPr>
              <w:t>20</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10" w:hRule="exact"/>
          <w:jc w:val="center"/>
        </w:trPr>
        <w:tc>
          <w:tcPr>
            <w:tcW w:w="851"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p>
        </w:tc>
        <w:tc>
          <w:tcPr>
            <w:tcW w:w="135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r>
              <w:rPr>
                <w:rFonts w:hint="eastAsia" w:ascii="宋体" w:hAnsi="宋体"/>
                <w:sz w:val="21"/>
                <w:szCs w:val="21"/>
              </w:rPr>
              <w:t>时效指标</w:t>
            </w:r>
          </w:p>
        </w:tc>
        <w:tc>
          <w:tcPr>
            <w:tcW w:w="18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kern w:val="2"/>
                <w:sz w:val="21"/>
                <w:szCs w:val="21"/>
                <w:lang w:val="en-US" w:eastAsia="zh-CN" w:bidi="ar-SA"/>
              </w:rPr>
            </w:pPr>
            <w:r>
              <w:rPr>
                <w:rFonts w:hint="eastAsia" w:ascii="宋体" w:hAnsi="宋体"/>
                <w:sz w:val="21"/>
                <w:szCs w:val="21"/>
              </w:rPr>
              <w:t>在合同规定工期内完成建设</w:t>
            </w:r>
          </w:p>
        </w:tc>
        <w:tc>
          <w:tcPr>
            <w:tcW w:w="1005" w:type="dxa"/>
            <w:gridSpan w:val="3"/>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kern w:val="2"/>
                <w:sz w:val="21"/>
                <w:szCs w:val="21"/>
                <w:lang w:val="en-US" w:eastAsia="zh-CN" w:bidi="ar-SA"/>
              </w:rPr>
            </w:pPr>
            <w:r>
              <w:rPr>
                <w:rFonts w:hint="eastAsia" w:ascii="宋体" w:hAnsi="宋体"/>
                <w:sz w:val="21"/>
                <w:szCs w:val="21"/>
              </w:rPr>
              <w:t>在合同规定工期内完成建设</w:t>
            </w:r>
          </w:p>
        </w:tc>
        <w:tc>
          <w:tcPr>
            <w:tcW w:w="105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kern w:val="2"/>
                <w:sz w:val="21"/>
                <w:szCs w:val="21"/>
                <w:lang w:val="en-US" w:eastAsia="zh-CN" w:bidi="ar-SA"/>
              </w:rPr>
            </w:pPr>
            <w:r>
              <w:rPr>
                <w:rFonts w:hint="eastAsia" w:ascii="宋体" w:hAnsi="宋体"/>
                <w:sz w:val="21"/>
                <w:szCs w:val="21"/>
              </w:rPr>
              <w:t>在合同规定工期内完成建设</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2"/>
                <w:sz w:val="21"/>
                <w:szCs w:val="21"/>
                <w:lang w:val="en-US" w:eastAsia="zh-CN" w:bidi="ar-SA"/>
              </w:rPr>
            </w:pPr>
            <w:r>
              <w:rPr>
                <w:rFonts w:hint="eastAsia" w:ascii="宋体" w:hAnsi="宋体"/>
                <w:sz w:val="21"/>
                <w:szCs w:val="21"/>
              </w:rPr>
              <w:t>10</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2"/>
                <w:sz w:val="21"/>
                <w:szCs w:val="21"/>
                <w:lang w:val="en-US" w:eastAsia="zh-CN" w:bidi="ar-SA"/>
              </w:rPr>
            </w:pPr>
            <w:r>
              <w:rPr>
                <w:rFonts w:hint="eastAsia" w:ascii="宋体" w:hAnsi="宋体"/>
                <w:sz w:val="21"/>
                <w:szCs w:val="21"/>
              </w:rPr>
              <w:t>10</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34" w:hRule="exact"/>
          <w:jc w:val="center"/>
        </w:trPr>
        <w:tc>
          <w:tcPr>
            <w:tcW w:w="851"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p>
        </w:tc>
        <w:tc>
          <w:tcPr>
            <w:tcW w:w="135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r>
              <w:rPr>
                <w:rFonts w:hint="eastAsia" w:ascii="宋体" w:hAnsi="宋体"/>
                <w:sz w:val="21"/>
                <w:szCs w:val="21"/>
              </w:rPr>
              <w:t>成本指标</w:t>
            </w:r>
          </w:p>
        </w:tc>
        <w:tc>
          <w:tcPr>
            <w:tcW w:w="18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2"/>
                <w:sz w:val="21"/>
                <w:szCs w:val="21"/>
                <w:lang w:val="en-US" w:eastAsia="zh-CN" w:bidi="ar-SA"/>
              </w:rPr>
            </w:pPr>
            <w:r>
              <w:rPr>
                <w:rFonts w:hint="eastAsia" w:ascii="宋体" w:hAnsi="宋体"/>
                <w:sz w:val="21"/>
                <w:szCs w:val="21"/>
              </w:rPr>
              <w:t>控制成本在合理范围内</w:t>
            </w:r>
          </w:p>
        </w:tc>
        <w:tc>
          <w:tcPr>
            <w:tcW w:w="1005"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2"/>
                <w:sz w:val="21"/>
                <w:szCs w:val="21"/>
                <w:lang w:val="en-US" w:eastAsia="zh-CN" w:bidi="ar-SA"/>
              </w:rPr>
            </w:pPr>
            <w:r>
              <w:rPr>
                <w:rFonts w:hint="eastAsia" w:ascii="宋体" w:hAnsi="宋体"/>
                <w:sz w:val="21"/>
                <w:szCs w:val="21"/>
              </w:rPr>
              <w:t>控制成本在合理范围内</w:t>
            </w: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2"/>
                <w:sz w:val="21"/>
                <w:szCs w:val="21"/>
                <w:lang w:val="en-US" w:eastAsia="zh-CN" w:bidi="ar-SA"/>
              </w:rPr>
            </w:pPr>
            <w:r>
              <w:rPr>
                <w:rFonts w:hint="eastAsia" w:ascii="宋体" w:hAnsi="宋体"/>
                <w:sz w:val="21"/>
                <w:szCs w:val="21"/>
              </w:rPr>
              <w:t>控制成本在合理范围内</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2"/>
                <w:sz w:val="21"/>
                <w:szCs w:val="21"/>
                <w:lang w:val="en-US" w:eastAsia="zh-CN" w:bidi="ar-SA"/>
              </w:rPr>
            </w:pPr>
            <w:r>
              <w:rPr>
                <w:rFonts w:hint="eastAsia" w:ascii="宋体" w:hAnsi="宋体"/>
                <w:sz w:val="21"/>
                <w:szCs w:val="21"/>
              </w:rPr>
              <w:t>10</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2"/>
                <w:sz w:val="21"/>
                <w:szCs w:val="21"/>
                <w:lang w:val="en-US" w:eastAsia="zh-CN" w:bidi="ar-SA"/>
              </w:rPr>
            </w:pPr>
            <w:r>
              <w:rPr>
                <w:rFonts w:hint="eastAsia" w:ascii="宋体" w:hAnsi="宋体"/>
                <w:sz w:val="21"/>
                <w:szCs w:val="21"/>
              </w:rPr>
              <w:t>10</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84" w:hRule="exact"/>
          <w:jc w:val="center"/>
        </w:trPr>
        <w:tc>
          <w:tcPr>
            <w:tcW w:w="851"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r>
              <w:rPr>
                <w:rFonts w:hint="eastAsia" w:ascii="宋体" w:hAnsi="宋体"/>
                <w:sz w:val="21"/>
                <w:szCs w:val="21"/>
              </w:rPr>
              <w:t>效益指标</w:t>
            </w:r>
          </w:p>
        </w:tc>
        <w:tc>
          <w:tcPr>
            <w:tcW w:w="135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r>
              <w:rPr>
                <w:rFonts w:hint="eastAsia" w:ascii="宋体" w:hAnsi="宋体"/>
                <w:sz w:val="21"/>
                <w:szCs w:val="21"/>
              </w:rPr>
              <w:t>经济效益</w:t>
            </w:r>
          </w:p>
          <w:p>
            <w:pPr>
              <w:widowControl/>
              <w:spacing w:line="240" w:lineRule="exact"/>
              <w:jc w:val="center"/>
              <w:rPr>
                <w:rFonts w:ascii="宋体" w:hAnsi="宋体"/>
                <w:sz w:val="21"/>
                <w:szCs w:val="21"/>
              </w:rPr>
            </w:pPr>
            <w:r>
              <w:rPr>
                <w:rFonts w:hint="eastAsia" w:ascii="宋体" w:hAnsi="宋体"/>
                <w:sz w:val="21"/>
                <w:szCs w:val="21"/>
              </w:rPr>
              <w:t>指标</w:t>
            </w:r>
          </w:p>
        </w:tc>
        <w:tc>
          <w:tcPr>
            <w:tcW w:w="18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2"/>
                <w:sz w:val="21"/>
                <w:szCs w:val="21"/>
                <w:lang w:val="en-US" w:eastAsia="zh-CN" w:bidi="ar-SA"/>
              </w:rPr>
            </w:pPr>
            <w:r>
              <w:rPr>
                <w:rFonts w:hint="eastAsia" w:ascii="宋体" w:hAnsi="宋体"/>
                <w:sz w:val="21"/>
                <w:szCs w:val="21"/>
              </w:rPr>
              <w:t>1、提高灌溉能力。</w:t>
            </w:r>
          </w:p>
        </w:tc>
        <w:tc>
          <w:tcPr>
            <w:tcW w:w="1005"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2"/>
                <w:sz w:val="21"/>
                <w:szCs w:val="21"/>
                <w:lang w:val="en-US" w:eastAsia="zh-CN" w:bidi="ar-SA"/>
              </w:rPr>
            </w:pPr>
            <w:r>
              <w:rPr>
                <w:rFonts w:hint="eastAsia" w:ascii="宋体" w:hAnsi="宋体"/>
                <w:sz w:val="21"/>
                <w:szCs w:val="21"/>
              </w:rPr>
              <w:t>提高灌溉能力。</w:t>
            </w: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2"/>
                <w:sz w:val="21"/>
                <w:szCs w:val="21"/>
                <w:lang w:val="en-US" w:eastAsia="zh-CN" w:bidi="ar-SA"/>
              </w:rPr>
            </w:pPr>
            <w:r>
              <w:rPr>
                <w:rFonts w:hint="eastAsia" w:ascii="宋体" w:hAnsi="宋体"/>
                <w:sz w:val="21"/>
                <w:szCs w:val="21"/>
              </w:rPr>
              <w:t>提高灌溉能力。</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2"/>
                <w:sz w:val="21"/>
                <w:szCs w:val="21"/>
                <w:lang w:val="en-US" w:eastAsia="zh-CN" w:bidi="ar-SA"/>
              </w:rPr>
            </w:pPr>
            <w:r>
              <w:rPr>
                <w:rFonts w:hint="eastAsia" w:ascii="宋体" w:hAnsi="宋体"/>
                <w:sz w:val="21"/>
                <w:szCs w:val="21"/>
              </w:rPr>
              <w:t>5</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2"/>
                <w:sz w:val="21"/>
                <w:szCs w:val="21"/>
                <w:lang w:val="en-US" w:eastAsia="zh-CN" w:bidi="ar-SA"/>
              </w:rPr>
            </w:pPr>
            <w:r>
              <w:rPr>
                <w:rFonts w:hint="eastAsia" w:ascii="宋体" w:hAnsi="宋体"/>
                <w:sz w:val="21"/>
                <w:szCs w:val="21"/>
              </w:rPr>
              <w:t>5</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79" w:hRule="exact"/>
          <w:jc w:val="center"/>
        </w:trPr>
        <w:tc>
          <w:tcPr>
            <w:tcW w:w="851"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p>
        </w:tc>
        <w:tc>
          <w:tcPr>
            <w:tcW w:w="135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p>
        </w:tc>
        <w:tc>
          <w:tcPr>
            <w:tcW w:w="18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2"/>
                <w:sz w:val="21"/>
                <w:szCs w:val="21"/>
                <w:lang w:val="en-US" w:eastAsia="zh-CN" w:bidi="ar-SA"/>
              </w:rPr>
            </w:pPr>
            <w:r>
              <w:rPr>
                <w:rFonts w:hint="eastAsia" w:ascii="宋体" w:hAnsi="宋体"/>
                <w:sz w:val="21"/>
                <w:szCs w:val="21"/>
              </w:rPr>
              <w:t>2、促进农业增产增收。</w:t>
            </w:r>
          </w:p>
        </w:tc>
        <w:tc>
          <w:tcPr>
            <w:tcW w:w="1005"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2"/>
                <w:sz w:val="21"/>
                <w:szCs w:val="21"/>
                <w:lang w:val="en-US" w:eastAsia="zh-CN" w:bidi="ar-SA"/>
              </w:rPr>
            </w:pPr>
            <w:r>
              <w:rPr>
                <w:rFonts w:hint="eastAsia" w:ascii="宋体" w:hAnsi="宋体"/>
                <w:sz w:val="21"/>
                <w:szCs w:val="21"/>
              </w:rPr>
              <w:t>促进农业增产增收。</w:t>
            </w: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2"/>
                <w:sz w:val="21"/>
                <w:szCs w:val="21"/>
                <w:lang w:val="en-US" w:eastAsia="zh-CN" w:bidi="ar-SA"/>
              </w:rPr>
            </w:pPr>
            <w:r>
              <w:rPr>
                <w:rFonts w:hint="eastAsia" w:ascii="宋体" w:hAnsi="宋体"/>
                <w:sz w:val="21"/>
                <w:szCs w:val="21"/>
              </w:rPr>
              <w:t>促进农业增产增收。</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2"/>
                <w:sz w:val="21"/>
                <w:szCs w:val="21"/>
                <w:lang w:val="en-US" w:eastAsia="zh-CN" w:bidi="ar-SA"/>
              </w:rPr>
            </w:pPr>
            <w:r>
              <w:rPr>
                <w:rFonts w:hint="eastAsia" w:ascii="宋体" w:hAnsi="宋体"/>
                <w:sz w:val="21"/>
                <w:szCs w:val="21"/>
              </w:rPr>
              <w:t>5</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2"/>
                <w:sz w:val="21"/>
                <w:szCs w:val="21"/>
                <w:lang w:val="en-US" w:eastAsia="zh-CN" w:bidi="ar-SA"/>
              </w:rPr>
            </w:pPr>
            <w:r>
              <w:rPr>
                <w:rFonts w:hint="eastAsia" w:ascii="宋体" w:hAnsi="宋体"/>
                <w:sz w:val="21"/>
                <w:szCs w:val="21"/>
              </w:rPr>
              <w:t>5</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08" w:hRule="exact"/>
          <w:jc w:val="center"/>
        </w:trPr>
        <w:tc>
          <w:tcPr>
            <w:tcW w:w="851"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p>
        </w:tc>
        <w:tc>
          <w:tcPr>
            <w:tcW w:w="135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r>
              <w:rPr>
                <w:rFonts w:hint="eastAsia" w:ascii="宋体" w:hAnsi="宋体"/>
                <w:sz w:val="21"/>
                <w:szCs w:val="21"/>
              </w:rPr>
              <w:t>社会效益</w:t>
            </w:r>
          </w:p>
          <w:p>
            <w:pPr>
              <w:widowControl/>
              <w:spacing w:line="240" w:lineRule="exact"/>
              <w:jc w:val="center"/>
              <w:rPr>
                <w:rFonts w:ascii="宋体" w:hAnsi="宋体"/>
                <w:sz w:val="21"/>
                <w:szCs w:val="21"/>
              </w:rPr>
            </w:pPr>
            <w:r>
              <w:rPr>
                <w:rFonts w:hint="eastAsia" w:ascii="宋体" w:hAnsi="宋体"/>
                <w:sz w:val="21"/>
                <w:szCs w:val="21"/>
              </w:rPr>
              <w:t>指标</w:t>
            </w:r>
          </w:p>
        </w:tc>
        <w:tc>
          <w:tcPr>
            <w:tcW w:w="18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2"/>
                <w:sz w:val="21"/>
                <w:szCs w:val="21"/>
                <w:lang w:val="en-US" w:eastAsia="zh-CN" w:bidi="ar-SA"/>
              </w:rPr>
            </w:pPr>
            <w:r>
              <w:rPr>
                <w:rFonts w:hint="eastAsia" w:ascii="宋体" w:hAnsi="宋体"/>
                <w:sz w:val="21"/>
                <w:szCs w:val="21"/>
              </w:rPr>
              <w:t>1：增加蓄水量，提升全区防洪能力:。</w:t>
            </w:r>
          </w:p>
        </w:tc>
        <w:tc>
          <w:tcPr>
            <w:tcW w:w="1005"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2"/>
                <w:sz w:val="21"/>
                <w:szCs w:val="21"/>
                <w:lang w:val="en-US" w:eastAsia="zh-CN" w:bidi="ar-SA"/>
              </w:rPr>
            </w:pPr>
            <w:r>
              <w:rPr>
                <w:rFonts w:hint="eastAsia" w:ascii="宋体" w:hAnsi="宋体"/>
                <w:sz w:val="21"/>
                <w:szCs w:val="21"/>
              </w:rPr>
              <w:t>增加蓄水量，提升全区防洪能力。</w:t>
            </w: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2"/>
                <w:sz w:val="21"/>
                <w:szCs w:val="21"/>
                <w:lang w:val="en-US" w:eastAsia="zh-CN" w:bidi="ar-SA"/>
              </w:rPr>
            </w:pPr>
            <w:r>
              <w:rPr>
                <w:rFonts w:hint="eastAsia" w:ascii="宋体" w:hAnsi="宋体"/>
                <w:sz w:val="21"/>
                <w:szCs w:val="21"/>
              </w:rPr>
              <w:t>增加蓄水量，提升全区防洪能力。</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2"/>
                <w:sz w:val="21"/>
                <w:szCs w:val="21"/>
                <w:lang w:val="en-US" w:eastAsia="zh-CN" w:bidi="ar-SA"/>
              </w:rPr>
            </w:pPr>
            <w:r>
              <w:rPr>
                <w:rFonts w:hint="eastAsia" w:ascii="宋体" w:hAnsi="宋体"/>
                <w:sz w:val="21"/>
                <w:szCs w:val="21"/>
              </w:rPr>
              <w:t>5</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2"/>
                <w:sz w:val="21"/>
                <w:szCs w:val="21"/>
                <w:lang w:val="en-US" w:eastAsia="zh-CN" w:bidi="ar-SA"/>
              </w:rPr>
            </w:pPr>
            <w:r>
              <w:rPr>
                <w:rFonts w:hint="eastAsia" w:ascii="宋体" w:hAnsi="宋体"/>
                <w:sz w:val="21"/>
                <w:szCs w:val="21"/>
              </w:rPr>
              <w:t>5</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72" w:hRule="exact"/>
          <w:jc w:val="center"/>
        </w:trPr>
        <w:tc>
          <w:tcPr>
            <w:tcW w:w="851"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p>
        </w:tc>
        <w:tc>
          <w:tcPr>
            <w:tcW w:w="135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p>
        </w:tc>
        <w:tc>
          <w:tcPr>
            <w:tcW w:w="18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2"/>
                <w:sz w:val="21"/>
                <w:szCs w:val="21"/>
                <w:lang w:val="en-US" w:eastAsia="zh-CN" w:bidi="ar-SA"/>
              </w:rPr>
            </w:pPr>
            <w:r>
              <w:rPr>
                <w:rFonts w:hint="eastAsia" w:ascii="宋体" w:hAnsi="宋体"/>
                <w:sz w:val="21"/>
                <w:szCs w:val="21"/>
              </w:rPr>
              <w:t>2：美化居住环境</w:t>
            </w:r>
          </w:p>
        </w:tc>
        <w:tc>
          <w:tcPr>
            <w:tcW w:w="1005"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2"/>
                <w:sz w:val="21"/>
                <w:szCs w:val="21"/>
                <w:lang w:val="en-US" w:eastAsia="zh-CN" w:bidi="ar-SA"/>
              </w:rPr>
            </w:pPr>
            <w:r>
              <w:rPr>
                <w:rFonts w:hint="eastAsia" w:ascii="宋体" w:hAnsi="宋体"/>
                <w:sz w:val="21"/>
                <w:szCs w:val="21"/>
              </w:rPr>
              <w:t>美化居住环境</w:t>
            </w: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2"/>
                <w:sz w:val="21"/>
                <w:szCs w:val="21"/>
                <w:lang w:val="en-US" w:eastAsia="zh-CN" w:bidi="ar-SA"/>
              </w:rPr>
            </w:pPr>
            <w:r>
              <w:rPr>
                <w:rFonts w:hint="eastAsia" w:ascii="宋体" w:hAnsi="宋体"/>
                <w:sz w:val="21"/>
                <w:szCs w:val="21"/>
              </w:rPr>
              <w:t>美化居住环境</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2"/>
                <w:sz w:val="21"/>
                <w:szCs w:val="21"/>
                <w:lang w:val="en-US" w:eastAsia="zh-CN" w:bidi="ar-SA"/>
              </w:rPr>
            </w:pPr>
            <w:r>
              <w:rPr>
                <w:rFonts w:hint="eastAsia" w:ascii="宋体" w:hAnsi="宋体"/>
                <w:sz w:val="21"/>
                <w:szCs w:val="21"/>
              </w:rPr>
              <w:t>5</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2"/>
                <w:sz w:val="21"/>
                <w:szCs w:val="21"/>
                <w:lang w:val="en-US" w:eastAsia="zh-CN" w:bidi="ar-SA"/>
              </w:rPr>
            </w:pPr>
            <w:r>
              <w:rPr>
                <w:rFonts w:hint="eastAsia" w:ascii="宋体" w:hAnsi="宋体"/>
                <w:sz w:val="21"/>
                <w:szCs w:val="21"/>
              </w:rPr>
              <w:t>5</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17" w:hRule="exact"/>
          <w:jc w:val="center"/>
        </w:trPr>
        <w:tc>
          <w:tcPr>
            <w:tcW w:w="851"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p>
        </w:tc>
        <w:tc>
          <w:tcPr>
            <w:tcW w:w="135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r>
              <w:rPr>
                <w:rFonts w:hint="eastAsia" w:ascii="宋体" w:hAnsi="宋体"/>
                <w:sz w:val="21"/>
                <w:szCs w:val="21"/>
              </w:rPr>
              <w:t>生态效益</w:t>
            </w:r>
          </w:p>
          <w:p>
            <w:pPr>
              <w:widowControl/>
              <w:spacing w:line="240" w:lineRule="exact"/>
              <w:jc w:val="center"/>
              <w:rPr>
                <w:rFonts w:ascii="宋体" w:hAnsi="宋体"/>
                <w:sz w:val="21"/>
                <w:szCs w:val="21"/>
              </w:rPr>
            </w:pPr>
            <w:r>
              <w:rPr>
                <w:rFonts w:hint="eastAsia" w:ascii="宋体" w:hAnsi="宋体"/>
                <w:sz w:val="21"/>
                <w:szCs w:val="21"/>
              </w:rPr>
              <w:t>指标</w:t>
            </w:r>
          </w:p>
        </w:tc>
        <w:tc>
          <w:tcPr>
            <w:tcW w:w="18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2"/>
                <w:sz w:val="21"/>
                <w:szCs w:val="21"/>
                <w:lang w:val="en-US" w:eastAsia="zh-CN" w:bidi="ar-SA"/>
              </w:rPr>
            </w:pPr>
            <w:r>
              <w:rPr>
                <w:rFonts w:hint="eastAsia" w:ascii="宋体" w:hAnsi="宋体"/>
                <w:sz w:val="21"/>
                <w:szCs w:val="21"/>
              </w:rPr>
              <w:t>改善库区生态环境及水库库区微气候环境</w:t>
            </w:r>
          </w:p>
        </w:tc>
        <w:tc>
          <w:tcPr>
            <w:tcW w:w="1005"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2"/>
                <w:sz w:val="21"/>
                <w:szCs w:val="21"/>
                <w:lang w:val="en-US" w:eastAsia="zh-CN" w:bidi="ar-SA"/>
              </w:rPr>
            </w:pPr>
            <w:r>
              <w:rPr>
                <w:rFonts w:hint="eastAsia" w:ascii="宋体" w:hAnsi="宋体"/>
                <w:sz w:val="21"/>
                <w:szCs w:val="21"/>
              </w:rPr>
              <w:t>改善库区生态环境及水库库区微气候环境</w:t>
            </w: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2"/>
                <w:sz w:val="21"/>
                <w:szCs w:val="21"/>
                <w:lang w:val="en-US" w:eastAsia="zh-CN" w:bidi="ar-SA"/>
              </w:rPr>
            </w:pPr>
            <w:r>
              <w:rPr>
                <w:rFonts w:hint="eastAsia" w:ascii="宋体" w:hAnsi="宋体"/>
                <w:sz w:val="21"/>
                <w:szCs w:val="21"/>
              </w:rPr>
              <w:t>改善库区生态环境及水库库区微气候环境</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2"/>
                <w:sz w:val="21"/>
                <w:szCs w:val="21"/>
                <w:lang w:val="en-US" w:eastAsia="zh-CN" w:bidi="ar-SA"/>
              </w:rPr>
            </w:pPr>
            <w:r>
              <w:rPr>
                <w:rFonts w:hint="eastAsia" w:ascii="宋体" w:hAnsi="宋体"/>
                <w:sz w:val="21"/>
                <w:szCs w:val="21"/>
              </w:rPr>
              <w:t>5</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2"/>
                <w:sz w:val="21"/>
                <w:szCs w:val="21"/>
                <w:lang w:val="en-US" w:eastAsia="zh-CN" w:bidi="ar-SA"/>
              </w:rPr>
            </w:pPr>
            <w:r>
              <w:rPr>
                <w:rFonts w:hint="eastAsia" w:ascii="宋体" w:hAnsi="宋体"/>
                <w:sz w:val="21"/>
                <w:szCs w:val="21"/>
              </w:rPr>
              <w:t>5</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2"/>
                <w:sz w:val="21"/>
                <w:szCs w:val="21"/>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24" w:hRule="exact"/>
          <w:jc w:val="center"/>
        </w:trPr>
        <w:tc>
          <w:tcPr>
            <w:tcW w:w="851"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p>
        </w:tc>
        <w:tc>
          <w:tcPr>
            <w:tcW w:w="135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r>
              <w:rPr>
                <w:rFonts w:hint="eastAsia" w:ascii="宋体" w:hAnsi="宋体"/>
                <w:sz w:val="21"/>
                <w:szCs w:val="21"/>
              </w:rPr>
              <w:t>可持续影响指标</w:t>
            </w:r>
          </w:p>
        </w:tc>
        <w:tc>
          <w:tcPr>
            <w:tcW w:w="18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2"/>
                <w:sz w:val="21"/>
                <w:szCs w:val="21"/>
                <w:lang w:val="en-US" w:eastAsia="zh-CN" w:bidi="ar-SA"/>
              </w:rPr>
            </w:pPr>
            <w:r>
              <w:rPr>
                <w:rFonts w:hint="eastAsia" w:ascii="宋体" w:hAnsi="宋体"/>
                <w:sz w:val="21"/>
                <w:szCs w:val="21"/>
              </w:rPr>
              <w:t>可持续改善周边微气候、生态环境、居民生产生活环境。</w:t>
            </w:r>
          </w:p>
        </w:tc>
        <w:tc>
          <w:tcPr>
            <w:tcW w:w="1005" w:type="dxa"/>
            <w:gridSpan w:val="3"/>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kern w:val="2"/>
                <w:sz w:val="21"/>
                <w:szCs w:val="21"/>
                <w:lang w:val="en-US" w:eastAsia="zh-CN" w:bidi="ar-SA"/>
              </w:rPr>
            </w:pPr>
            <w:r>
              <w:rPr>
                <w:rFonts w:hint="eastAsia" w:ascii="宋体" w:hAnsi="宋体"/>
                <w:sz w:val="21"/>
                <w:szCs w:val="21"/>
              </w:rPr>
              <w:t>可持续改善周边微气候、生态环境、居民生产生活环境。</w:t>
            </w:r>
          </w:p>
        </w:tc>
        <w:tc>
          <w:tcPr>
            <w:tcW w:w="105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kern w:val="2"/>
                <w:sz w:val="21"/>
                <w:szCs w:val="21"/>
                <w:lang w:val="en-US" w:eastAsia="zh-CN" w:bidi="ar-SA"/>
              </w:rPr>
            </w:pPr>
            <w:r>
              <w:rPr>
                <w:rFonts w:hint="eastAsia" w:ascii="宋体" w:hAnsi="宋体"/>
                <w:sz w:val="21"/>
                <w:szCs w:val="21"/>
              </w:rPr>
              <w:t>可持续改善周边微气候、生态环境、居民生产生活环境。</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2"/>
                <w:sz w:val="21"/>
                <w:szCs w:val="21"/>
                <w:lang w:val="en-US" w:eastAsia="zh-CN" w:bidi="ar-SA"/>
              </w:rPr>
            </w:pPr>
            <w:r>
              <w:rPr>
                <w:rFonts w:hint="eastAsia" w:ascii="宋体" w:hAnsi="宋体"/>
                <w:sz w:val="21"/>
                <w:szCs w:val="21"/>
              </w:rPr>
              <w:t>5</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2"/>
                <w:sz w:val="21"/>
                <w:szCs w:val="21"/>
                <w:lang w:val="en-US" w:eastAsia="zh-CN" w:bidi="ar-SA"/>
              </w:rPr>
            </w:pPr>
            <w:r>
              <w:rPr>
                <w:rFonts w:hint="eastAsia" w:ascii="宋体" w:hAnsi="宋体"/>
                <w:sz w:val="21"/>
                <w:szCs w:val="21"/>
              </w:rPr>
              <w:t>5</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56" w:hRule="exact"/>
          <w:jc w:val="center"/>
        </w:trPr>
        <w:tc>
          <w:tcPr>
            <w:tcW w:w="851"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gridSpan w:val="2"/>
            <w:tcBorders>
              <w:top w:val="nil"/>
              <w:left w:val="single" w:color="auto" w:sz="4" w:space="0"/>
              <w:right w:val="single" w:color="auto" w:sz="4" w:space="0"/>
            </w:tcBorders>
            <w:noWrap w:val="0"/>
            <w:vAlign w:val="center"/>
          </w:tcPr>
          <w:p>
            <w:pPr>
              <w:widowControl/>
              <w:spacing w:line="240" w:lineRule="exact"/>
              <w:jc w:val="center"/>
              <w:rPr>
                <w:rFonts w:ascii="宋体" w:hAnsi="宋体"/>
                <w:sz w:val="21"/>
                <w:szCs w:val="21"/>
              </w:rPr>
            </w:pPr>
            <w:r>
              <w:rPr>
                <w:rFonts w:hint="eastAsia" w:ascii="宋体" w:hAnsi="宋体"/>
                <w:sz w:val="21"/>
                <w:szCs w:val="21"/>
              </w:rPr>
              <w:t>满意度</w:t>
            </w:r>
          </w:p>
          <w:p>
            <w:pPr>
              <w:widowControl/>
              <w:spacing w:line="240" w:lineRule="exact"/>
              <w:jc w:val="center"/>
              <w:rPr>
                <w:rFonts w:ascii="宋体" w:hAnsi="宋体"/>
                <w:sz w:val="21"/>
                <w:szCs w:val="21"/>
              </w:rPr>
            </w:pPr>
            <w:r>
              <w:rPr>
                <w:rFonts w:hint="eastAsia" w:ascii="宋体" w:hAnsi="宋体"/>
                <w:sz w:val="21"/>
                <w:szCs w:val="21"/>
              </w:rPr>
              <w:t>指标</w:t>
            </w:r>
          </w:p>
        </w:tc>
        <w:tc>
          <w:tcPr>
            <w:tcW w:w="135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 w:val="21"/>
                <w:szCs w:val="21"/>
              </w:rPr>
            </w:pPr>
            <w:r>
              <w:rPr>
                <w:rFonts w:hint="eastAsia" w:ascii="宋体" w:hAnsi="宋体"/>
                <w:sz w:val="21"/>
                <w:szCs w:val="21"/>
              </w:rPr>
              <w:t>服务对象满意度指标</w:t>
            </w:r>
          </w:p>
        </w:tc>
        <w:tc>
          <w:tcPr>
            <w:tcW w:w="18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2"/>
                <w:sz w:val="21"/>
                <w:szCs w:val="21"/>
                <w:lang w:val="en-US" w:eastAsia="zh-CN" w:bidi="ar-SA"/>
              </w:rPr>
            </w:pPr>
            <w:r>
              <w:rPr>
                <w:rFonts w:hint="eastAsia" w:ascii="宋体" w:hAnsi="宋体"/>
                <w:sz w:val="21"/>
                <w:szCs w:val="21"/>
              </w:rPr>
              <w:t>项目周边群众满意度95%以上。</w:t>
            </w:r>
          </w:p>
        </w:tc>
        <w:tc>
          <w:tcPr>
            <w:tcW w:w="1005" w:type="dxa"/>
            <w:gridSpan w:val="3"/>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kern w:val="2"/>
                <w:sz w:val="21"/>
                <w:szCs w:val="21"/>
                <w:lang w:val="en-US" w:eastAsia="zh-CN" w:bidi="ar-SA"/>
              </w:rPr>
            </w:pPr>
            <w:r>
              <w:rPr>
                <w:rFonts w:hint="eastAsia" w:ascii="宋体" w:hAnsi="宋体"/>
                <w:sz w:val="21"/>
                <w:szCs w:val="21"/>
              </w:rPr>
              <w:t>项目周边群众满意度95%以上。</w:t>
            </w:r>
          </w:p>
        </w:tc>
        <w:tc>
          <w:tcPr>
            <w:tcW w:w="105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kern w:val="2"/>
                <w:sz w:val="21"/>
                <w:szCs w:val="21"/>
                <w:lang w:val="en-US" w:eastAsia="zh-CN" w:bidi="ar-SA"/>
              </w:rPr>
            </w:pPr>
            <w:r>
              <w:rPr>
                <w:rFonts w:hint="eastAsia" w:ascii="宋体" w:hAnsi="宋体"/>
                <w:sz w:val="21"/>
                <w:szCs w:val="21"/>
              </w:rPr>
              <w:t>项目周边群众满意度95%以上。</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2"/>
                <w:sz w:val="21"/>
                <w:szCs w:val="21"/>
                <w:lang w:val="en-US" w:eastAsia="zh-CN" w:bidi="ar-SA"/>
              </w:rPr>
            </w:pPr>
            <w:r>
              <w:rPr>
                <w:rFonts w:hint="eastAsia" w:ascii="宋体" w:hAnsi="宋体"/>
                <w:sz w:val="21"/>
                <w:szCs w:val="21"/>
              </w:rPr>
              <w:t>10</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2"/>
                <w:sz w:val="21"/>
                <w:szCs w:val="21"/>
                <w:lang w:val="en-US" w:eastAsia="zh-CN" w:bidi="ar-SA"/>
              </w:rPr>
            </w:pPr>
            <w:r>
              <w:rPr>
                <w:rFonts w:hint="eastAsia" w:ascii="宋体" w:hAnsi="宋体"/>
                <w:sz w:val="21"/>
                <w:szCs w:val="21"/>
              </w:rPr>
              <w:t>10</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2"/>
                <w:sz w:val="21"/>
                <w:szCs w:val="21"/>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43" w:hRule="exact"/>
          <w:jc w:val="center"/>
        </w:trPr>
        <w:tc>
          <w:tcPr>
            <w:tcW w:w="6672"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spacing w:line="600" w:lineRule="exact"/>
        <w:jc w:val="center"/>
        <w:rPr>
          <w:rFonts w:hint="eastAsia" w:ascii="黑体" w:hAnsi="黑体" w:eastAsia="黑体" w:cs="黑体"/>
          <w:sz w:val="36"/>
          <w:szCs w:val="36"/>
        </w:rPr>
      </w:pPr>
      <w:r>
        <w:rPr>
          <w:rFonts w:hint="eastAsia" w:ascii="黑体" w:hAnsi="黑体" w:eastAsia="黑体" w:cs="黑体"/>
          <w:sz w:val="36"/>
          <w:szCs w:val="36"/>
          <w:lang w:val="en-US" w:eastAsia="zh-CN"/>
        </w:rPr>
        <w:t>2021</w:t>
      </w:r>
      <w:r>
        <w:rPr>
          <w:rFonts w:hint="eastAsia" w:ascii="黑体" w:hAnsi="黑体" w:eastAsia="黑体" w:cs="黑体"/>
          <w:sz w:val="36"/>
          <w:szCs w:val="36"/>
        </w:rPr>
        <w:t>年度</w:t>
      </w:r>
      <w:r>
        <w:rPr>
          <w:rFonts w:hint="eastAsia" w:ascii="黑体" w:hAnsi="黑体" w:eastAsia="黑体" w:cs="黑体"/>
          <w:sz w:val="36"/>
          <w:szCs w:val="36"/>
          <w:lang w:eastAsia="zh-CN"/>
        </w:rPr>
        <w:t>岳麓区水利局</w:t>
      </w:r>
      <w:r>
        <w:rPr>
          <w:rFonts w:hint="eastAsia" w:ascii="黑体" w:hAnsi="黑体" w:eastAsia="黑体" w:cs="黑体"/>
          <w:sz w:val="36"/>
          <w:szCs w:val="36"/>
        </w:rPr>
        <w:t>整体支出预算绩效自评报告</w:t>
      </w:r>
    </w:p>
    <w:p>
      <w:pPr>
        <w:spacing w:line="440" w:lineRule="exact"/>
        <w:ind w:firstLine="640" w:firstLineChars="200"/>
        <w:rPr>
          <w:rFonts w:hint="eastAsia" w:ascii="宋体" w:hAnsi="宋体" w:eastAsia="仿宋_GB2312"/>
          <w:sz w:val="32"/>
          <w:szCs w:val="32"/>
        </w:rPr>
      </w:pPr>
    </w:p>
    <w:p>
      <w:pPr>
        <w:spacing w:line="600" w:lineRule="exact"/>
        <w:ind w:firstLine="640" w:firstLineChars="200"/>
        <w:outlineLvl w:val="0"/>
        <w:rPr>
          <w:rFonts w:hint="eastAsia" w:ascii="黑体" w:hAnsi="黑体" w:eastAsia="黑体" w:cs="黑体"/>
          <w:b w:val="0"/>
          <w:bCs/>
          <w:sz w:val="32"/>
          <w:szCs w:val="32"/>
        </w:rPr>
      </w:pPr>
      <w:r>
        <w:rPr>
          <w:rFonts w:hint="eastAsia" w:ascii="黑体" w:hAnsi="黑体" w:eastAsia="黑体" w:cs="黑体"/>
          <w:b w:val="0"/>
          <w:bCs/>
          <w:sz w:val="32"/>
          <w:szCs w:val="32"/>
        </w:rPr>
        <w:t>一、部门（单位）概况</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（一）部门（单位）基本情况</w:t>
      </w:r>
    </w:p>
    <w:p>
      <w:pPr>
        <w:widowControl/>
        <w:numPr>
          <w:ilvl w:val="0"/>
          <w:numId w:val="1"/>
        </w:numPr>
        <w:spacing w:before="240" w:after="240"/>
        <w:ind w:left="165" w:leftChars="0" w:firstLine="675" w:firstLineChars="0"/>
        <w:rPr>
          <w:rFonts w:hint="eastAsia" w:ascii="仿宋" w:hAnsi="仿宋" w:eastAsia="仿宋" w:cs="仿宋"/>
          <w:kern w:val="0"/>
          <w:sz w:val="27"/>
          <w:szCs w:val="27"/>
        </w:rPr>
      </w:pPr>
      <w:r>
        <w:rPr>
          <w:rFonts w:hint="eastAsia" w:ascii="仿宋" w:hAnsi="仿宋" w:eastAsia="仿宋" w:cs="仿宋"/>
          <w:kern w:val="0"/>
          <w:sz w:val="27"/>
          <w:szCs w:val="27"/>
        </w:rPr>
        <w:t>主要职责：</w:t>
      </w:r>
    </w:p>
    <w:p>
      <w:pPr>
        <w:spacing w:line="600" w:lineRule="exact"/>
        <w:ind w:firstLine="640" w:firstLineChars="200"/>
        <w:rPr>
          <w:rFonts w:hint="eastAsia" w:ascii="仿宋" w:hAnsi="仿宋" w:eastAsia="仿宋" w:cs="仿宋"/>
          <w:color w:val="000000"/>
          <w:sz w:val="32"/>
          <w:szCs w:val="40"/>
        </w:rPr>
      </w:pPr>
      <w:r>
        <w:rPr>
          <w:rFonts w:hint="eastAsia" w:ascii="仿宋" w:hAnsi="仿宋" w:eastAsia="仿宋" w:cs="仿宋"/>
          <w:color w:val="000000"/>
          <w:sz w:val="32"/>
          <w:szCs w:val="40"/>
        </w:rPr>
        <w:t>（一）负责保障水资源的合理开发利用。拟订水利政策，组织编制全区水资源规划、区确定的重要江河湖泊流域综合规划、防洪规划等重大水利规划。</w:t>
      </w:r>
    </w:p>
    <w:p>
      <w:pPr>
        <w:spacing w:line="600" w:lineRule="exact"/>
        <w:ind w:firstLine="640" w:firstLineChars="200"/>
        <w:rPr>
          <w:rFonts w:hint="eastAsia" w:ascii="仿宋" w:hAnsi="仿宋" w:eastAsia="仿宋" w:cs="仿宋"/>
          <w:color w:val="000000"/>
          <w:sz w:val="32"/>
          <w:szCs w:val="40"/>
        </w:rPr>
      </w:pPr>
      <w:r>
        <w:rPr>
          <w:rFonts w:hint="eastAsia" w:ascii="仿宋" w:hAnsi="仿宋" w:eastAsia="仿宋" w:cs="仿宋"/>
          <w:color w:val="000000"/>
          <w:sz w:val="32"/>
          <w:szCs w:val="40"/>
        </w:rPr>
        <w:t>（二）负责生活、生产经营和生态环境用水的统筹和保障。组织实施最严格水资源管理制度，实施水资源的统一监督管理，拟订全区和跨区域水中长期供求规划、水量分配方案并监督实施。负责重要流域、区域以及重大调水工程的水资源调度。组织实施</w:t>
      </w:r>
      <w:r>
        <w:rPr>
          <w:rFonts w:hint="eastAsia" w:ascii="仿宋" w:hAnsi="仿宋" w:eastAsia="仿宋" w:cs="仿宋"/>
          <w:color w:val="000000"/>
          <w:spacing w:val="-6"/>
          <w:sz w:val="32"/>
          <w:szCs w:val="40"/>
        </w:rPr>
        <w:t>防洪论证制度，配合实施取水许可、水资源论证制度，指导开展水资源有偿使用工作。指导全区水利行业供水和街道（镇）供水工作</w:t>
      </w:r>
      <w:r>
        <w:rPr>
          <w:rFonts w:hint="eastAsia" w:ascii="仿宋" w:hAnsi="仿宋" w:eastAsia="仿宋" w:cs="仿宋"/>
          <w:color w:val="000000"/>
          <w:sz w:val="32"/>
          <w:szCs w:val="40"/>
        </w:rPr>
        <w:t>。</w:t>
      </w:r>
    </w:p>
    <w:p>
      <w:pPr>
        <w:spacing w:line="600" w:lineRule="exact"/>
        <w:ind w:firstLine="640" w:firstLineChars="200"/>
        <w:rPr>
          <w:rFonts w:hint="eastAsia" w:ascii="仿宋" w:hAnsi="仿宋" w:eastAsia="仿宋" w:cs="仿宋"/>
          <w:color w:val="000000"/>
          <w:sz w:val="32"/>
          <w:szCs w:val="40"/>
        </w:rPr>
      </w:pPr>
      <w:r>
        <w:rPr>
          <w:rFonts w:hint="eastAsia" w:ascii="仿宋" w:hAnsi="仿宋" w:eastAsia="仿宋" w:cs="仿宋"/>
          <w:color w:val="000000"/>
          <w:sz w:val="32"/>
          <w:szCs w:val="40"/>
        </w:rPr>
        <w:t>（三）按规定制定水利工程建设和运行管理有关制度并组织实施，负责提出水利固定资产投资规模、方向、具体安排建议并组织指导实施，按区政府规定权限审批、核准规划内和年度计划规模内固定资产投资项目，提出水利资金安排建议并负责项目实施的监督管理。</w:t>
      </w:r>
    </w:p>
    <w:p>
      <w:pPr>
        <w:spacing w:line="600" w:lineRule="exact"/>
        <w:ind w:firstLine="640" w:firstLineChars="200"/>
        <w:rPr>
          <w:rFonts w:hint="eastAsia" w:ascii="仿宋" w:hAnsi="仿宋" w:eastAsia="仿宋" w:cs="仿宋"/>
          <w:color w:val="000000"/>
          <w:sz w:val="32"/>
          <w:szCs w:val="40"/>
        </w:rPr>
      </w:pPr>
      <w:r>
        <w:rPr>
          <w:rFonts w:hint="eastAsia" w:ascii="仿宋" w:hAnsi="仿宋" w:eastAsia="仿宋" w:cs="仿宋"/>
          <w:color w:val="000000"/>
          <w:sz w:val="32"/>
          <w:szCs w:val="40"/>
        </w:rPr>
        <w:t>（四）指导水资源保护工作。组织编制实施水资源保护规划。指导饮用水水源保护有关工作。指导地下水开发利用、地下水资源管理保护。按规定组织开展水资源、水能资源调查评价和水资源承载能力监测预警工作。</w:t>
      </w:r>
    </w:p>
    <w:p>
      <w:pPr>
        <w:spacing w:line="600" w:lineRule="exact"/>
        <w:ind w:firstLine="640" w:firstLineChars="200"/>
        <w:rPr>
          <w:rFonts w:hint="eastAsia" w:ascii="仿宋" w:hAnsi="仿宋" w:eastAsia="仿宋" w:cs="仿宋"/>
          <w:color w:val="000000"/>
          <w:sz w:val="32"/>
          <w:szCs w:val="40"/>
        </w:rPr>
      </w:pPr>
      <w:r>
        <w:rPr>
          <w:rFonts w:hint="eastAsia" w:ascii="仿宋" w:hAnsi="仿宋" w:eastAsia="仿宋" w:cs="仿宋"/>
          <w:color w:val="000000"/>
          <w:sz w:val="32"/>
          <w:szCs w:val="40"/>
        </w:rPr>
        <w:t>（五）负责节约用水工作。拟订节约用水政策，组织编制节约用水规划并监督实施，组织制定有关标准。组织实施用水总量控制等管理制度，指导和推动节水型社会建设工作。</w:t>
      </w:r>
    </w:p>
    <w:p>
      <w:pPr>
        <w:spacing w:line="600" w:lineRule="exact"/>
        <w:ind w:firstLine="640" w:firstLineChars="200"/>
        <w:rPr>
          <w:rFonts w:hint="eastAsia" w:ascii="仿宋" w:hAnsi="仿宋" w:eastAsia="仿宋" w:cs="仿宋"/>
          <w:color w:val="000000"/>
          <w:sz w:val="32"/>
          <w:szCs w:val="40"/>
        </w:rPr>
      </w:pPr>
      <w:r>
        <w:rPr>
          <w:rFonts w:hint="eastAsia" w:ascii="仿宋" w:hAnsi="仿宋" w:eastAsia="仿宋" w:cs="仿宋"/>
          <w:color w:val="000000"/>
          <w:sz w:val="32"/>
          <w:szCs w:val="40"/>
        </w:rPr>
        <w:t>（六）指导水利设施、水域及其岸线的管理、保护与综合利用。指导江河湖泊及河口的治理、开发和保护。指导河湖水生态保护与修复、河湖生态流量水量管理以及河湖水系连通工作。承担河（湖）长制组织实施具体工作。</w:t>
      </w:r>
    </w:p>
    <w:p>
      <w:pPr>
        <w:spacing w:line="600" w:lineRule="exact"/>
        <w:ind w:firstLine="640" w:firstLineChars="200"/>
        <w:rPr>
          <w:rFonts w:hint="eastAsia" w:ascii="仿宋" w:hAnsi="仿宋" w:eastAsia="仿宋" w:cs="仿宋"/>
          <w:color w:val="000000"/>
          <w:sz w:val="32"/>
          <w:szCs w:val="40"/>
        </w:rPr>
      </w:pPr>
      <w:r>
        <w:rPr>
          <w:rFonts w:hint="eastAsia" w:ascii="仿宋" w:hAnsi="仿宋" w:eastAsia="仿宋" w:cs="仿宋"/>
          <w:color w:val="000000"/>
          <w:sz w:val="32"/>
          <w:szCs w:val="40"/>
        </w:rPr>
        <w:t>（七）指导监督水利工程建设与运行管理。组织指导水利基础设施网络建设和运行管理。监督水利建设市场的管理，负责组织水利工程建设的实施和监督。</w:t>
      </w:r>
    </w:p>
    <w:p>
      <w:pPr>
        <w:spacing w:line="600" w:lineRule="exact"/>
        <w:ind w:firstLine="640" w:firstLineChars="200"/>
        <w:rPr>
          <w:rFonts w:hint="eastAsia" w:ascii="仿宋" w:hAnsi="仿宋" w:eastAsia="仿宋" w:cs="仿宋"/>
          <w:color w:val="000000"/>
          <w:sz w:val="32"/>
          <w:szCs w:val="40"/>
        </w:rPr>
      </w:pPr>
      <w:r>
        <w:rPr>
          <w:rFonts w:hint="eastAsia" w:ascii="仿宋" w:hAnsi="仿宋" w:eastAsia="仿宋" w:cs="仿宋"/>
          <w:color w:val="000000"/>
          <w:sz w:val="32"/>
          <w:szCs w:val="40"/>
        </w:rPr>
        <w:t>（八）负责水土保持工作。拟订水土保持规划并监督实施，组织实施水土流失的综合防治、监测预报并定期公告。负责建设项目水土保持监督管理工作，指导重点水土保持建设项目的实施。</w:t>
      </w:r>
    </w:p>
    <w:p>
      <w:pPr>
        <w:spacing w:line="600" w:lineRule="exact"/>
        <w:ind w:firstLine="640" w:firstLineChars="200"/>
        <w:rPr>
          <w:rFonts w:hint="eastAsia" w:ascii="仿宋" w:hAnsi="仿宋" w:eastAsia="仿宋" w:cs="仿宋"/>
          <w:color w:val="000000"/>
          <w:sz w:val="32"/>
          <w:szCs w:val="40"/>
        </w:rPr>
      </w:pPr>
      <w:r>
        <w:rPr>
          <w:rFonts w:hint="eastAsia" w:ascii="仿宋" w:hAnsi="仿宋" w:eastAsia="仿宋" w:cs="仿宋"/>
          <w:color w:val="000000"/>
          <w:sz w:val="32"/>
          <w:szCs w:val="40"/>
        </w:rPr>
        <w:t>（九）指导农村水利工作。组织开展灌排工程建设与改造。指导和实施农村饮水安全工程建设管理工作，负责节水灌溉有关工作。指导农村水利改革创新和社会化服务体系建设。</w:t>
      </w:r>
    </w:p>
    <w:p>
      <w:pPr>
        <w:spacing w:line="600" w:lineRule="exact"/>
        <w:ind w:firstLine="640" w:firstLineChars="200"/>
        <w:rPr>
          <w:rFonts w:hint="eastAsia" w:ascii="仿宋" w:hAnsi="仿宋" w:eastAsia="仿宋" w:cs="仿宋"/>
          <w:color w:val="000000"/>
          <w:sz w:val="32"/>
          <w:szCs w:val="40"/>
        </w:rPr>
      </w:pPr>
      <w:r>
        <w:rPr>
          <w:rFonts w:hint="eastAsia" w:ascii="仿宋" w:hAnsi="仿宋" w:eastAsia="仿宋" w:cs="仿宋"/>
          <w:color w:val="000000"/>
          <w:sz w:val="32"/>
          <w:szCs w:val="40"/>
        </w:rPr>
        <w:t>（十）负责水利工程移民管理工作。落实大中型水库移民有关政策并监督实施，组织实施水利工程移民安置验收、监督评估等制度，指导监督落实水库移民后期扶持政策的实施。　　</w:t>
      </w:r>
    </w:p>
    <w:p>
      <w:pPr>
        <w:spacing w:line="600" w:lineRule="exact"/>
        <w:ind w:firstLine="640" w:firstLineChars="200"/>
        <w:rPr>
          <w:rFonts w:hint="eastAsia" w:ascii="仿宋" w:hAnsi="仿宋" w:eastAsia="仿宋" w:cs="仿宋"/>
          <w:color w:val="000000"/>
          <w:sz w:val="32"/>
          <w:szCs w:val="40"/>
        </w:rPr>
      </w:pPr>
      <w:r>
        <w:rPr>
          <w:rFonts w:hint="eastAsia" w:ascii="仿宋" w:hAnsi="仿宋" w:eastAsia="仿宋" w:cs="仿宋"/>
          <w:color w:val="000000"/>
          <w:sz w:val="32"/>
          <w:szCs w:val="40"/>
        </w:rPr>
        <w:t>（十一）协助重大涉水违法事件的查处，协调跨街道（镇）水事纠纷，协助水政监察和水行政执法。依法负责水利行业安全生产工作，负责全区权限范围内的水库、水利工程、移民工程等水利设施和河道采砂的安全监督管理。</w:t>
      </w:r>
    </w:p>
    <w:p>
      <w:pPr>
        <w:spacing w:line="600" w:lineRule="exact"/>
        <w:ind w:firstLine="640" w:firstLineChars="200"/>
        <w:rPr>
          <w:rFonts w:hint="eastAsia" w:ascii="仿宋" w:hAnsi="仿宋" w:eastAsia="仿宋" w:cs="仿宋"/>
          <w:color w:val="000000"/>
          <w:sz w:val="32"/>
          <w:szCs w:val="40"/>
        </w:rPr>
      </w:pPr>
      <w:r>
        <w:rPr>
          <w:rFonts w:hint="eastAsia" w:ascii="仿宋" w:hAnsi="仿宋" w:eastAsia="仿宋" w:cs="仿宋"/>
          <w:color w:val="000000"/>
          <w:sz w:val="32"/>
          <w:szCs w:val="40"/>
        </w:rPr>
        <w:t>（十二）开展水利科技和外事工作。监督实施水利行业的技术标准、规程规范，组织开展水利行业质量监督工作。</w:t>
      </w:r>
    </w:p>
    <w:p>
      <w:pPr>
        <w:spacing w:line="600" w:lineRule="exact"/>
        <w:ind w:firstLine="640" w:firstLineChars="200"/>
        <w:rPr>
          <w:rFonts w:hint="eastAsia" w:ascii="仿宋" w:hAnsi="仿宋" w:eastAsia="仿宋" w:cs="仿宋"/>
          <w:color w:val="000000"/>
          <w:sz w:val="32"/>
          <w:szCs w:val="40"/>
        </w:rPr>
      </w:pPr>
      <w:r>
        <w:rPr>
          <w:rFonts w:hint="eastAsia" w:ascii="仿宋" w:hAnsi="仿宋" w:eastAsia="仿宋" w:cs="仿宋"/>
          <w:color w:val="000000"/>
          <w:sz w:val="32"/>
          <w:szCs w:val="40"/>
        </w:rPr>
        <w:t>（十三）负责落实综合防灾减灾规划相关要求，组织编制洪水干旱灾害防治规划和防护标准并指导实施。承担水情旱情监测预警工作。组织编制重要江河湖泊和重要水工程的防御洪水抗御旱灾调度及应急水量调度方案，按程序报批并组织实施。承担防御洪水应急抢险的技术支撑工作。承担台风防御期间重要水工程调度工作。</w:t>
      </w:r>
    </w:p>
    <w:p>
      <w:pPr>
        <w:spacing w:line="600" w:lineRule="exact"/>
        <w:ind w:firstLine="640" w:firstLineChars="200"/>
        <w:rPr>
          <w:rFonts w:hint="eastAsia" w:ascii="仿宋" w:hAnsi="仿宋" w:eastAsia="仿宋" w:cs="仿宋"/>
          <w:color w:val="000000"/>
          <w:sz w:val="32"/>
          <w:szCs w:val="40"/>
        </w:rPr>
      </w:pPr>
      <w:r>
        <w:rPr>
          <w:rFonts w:hint="eastAsia" w:ascii="仿宋" w:hAnsi="仿宋" w:eastAsia="仿宋" w:cs="仿宋"/>
          <w:color w:val="000000"/>
          <w:sz w:val="32"/>
          <w:szCs w:val="40"/>
        </w:rPr>
        <w:t>（十四）完成区委、区政府交办的其他任务。</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40"/>
        </w:rPr>
        <w:t>（十五）职能转变。区水利局应切实加强水资源合理利用、优化配置和节约保护。坚持节水优先，从增加供给转向更加重视需求管理，严格控制用水总量和提高用水效率。坚持保护优先，加强水资源、水域和水利工程的管理保护，维护河湖健康美丽。坚持统筹兼顾，保障合理用水需求和水资源的可持续利用，为经</w:t>
      </w:r>
      <w:r>
        <w:rPr>
          <w:rFonts w:hint="eastAsia" w:ascii="仿宋" w:hAnsi="仿宋" w:eastAsia="仿宋" w:cs="仿宋"/>
          <w:color w:val="000000"/>
          <w:sz w:val="32"/>
          <w:szCs w:val="32"/>
        </w:rPr>
        <w:t>济社会发展提供水安全保障。</w:t>
      </w:r>
    </w:p>
    <w:p>
      <w:pPr>
        <w:keepNext w:val="0"/>
        <w:keepLines w:val="0"/>
        <w:pageBreakBefore w:val="0"/>
        <w:widowControl/>
        <w:kinsoku/>
        <w:wordWrap/>
        <w:overflowPunct/>
        <w:topLinePunct w:val="0"/>
        <w:autoSpaceDE/>
        <w:autoSpaceDN/>
        <w:bidi w:val="0"/>
        <w:adjustRightInd/>
        <w:snapToGrid/>
        <w:spacing w:before="240" w:after="240"/>
        <w:ind w:firstLine="800" w:firstLineChars="250"/>
        <w:textAlignment w:val="auto"/>
        <w:rPr>
          <w:rFonts w:hint="eastAsia" w:ascii="仿宋" w:hAnsi="仿宋" w:eastAsia="仿宋" w:cs="仿宋"/>
          <w:kern w:val="0"/>
          <w:sz w:val="32"/>
          <w:szCs w:val="32"/>
        </w:rPr>
      </w:pPr>
      <w:r>
        <w:rPr>
          <w:rFonts w:hint="eastAsia" w:ascii="仿宋" w:hAnsi="仿宋" w:eastAsia="仿宋" w:cs="仿宋"/>
          <w:kern w:val="0"/>
          <w:sz w:val="32"/>
          <w:szCs w:val="32"/>
        </w:rPr>
        <w:t>2、人员编制等情况：岳麓区水务局为财政全额拨款的行政单位，现有行政编制人数7个，全额拨款事业编制数12个，</w:t>
      </w:r>
      <w:r>
        <w:rPr>
          <w:rFonts w:hint="eastAsia" w:ascii="仿宋" w:hAnsi="仿宋" w:eastAsia="仿宋" w:cs="仿宋"/>
          <w:kern w:val="0"/>
          <w:sz w:val="32"/>
          <w:szCs w:val="32"/>
          <w:lang w:eastAsia="zh-CN"/>
        </w:rPr>
        <w:t>至</w:t>
      </w:r>
      <w:r>
        <w:rPr>
          <w:rFonts w:hint="eastAsia" w:ascii="仿宋" w:hAnsi="仿宋" w:eastAsia="仿宋" w:cs="仿宋"/>
          <w:kern w:val="0"/>
          <w:sz w:val="32"/>
          <w:szCs w:val="32"/>
          <w:lang w:val="en-US" w:eastAsia="zh-CN"/>
        </w:rPr>
        <w:t>2021年12月底</w:t>
      </w:r>
      <w:r>
        <w:rPr>
          <w:rFonts w:hint="eastAsia" w:ascii="仿宋" w:hAnsi="仿宋" w:eastAsia="仿宋" w:cs="仿宋"/>
          <w:kern w:val="0"/>
          <w:sz w:val="32"/>
          <w:szCs w:val="32"/>
        </w:rPr>
        <w:t>实有在职人员</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人，临聘人员</w:t>
      </w:r>
      <w:r>
        <w:rPr>
          <w:rFonts w:hint="eastAsia" w:ascii="仿宋" w:hAnsi="仿宋" w:eastAsia="仿宋" w:cs="仿宋"/>
          <w:kern w:val="0"/>
          <w:sz w:val="32"/>
          <w:szCs w:val="32"/>
          <w:lang w:val="en-US" w:eastAsia="zh-CN"/>
        </w:rPr>
        <w:t>13</w:t>
      </w:r>
      <w:r>
        <w:rPr>
          <w:rFonts w:hint="eastAsia" w:ascii="仿宋" w:hAnsi="仿宋" w:eastAsia="仿宋" w:cs="仿宋"/>
          <w:kern w:val="0"/>
          <w:sz w:val="32"/>
          <w:szCs w:val="32"/>
        </w:rPr>
        <w:t>人。</w:t>
      </w:r>
    </w:p>
    <w:p>
      <w:pPr>
        <w:widowControl/>
        <w:spacing w:before="240" w:after="240"/>
        <w:ind w:firstLine="800" w:firstLineChars="250"/>
        <w:rPr>
          <w:rFonts w:hint="eastAsia" w:ascii="仿宋" w:hAnsi="仿宋" w:eastAsia="仿宋" w:cs="仿宋"/>
          <w:kern w:val="0"/>
          <w:sz w:val="32"/>
          <w:szCs w:val="32"/>
        </w:rPr>
      </w:pPr>
      <w:r>
        <w:rPr>
          <w:rFonts w:hint="eastAsia" w:ascii="仿宋" w:hAnsi="仿宋" w:eastAsia="仿宋" w:cs="仿宋"/>
          <w:kern w:val="0"/>
          <w:sz w:val="32"/>
          <w:szCs w:val="32"/>
        </w:rPr>
        <w:t>我局内设科室</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个，分别是局办公室、水政水资源科、</w:t>
      </w:r>
      <w:r>
        <w:rPr>
          <w:rFonts w:hint="eastAsia" w:ascii="仿宋" w:hAnsi="仿宋" w:eastAsia="仿宋" w:cs="仿宋"/>
          <w:kern w:val="0"/>
          <w:sz w:val="32"/>
          <w:szCs w:val="32"/>
          <w:lang w:eastAsia="zh-CN"/>
        </w:rPr>
        <w:t>水利综合管理科、河长制工作科</w:t>
      </w:r>
      <w:r>
        <w:rPr>
          <w:rFonts w:hint="eastAsia" w:ascii="仿宋" w:hAnsi="仿宋" w:eastAsia="仿宋" w:cs="仿宋"/>
          <w:kern w:val="0"/>
          <w:sz w:val="32"/>
          <w:szCs w:val="32"/>
        </w:rPr>
        <w:t>；局直属二级机构2个，分别是</w:t>
      </w:r>
      <w:r>
        <w:rPr>
          <w:rFonts w:hint="eastAsia" w:ascii="仿宋" w:hAnsi="仿宋" w:eastAsia="仿宋" w:cs="仿宋"/>
          <w:kern w:val="0"/>
          <w:sz w:val="32"/>
          <w:szCs w:val="32"/>
          <w:lang w:eastAsia="zh-CN"/>
        </w:rPr>
        <w:t>岳麓区水旱灾害防御中心</w:t>
      </w:r>
      <w:r>
        <w:rPr>
          <w:rFonts w:hint="eastAsia" w:ascii="仿宋" w:hAnsi="仿宋" w:eastAsia="仿宋" w:cs="仿宋"/>
          <w:kern w:val="0"/>
          <w:sz w:val="32"/>
          <w:szCs w:val="32"/>
        </w:rPr>
        <w:t>、岳麓区河长制工作委员会办公室。</w:t>
      </w:r>
    </w:p>
    <w:p>
      <w:pPr>
        <w:widowControl/>
        <w:spacing w:before="240" w:after="240"/>
        <w:ind w:firstLine="800" w:firstLineChars="250"/>
        <w:rPr>
          <w:rFonts w:hint="eastAsia" w:ascii="宋体" w:hAnsi="宋体" w:eastAsia="仿宋_GB2312"/>
          <w:sz w:val="32"/>
          <w:szCs w:val="32"/>
        </w:rPr>
      </w:pPr>
      <w:r>
        <w:rPr>
          <w:rFonts w:hint="eastAsia" w:ascii="仿宋" w:hAnsi="仿宋" w:eastAsia="仿宋" w:cs="仿宋"/>
          <w:kern w:val="0"/>
          <w:sz w:val="32"/>
          <w:szCs w:val="32"/>
        </w:rPr>
        <w:t>另水务局下辖丰顺垸堤委会、湘麓垸堤委会、洋湖垸堤委会、麓山垸堤委会（含岳北垸、岳华垸、梅溪垸电排站）、白菜湖堤委会、泉水冲水库管理所等6个二级单位。</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（二）部门（单位）整体支出规模、使用方向和主要内容、涉及范围等</w:t>
      </w:r>
    </w:p>
    <w:p>
      <w:pPr>
        <w:spacing w:line="600" w:lineRule="exact"/>
        <w:ind w:firstLine="640" w:firstLineChars="200"/>
        <w:outlineLvl w:val="0"/>
        <w:rPr>
          <w:rFonts w:hint="eastAsia" w:ascii="黑体" w:hAnsi="黑体" w:eastAsia="黑体" w:cs="黑体"/>
          <w:b w:val="0"/>
          <w:bCs/>
          <w:sz w:val="32"/>
          <w:szCs w:val="32"/>
        </w:rPr>
      </w:pPr>
      <w:r>
        <w:rPr>
          <w:rFonts w:hint="eastAsia" w:ascii="黑体" w:hAnsi="黑体" w:eastAsia="黑体" w:cs="黑体"/>
          <w:b w:val="0"/>
          <w:bCs/>
          <w:sz w:val="32"/>
          <w:szCs w:val="32"/>
        </w:rPr>
        <w:t>二、部门（单位）整体支出管理及使用情况</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（一）基本支出</w:t>
      </w:r>
    </w:p>
    <w:p>
      <w:pPr>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年基本支出</w:t>
      </w:r>
      <w:r>
        <w:rPr>
          <w:rFonts w:hint="eastAsia" w:ascii="仿宋" w:hAnsi="仿宋" w:eastAsia="仿宋" w:cs="仿宋"/>
          <w:kern w:val="0"/>
          <w:sz w:val="32"/>
          <w:szCs w:val="32"/>
          <w:lang w:val="en-US" w:eastAsia="zh-CN"/>
        </w:rPr>
        <w:t>784.98</w:t>
      </w:r>
      <w:r>
        <w:rPr>
          <w:rFonts w:hint="eastAsia" w:ascii="仿宋" w:hAnsi="仿宋" w:eastAsia="仿宋" w:cs="仿宋"/>
          <w:kern w:val="0"/>
          <w:sz w:val="32"/>
          <w:szCs w:val="32"/>
        </w:rPr>
        <w:t>万元，是为保障单位机构正常运转、完成日常工作任务而发生的各项支出，包括用于基本工资、津贴补贴等人员经费以及办公费、印刷费、水电费、办公设备购置等日常公用经费。其中：车辆运行管理费</w:t>
      </w:r>
      <w:r>
        <w:rPr>
          <w:rFonts w:hint="eastAsia" w:ascii="仿宋" w:hAnsi="仿宋" w:eastAsia="仿宋" w:cs="仿宋"/>
          <w:kern w:val="0"/>
          <w:sz w:val="32"/>
          <w:szCs w:val="32"/>
          <w:lang w:val="en-US" w:eastAsia="zh-CN"/>
        </w:rPr>
        <w:t>3.6</w:t>
      </w:r>
      <w:r>
        <w:rPr>
          <w:rFonts w:hint="eastAsia" w:ascii="仿宋" w:hAnsi="仿宋" w:eastAsia="仿宋" w:cs="仿宋"/>
          <w:kern w:val="0"/>
          <w:sz w:val="32"/>
          <w:szCs w:val="32"/>
        </w:rPr>
        <w:t>万元。</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（二）专项支出</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1、项目支出安排落实、总投入等情况分析</w:t>
      </w:r>
    </w:p>
    <w:p>
      <w:pPr>
        <w:spacing w:line="600" w:lineRule="exact"/>
        <w:ind w:firstLine="640" w:firstLineChars="200"/>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2021年度冬修水利建设区级实施重点建设项目16个，估算投资15212.9万元,上级资金投入4500万元，计划区财政投入10712.9万元（其中，靳江河流域综合治理工程、八曲河二期治理工程为预备项目）。美丽河流及小微水体铺排项目10个，投入资金1353.8万元，上级投入500万元，区级投入820万元，街镇投入33.8万元，均有街镇实施。骨干水毁铺排项目19个，投入资金1662万元，上级投入75万元，区级投入1587万元，其中9个项目由区水利局实施，12个由街镇实施。小农水项目共680万元，涉及雨敞坪等5个街镇，均有街镇实施。水工程设施运行维护9处，由区水利局实施的项目2处，其余由区水利局二级机构实施。</w:t>
      </w:r>
    </w:p>
    <w:p>
      <w:pPr>
        <w:numPr>
          <w:ilvl w:val="0"/>
          <w:numId w:val="0"/>
        </w:numPr>
        <w:spacing w:line="600" w:lineRule="exact"/>
        <w:ind w:left="840" w:leftChars="0"/>
        <w:outlineLvl w:val="0"/>
        <w:rPr>
          <w:rFonts w:hint="eastAsia" w:ascii="宋体" w:hAnsi="宋体" w:cs="宋体"/>
          <w:color w:val="339966"/>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项目支出实际使用情况分析</w:t>
      </w:r>
    </w:p>
    <w:p>
      <w:pPr>
        <w:spacing w:line="600" w:lineRule="exact"/>
        <w:ind w:firstLine="640" w:firstLineChars="200"/>
        <w:outlineLvl w:val="0"/>
        <w:rPr>
          <w:rFonts w:hint="eastAsia" w:ascii="宋体" w:hAnsi="宋体" w:cs="宋体"/>
          <w:color w:val="339966"/>
          <w:sz w:val="32"/>
          <w:szCs w:val="32"/>
        </w:rPr>
      </w:pPr>
      <w:r>
        <w:rPr>
          <w:rFonts w:hint="eastAsia" w:ascii="仿宋" w:hAnsi="仿宋" w:eastAsia="仿宋" w:cs="仿宋"/>
          <w:color w:val="auto"/>
          <w:sz w:val="32"/>
          <w:szCs w:val="32"/>
        </w:rPr>
        <w:t>2021年度涉及单个项目支出超过50万元以上的项目共66个，共支出区级资金5228.99万元，主要用于水库除险加固、泵站建设及维修养护、涵管涵闸改造、堤防处险加固、排口清淤、水毁工程建设、山塘除险加固、河道及流域治理以及农村自来水工程建设等项目建设支出。，以上项目均完成了年度建设任务，并严格遵守有关财经文件和纪律，按照合同支付条款支付到位</w:t>
      </w:r>
      <w:r>
        <w:rPr>
          <w:rFonts w:hint="eastAsia" w:ascii="仿宋" w:hAnsi="仿宋" w:eastAsia="仿宋" w:cs="仿宋"/>
          <w:color w:val="339966"/>
          <w:sz w:val="32"/>
          <w:szCs w:val="32"/>
        </w:rPr>
        <w:t>。</w:t>
      </w:r>
    </w:p>
    <w:p>
      <w:pPr>
        <w:numPr>
          <w:ilvl w:val="0"/>
          <w:numId w:val="0"/>
        </w:num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项目支出管理情况分析</w:t>
      </w:r>
    </w:p>
    <w:p>
      <w:pPr>
        <w:numPr>
          <w:ilvl w:val="0"/>
          <w:numId w:val="0"/>
        </w:numPr>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我局严格执行《中华人民共和国预算法》、</w:t>
      </w:r>
      <w:r>
        <w:rPr>
          <w:rFonts w:hint="eastAsia" w:ascii="仿宋" w:hAnsi="仿宋" w:eastAsia="仿宋" w:cs="仿宋"/>
          <w:color w:val="000000"/>
          <w:sz w:val="32"/>
          <w:szCs w:val="32"/>
        </w:rPr>
        <w:t>《关于全面实施预算绩效管理的意见》中发〔2018〕34号</w:t>
      </w:r>
      <w:r>
        <w:rPr>
          <w:rFonts w:hint="eastAsia" w:ascii="仿宋" w:hAnsi="仿宋" w:eastAsia="仿宋" w:cs="仿宋"/>
          <w:sz w:val="32"/>
          <w:szCs w:val="32"/>
        </w:rPr>
        <w:t>、《财政部&lt;项目支出绩效评价管理办法&gt;》财预〔2020〕10号、《湖南省人民政府关于全面推进预算绩效管理的意见》湘办发〔2019〕10号以及市、区相关文件精神。此外，我局还制定并完善了《岳麓区水利局财务管理制度》等规章制度，并严格执行。</w:t>
      </w:r>
    </w:p>
    <w:p>
      <w:pPr>
        <w:spacing w:line="600" w:lineRule="exact"/>
        <w:ind w:firstLine="640" w:firstLineChars="200"/>
        <w:outlineLvl w:val="0"/>
        <w:rPr>
          <w:rFonts w:hint="eastAsia" w:ascii="黑体" w:hAnsi="黑体" w:eastAsia="黑体" w:cs="黑体"/>
          <w:b w:val="0"/>
          <w:bCs/>
          <w:sz w:val="32"/>
          <w:szCs w:val="32"/>
        </w:rPr>
      </w:pPr>
      <w:r>
        <w:rPr>
          <w:rFonts w:hint="eastAsia" w:ascii="黑体" w:hAnsi="黑体" w:eastAsia="黑体" w:cs="黑体"/>
          <w:b w:val="0"/>
          <w:bCs/>
          <w:sz w:val="32"/>
          <w:szCs w:val="32"/>
        </w:rPr>
        <w:t>三、部门（单位）专项组织实施情况</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（一）专项组织情况分析</w:t>
      </w:r>
      <w:r>
        <w:rPr>
          <w:rFonts w:hint="eastAsia" w:ascii="仿宋" w:hAnsi="仿宋" w:eastAsia="仿宋" w:cs="仿宋"/>
          <w:sz w:val="32"/>
          <w:szCs w:val="32"/>
          <w:lang w:eastAsia="zh-CN"/>
        </w:rPr>
        <w:t>：</w:t>
      </w:r>
      <w:r>
        <w:rPr>
          <w:rFonts w:hint="eastAsia" w:ascii="仿宋" w:hAnsi="仿宋" w:eastAsia="仿宋" w:cs="仿宋"/>
          <w:sz w:val="32"/>
          <w:szCs w:val="32"/>
        </w:rPr>
        <w:t>在项目建设前期，我局组织设计人员、技术人员勘察现场，并充分征求项目所在街镇，村、社区意见，编制设计文件，按照招投标法的规定在指定平台公开发布招标公告，确定项目监理、施工单位。在项目实施过程中，严格按照工程设计变更程序履行变更程序；单元工程、分部工程、单位工程都在完成后及时组织施工、设计、监理等单位进行评定，完工后及时组织相关参建单位做好完工验收工作，并督促施工单位做好结算，结算完成后及时按规定组织项目竣工验收。</w:t>
      </w:r>
    </w:p>
    <w:p>
      <w:pPr>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二）专项管理情况分析。2020年度实施的项目均按照项目法人制、招投标制、建设监理制、合同制“四制”的原则，根据批准的投资、工期、设计文件和有关规定，有计划有步骤地实施整个工程建设，严把工程质量关，保证工程按时、按质地完成。对工程质量、安全、进度、资金管理负总责，每个项目设有建设指挥部，下设综合组、工程技术组、财务组、质量安全组，负责组织工程实施过程全面管理工作。对项目实施过程中存在的质量、安全、进度等方面问题进行监督检查，并及时督促相关参建单位整改落实到位。</w:t>
      </w:r>
    </w:p>
    <w:p>
      <w:pPr>
        <w:spacing w:line="600" w:lineRule="exact"/>
        <w:ind w:firstLine="640" w:firstLineChars="200"/>
        <w:outlineLvl w:val="0"/>
        <w:rPr>
          <w:rFonts w:hint="eastAsia" w:ascii="黑体" w:hAnsi="黑体" w:eastAsia="黑体" w:cs="黑体"/>
          <w:b w:val="0"/>
          <w:bCs/>
          <w:sz w:val="32"/>
          <w:szCs w:val="32"/>
        </w:rPr>
      </w:pPr>
      <w:r>
        <w:rPr>
          <w:rFonts w:hint="eastAsia" w:ascii="黑体" w:hAnsi="黑体" w:eastAsia="黑体" w:cs="黑体"/>
          <w:b w:val="0"/>
          <w:bCs/>
          <w:sz w:val="32"/>
          <w:szCs w:val="32"/>
        </w:rPr>
        <w:t>四、部门（单位）整体支出绩效情况</w:t>
      </w:r>
    </w:p>
    <w:p>
      <w:pPr>
        <w:spacing w:line="600" w:lineRule="exact"/>
        <w:ind w:firstLine="640" w:firstLineChars="200"/>
        <w:outlineLvl w:val="0"/>
        <w:rPr>
          <w:rFonts w:hint="eastAsia" w:ascii="仿宋" w:hAnsi="仿宋" w:eastAsia="仿宋" w:cs="仿宋"/>
          <w:b/>
          <w:sz w:val="32"/>
          <w:szCs w:val="32"/>
        </w:rPr>
      </w:pPr>
      <w:r>
        <w:rPr>
          <w:rFonts w:hint="eastAsia" w:ascii="仿宋" w:hAnsi="仿宋" w:eastAsia="仿宋" w:cs="仿宋"/>
          <w:sz w:val="32"/>
          <w:szCs w:val="32"/>
        </w:rPr>
        <w:t>我局坚持对项目实施动态化的管理，从项目设计概算、预算、结算全过程把控，确保了项目结算不超预算，预算不超概算。在建设过程中，严格按照项目实际、及时、有效进行质量控制，安全管理，进度把控，对人、材、法、机、环五大因素进行管理，使项目质量、安全、进度成本最优化，从而控制了项目整体成本。此外，我局严格按照区农民工工资保证金缴纳的有关规定，及时足额缴纳了农民工工资保证金，保证农民工切身合法利益，确保了社会的稳定。</w:t>
      </w:r>
    </w:p>
    <w:p>
      <w:pPr>
        <w:spacing w:line="600" w:lineRule="exact"/>
        <w:ind w:firstLine="640" w:firstLineChars="200"/>
        <w:outlineLvl w:val="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存在的主要问题</w:t>
      </w:r>
      <w:r>
        <w:rPr>
          <w:rFonts w:hint="eastAsia" w:ascii="黑体" w:hAnsi="黑体" w:eastAsia="黑体" w:cs="黑体"/>
          <w:b w:val="0"/>
          <w:bCs/>
          <w:sz w:val="32"/>
          <w:szCs w:val="32"/>
          <w:lang w:eastAsia="zh-CN"/>
        </w:rPr>
        <w:t>及原因分析</w:t>
      </w:r>
    </w:p>
    <w:p>
      <w:pPr>
        <w:numPr>
          <w:ilvl w:val="0"/>
          <w:numId w:val="0"/>
        </w:numPr>
        <w:spacing w:line="600" w:lineRule="exact"/>
        <w:ind w:firstLine="640" w:firstLineChars="200"/>
        <w:outlineLvl w:val="0"/>
        <w:rPr>
          <w:rFonts w:hint="eastAsia" w:ascii="宋体" w:hAnsi="宋体" w:cs="宋体"/>
          <w:sz w:val="32"/>
          <w:szCs w:val="32"/>
        </w:rPr>
      </w:pPr>
      <w:r>
        <w:rPr>
          <w:rFonts w:hint="eastAsia" w:ascii="宋体" w:hAnsi="宋体" w:eastAsia="仿宋_GB2312"/>
          <w:sz w:val="32"/>
          <w:szCs w:val="32"/>
          <w:lang w:eastAsia="zh-CN"/>
        </w:rPr>
        <w:t>资金拨付有滞后现象，主要原因是项目受客观条件影响，个别项目工程进度滞后，影响了财政资金绩效的发挥。</w:t>
      </w:r>
    </w:p>
    <w:p>
      <w:pPr>
        <w:numPr>
          <w:ilvl w:val="0"/>
          <w:numId w:val="0"/>
        </w:numPr>
        <w:spacing w:line="600" w:lineRule="exact"/>
        <w:ind w:firstLine="640" w:firstLineChars="200"/>
        <w:outlineLvl w:val="0"/>
        <w:rPr>
          <w:rFonts w:hint="eastAsia" w:ascii="黑体" w:hAnsi="黑体" w:eastAsia="黑体" w:cs="黑体"/>
          <w:b w:val="0"/>
          <w:bCs/>
          <w:sz w:val="32"/>
          <w:szCs w:val="32"/>
        </w:rPr>
      </w:pPr>
      <w:r>
        <w:rPr>
          <w:rFonts w:hint="eastAsia" w:ascii="黑体" w:hAnsi="黑体" w:eastAsia="黑体" w:cs="黑体"/>
          <w:b w:val="0"/>
          <w:bCs/>
          <w:sz w:val="32"/>
          <w:szCs w:val="32"/>
          <w:lang w:eastAsia="zh-CN"/>
        </w:rPr>
        <w:t>六、下一步</w:t>
      </w:r>
      <w:r>
        <w:rPr>
          <w:rFonts w:hint="eastAsia" w:ascii="黑体" w:hAnsi="黑体" w:eastAsia="黑体" w:cs="黑体"/>
          <w:b w:val="0"/>
          <w:bCs/>
          <w:sz w:val="32"/>
          <w:szCs w:val="32"/>
        </w:rPr>
        <w:t>改进措施和有关建议</w:t>
      </w:r>
    </w:p>
    <w:p>
      <w:pPr>
        <w:numPr>
          <w:ilvl w:val="0"/>
          <w:numId w:val="0"/>
        </w:numPr>
        <w:spacing w:line="600" w:lineRule="exact"/>
        <w:ind w:firstLine="640" w:firstLineChars="200"/>
        <w:outlineLvl w:val="0"/>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下一步我局将强化项目的动态管理，在严控工程质量的同时，优化施工流程，控制项目成本，确保资金安全。</w:t>
      </w:r>
    </w:p>
    <w:p>
      <w:pPr>
        <w:numPr>
          <w:ilvl w:val="0"/>
          <w:numId w:val="0"/>
        </w:numPr>
        <w:spacing w:line="600" w:lineRule="exact"/>
        <w:ind w:left="840" w:leftChars="0"/>
        <w:outlineLvl w:val="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七、其他需要说明的情况</w:t>
      </w:r>
    </w:p>
    <w:p>
      <w:pPr>
        <w:numPr>
          <w:ilvl w:val="0"/>
          <w:numId w:val="0"/>
        </w:numPr>
        <w:spacing w:line="600" w:lineRule="exact"/>
        <w:ind w:firstLine="960" w:firstLineChars="300"/>
        <w:outlineLvl w:val="0"/>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无</w:t>
      </w:r>
    </w:p>
    <w:p>
      <w:pPr>
        <w:numPr>
          <w:ilvl w:val="0"/>
          <w:numId w:val="0"/>
        </w:numPr>
        <w:spacing w:before="203" w:line="324" w:lineRule="auto"/>
        <w:ind w:right="266" w:rightChars="0"/>
        <w:rPr>
          <w:rFonts w:hint="eastAsia" w:ascii="宋体" w:hAnsi="宋体" w:eastAsia="方正小标宋简体"/>
          <w:sz w:val="36"/>
          <w:szCs w:val="36"/>
        </w:rPr>
      </w:pPr>
    </w:p>
    <w:p>
      <w:pPr>
        <w:numPr>
          <w:ilvl w:val="0"/>
          <w:numId w:val="0"/>
        </w:numPr>
        <w:spacing w:before="203" w:line="324" w:lineRule="auto"/>
        <w:ind w:right="266" w:rightChars="0"/>
        <w:rPr>
          <w:rFonts w:hint="eastAsia" w:ascii="宋体" w:hAnsi="宋体" w:eastAsia="方正小标宋简体"/>
          <w:sz w:val="36"/>
          <w:szCs w:val="36"/>
        </w:rPr>
      </w:pPr>
    </w:p>
    <w:p>
      <w:pPr>
        <w:numPr>
          <w:ilvl w:val="0"/>
          <w:numId w:val="0"/>
        </w:numPr>
        <w:spacing w:before="203" w:line="324" w:lineRule="auto"/>
        <w:ind w:right="266" w:rightChars="0"/>
        <w:rPr>
          <w:rFonts w:hint="eastAsia" w:ascii="宋体" w:hAnsi="宋体" w:eastAsia="方正小标宋简体"/>
          <w:sz w:val="36"/>
          <w:szCs w:val="36"/>
        </w:rPr>
      </w:pPr>
    </w:p>
    <w:p>
      <w:pPr>
        <w:numPr>
          <w:ilvl w:val="0"/>
          <w:numId w:val="0"/>
        </w:numPr>
        <w:spacing w:before="203" w:line="324" w:lineRule="auto"/>
        <w:ind w:right="266" w:rightChars="0"/>
        <w:rPr>
          <w:rFonts w:hint="default" w:ascii="宋体" w:hAnsi="宋体" w:eastAsia="方正小标宋简体"/>
          <w:sz w:val="36"/>
          <w:szCs w:val="36"/>
          <w:lang w:val="en-US" w:eastAsia="zh-CN"/>
        </w:rPr>
      </w:pPr>
    </w:p>
    <w:p>
      <w:pPr>
        <w:numPr>
          <w:ilvl w:val="0"/>
          <w:numId w:val="0"/>
        </w:numPr>
        <w:rPr>
          <w:rFonts w:hint="eastAsia" w:ascii="仿宋" w:hAnsi="仿宋" w:eastAsia="仿宋" w:cs="仿宋"/>
          <w:spacing w:val="5"/>
          <w:sz w:val="34"/>
          <w:szCs w:val="34"/>
          <w:lang w:val="en-US" w:eastAsia="zh-CN"/>
        </w:rPr>
      </w:pPr>
    </w:p>
    <w:p>
      <w:pPr>
        <w:numPr>
          <w:ilvl w:val="0"/>
          <w:numId w:val="0"/>
        </w:numPr>
        <w:rPr>
          <w:rFonts w:hint="default" w:ascii="宋体" w:hAnsi="宋体" w:eastAsia="宋体" w:cs="宋体"/>
          <w:spacing w:val="-36"/>
          <w:sz w:val="42"/>
          <w:szCs w:val="42"/>
          <w:lang w:val="en-US" w:eastAsia="zh-CN"/>
          <w14:textOutline w14:w="7632" w14:cap="flat" w14:cmpd="sng">
            <w14:solidFill>
              <w14:srgbClr w14:val="000000"/>
            </w14:solidFill>
            <w14:prstDash w14:val="solid"/>
            <w14:miter w14:val="0"/>
          </w14:textOutline>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6E00F4"/>
    <w:multiLevelType w:val="singleLevel"/>
    <w:tmpl w:val="276E00F4"/>
    <w:lvl w:ilvl="0" w:tentative="0">
      <w:start w:val="1"/>
      <w:numFmt w:val="decimal"/>
      <w:suff w:val="nothing"/>
      <w:lvlText w:val="%1、"/>
      <w:lvlJc w:val="left"/>
      <w:pPr>
        <w:ind w:left="16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xYzRlNzNlZmIzN2U4MWRkNTY5MjQxMmIxNDVkMTkifQ=="/>
  </w:docVars>
  <w:rsids>
    <w:rsidRoot w:val="6F173F4A"/>
    <w:rsid w:val="4917387B"/>
    <w:rsid w:val="50E93961"/>
    <w:rsid w:val="66CA5580"/>
    <w:rsid w:val="69E57E0A"/>
    <w:rsid w:val="6F173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8"/>
      <w:szCs w:val="28"/>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5576</Words>
  <Characters>5779</Characters>
  <Lines>0</Lines>
  <Paragraphs>0</Paragraphs>
  <TotalTime>162</TotalTime>
  <ScaleCrop>false</ScaleCrop>
  <LinksUpToDate>false</LinksUpToDate>
  <CharactersWithSpaces>5850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2022-08-22T06:10:00Z</dcterms:created>
  <dc:creator>云淡风轻</dc:creator>
  <cp:lastModifiedBy>陈洪漫</cp:lastModifiedBy>
  <cp:lastPrinted>2022-08-22T06:54:00Z</cp:lastPrinted>
  <dcterms:modified xsi:type="dcterms:W3CDTF">2023-09-04T07:05:40Z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E4021CE15355412DB67474D8DD6314CD</vt:lpwstr>
  </property>
</Properties>
</file>