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绩效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自评</w:t>
      </w:r>
      <w:r>
        <w:rPr>
          <w:rFonts w:hint="eastAsia" w:ascii="黑体" w:hAnsi="黑体" w:eastAsia="黑体" w:cs="黑体"/>
          <w:bCs/>
          <w:sz w:val="44"/>
          <w:szCs w:val="44"/>
        </w:rPr>
        <w:t>报告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（绿化维护业务）</w:t>
      </w:r>
    </w:p>
    <w:p>
      <w:pPr>
        <w:ind w:firstLine="643" w:firstLineChars="200"/>
        <w:outlineLvl w:val="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一、项目基本情况</w:t>
      </w:r>
    </w:p>
    <w:p>
      <w:pPr>
        <w:ind w:firstLine="643" w:firstLineChars="200"/>
        <w:outlineLvl w:val="0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（一）项目概况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绿化维护业务经费包括：岳麓大道西段及雷锋大道绿化维护服务采购、学士片区绿化维护项目、江滩公园绿化维护服务采购、生产机械、配件、生产工具及亮化设备采购、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2022年-2025年维护补栽补种苗木采购、2022年农药</w:t>
      </w:r>
      <w:r>
        <w:rPr>
          <w:rFonts w:hint="eastAsia" w:ascii="仿宋_GB2312" w:eastAsia="仿宋_GB2312"/>
          <w:sz w:val="32"/>
          <w:szCs w:val="32"/>
          <w:lang w:eastAsia="zh-CN"/>
        </w:rPr>
        <w:t>化肥采购、绿化垃圾处理服务采购，</w:t>
      </w:r>
      <w:r>
        <w:rPr>
          <w:rFonts w:hint="eastAsia" w:ascii="仿宋" w:hAnsi="仿宋" w:eastAsia="仿宋" w:cs="仿宋"/>
          <w:sz w:val="32"/>
          <w:szCs w:val="32"/>
        </w:rPr>
        <w:t>该项目资金主要是用于对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</w:t>
      </w:r>
      <w:r>
        <w:rPr>
          <w:rFonts w:hint="eastAsia" w:ascii="仿宋" w:hAnsi="仿宋" w:eastAsia="仿宋" w:cs="仿宋"/>
          <w:sz w:val="32"/>
          <w:szCs w:val="32"/>
        </w:rPr>
        <w:t>区绿化进行有计划的维护管理，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对管养范围内绿地进行补栽补种、修剪除杂、打药施肥、降尘浇水、设施修复等日常维护工作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保持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全区园林绿化</w:t>
      </w:r>
      <w:r>
        <w:rPr>
          <w:rFonts w:hint="eastAsia" w:ascii="仿宋" w:hAnsi="仿宋" w:eastAsia="仿宋" w:cs="仿宋"/>
          <w:sz w:val="32"/>
          <w:szCs w:val="32"/>
        </w:rPr>
        <w:t xml:space="preserve">景观效果。 </w:t>
      </w:r>
    </w:p>
    <w:p>
      <w:pPr>
        <w:ind w:firstLine="643" w:firstLineChars="200"/>
        <w:outlineLvl w:val="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（二）项目绩效目标</w:t>
      </w:r>
    </w:p>
    <w:p>
      <w:pPr>
        <w:pStyle w:val="5"/>
        <w:spacing w:line="600" w:lineRule="exact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1、项目绩效总目标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全面完成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区内的绿化维护管理相关工作，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主动对标、抬高坐标，精准施策、重点突破，</w:t>
      </w:r>
      <w:r>
        <w:rPr>
          <w:rFonts w:hint="eastAsia" w:ascii="仿宋" w:hAnsi="仿宋" w:eastAsia="仿宋" w:cs="仿宋"/>
          <w:sz w:val="32"/>
          <w:szCs w:val="32"/>
        </w:rPr>
        <w:t>进一步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细化工作</w:t>
      </w:r>
      <w:r>
        <w:rPr>
          <w:rFonts w:hint="eastAsia" w:ascii="仿宋" w:hAnsi="仿宋" w:eastAsia="仿宋" w:cs="仿宋"/>
          <w:sz w:val="32"/>
          <w:szCs w:val="32"/>
        </w:rPr>
        <w:t>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，以绣花针精神做好绿化养护和监管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,全年计划补植植物160万余株、修剪绿篱及模纹植物100万余平方米、修剪行道树及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其他乔木（下垂枝、枯枝）、灌木、灌木球、乔、灌木抹芽50万余株、修剪草皮65万余平方米、除杂600万余平方米。</w:t>
      </w:r>
    </w:p>
    <w:p>
      <w:pPr>
        <w:ind w:firstLine="643" w:firstLineChars="200"/>
        <w:outlineLvl w:val="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二、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项目组织实施情况</w:t>
      </w:r>
    </w:p>
    <w:p>
      <w:pPr>
        <w:ind w:firstLine="602" w:firstLineChars="200"/>
        <w:outlineLvl w:val="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（一）项目组织情况</w:t>
      </w:r>
    </w:p>
    <w:p>
      <w:pPr>
        <w:pStyle w:val="5"/>
        <w:spacing w:line="60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项目执行情况较好，能按照制定的计划基本完成预期的目标，项目的运行严格按照相关规章制度执行。</w:t>
      </w:r>
    </w:p>
    <w:p>
      <w:pPr>
        <w:ind w:firstLine="602" w:firstLineChars="200"/>
        <w:outlineLvl w:val="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（二）项目管理情况</w:t>
      </w:r>
    </w:p>
    <w:p>
      <w:pPr>
        <w:ind w:firstLine="640" w:firstLineChars="20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为了更好地推进该项目，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严格按照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考核标准，对</w:t>
      </w:r>
      <w:r>
        <w:rPr>
          <w:rFonts w:hint="eastAsia" w:ascii="仿宋_GB2312" w:eastAsia="仿宋_GB2312"/>
          <w:sz w:val="32"/>
          <w:szCs w:val="32"/>
          <w:lang w:eastAsia="zh-CN"/>
        </w:rPr>
        <w:t>岳麓大道西段及雷锋大道、学士片区绿化维护项目、江滩公园绿化维护情况进行每月督查考核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。</w:t>
      </w:r>
    </w:p>
    <w:p>
      <w:pPr>
        <w:ind w:firstLine="643" w:firstLineChars="200"/>
        <w:outlineLvl w:val="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四、项目绩效情况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项目经济性分析</w:t>
      </w: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</w:t>
      </w:r>
      <w:r>
        <w:rPr>
          <w:rFonts w:ascii="仿宋_GB2312" w:eastAsia="仿宋_GB2312"/>
          <w:bCs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）项目成本控制情况。</w:t>
      </w: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严格执行预算管理，支出不超预算、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</w:t>
      </w:r>
      <w:r>
        <w:rPr>
          <w:rFonts w:ascii="仿宋_GB2312" w:eastAsia="仿宋_GB2312"/>
          <w:bCs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）项目成本节约情况</w:t>
      </w: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该项目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一直以来都坚持厉行节约的原则，避免材料的浪费现象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确保了专项资金的有效使用。</w:t>
      </w:r>
    </w:p>
    <w:p>
      <w:pPr>
        <w:numPr>
          <w:ilvl w:val="0"/>
          <w:numId w:val="1"/>
        </w:num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项目效率性分析</w:t>
      </w:r>
    </w:p>
    <w:p>
      <w:pPr>
        <w:ind w:firstLine="640" w:firstLineChars="200"/>
        <w:outlineLvl w:val="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社会效益：有效改善城市环境，提高城市品质，改善人民生活质量。环境效益：有效保护生态环境，改善气候。可持续影响：净化空气，减弱热岛效应，减少水土流失。</w:t>
      </w:r>
    </w:p>
    <w:p>
      <w:pPr>
        <w:ind w:firstLine="602" w:firstLineChars="200"/>
        <w:outlineLvl w:val="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五、其他需要说明的问题</w:t>
      </w:r>
    </w:p>
    <w:p>
      <w:pPr>
        <w:ind w:firstLine="640" w:firstLineChars="200"/>
        <w:outlineLvl w:val="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F51E8F"/>
    <w:multiLevelType w:val="singleLevel"/>
    <w:tmpl w:val="56F51E8F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TQxOWVhY2NjZTJhNjA4YTAwMjU5MTdkYTc5ZWUifQ=="/>
  </w:docVars>
  <w:rsids>
    <w:rsidRoot w:val="1BE633F7"/>
    <w:rsid w:val="1BE633F7"/>
    <w:rsid w:val="53A1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629</Words>
  <Characters>640</Characters>
  <Lines>0</Lines>
  <Paragraphs>0</Paragraphs>
  <TotalTime>0</TotalTime>
  <ScaleCrop>false</ScaleCrop>
  <LinksUpToDate>false</LinksUpToDate>
  <CharactersWithSpaces>642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2023-08-21T07:46:00Z</dcterms:created>
  <dc:creator>Administrator</dc:creator>
  <cp:lastModifiedBy>Administrator</cp:lastModifiedBy>
  <dcterms:modified xsi:type="dcterms:W3CDTF">2023-08-25T03:25:38Z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DA015AB6D01E43899C1544BAAC022F52_11</vt:lpwstr>
  </property>
</Properties>
</file>