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宋体" w:hAnsi="宋体" w:eastAsia="仿宋_GB2312" w:cs="Times New Roman"/>
          <w:kern w:val="0"/>
          <w:sz w:val="32"/>
          <w:szCs w:val="32"/>
        </w:rPr>
      </w:pPr>
    </w:p>
    <w:p>
      <w:pPr>
        <w:widowControl/>
        <w:topLinePunct/>
        <w:adjustRightInd w:val="0"/>
        <w:snapToGrid w:val="0"/>
        <w:spacing w:line="560" w:lineRule="exact"/>
        <w:jc w:val="center"/>
        <w:rPr>
          <w:rFonts w:ascii="方正小标宋简体" w:hAnsi="华文中宋" w:eastAsia="方正小标宋简体" w:cs="黑体"/>
          <w:sz w:val="44"/>
          <w:szCs w:val="44"/>
        </w:rPr>
      </w:pPr>
      <w:bookmarkStart w:id="0" w:name="_Hlk36026997"/>
      <w:r>
        <w:rPr>
          <w:rFonts w:hint="eastAsia" w:ascii="方正小标宋简体" w:hAnsi="华文中宋" w:eastAsia="方正小标宋简体" w:cs="黑体"/>
          <w:sz w:val="44"/>
          <w:szCs w:val="44"/>
        </w:rPr>
        <w:t>部门整体支出绩效评价报告</w:t>
      </w:r>
    </w:p>
    <w:p>
      <w:pPr>
        <w:widowControl/>
        <w:topLinePunct/>
        <w:adjustRightInd w:val="0"/>
        <w:snapToGrid w:val="0"/>
        <w:spacing w:line="560" w:lineRule="exact"/>
        <w:ind w:firstLine="640" w:firstLineChars="200"/>
        <w:rPr>
          <w:rFonts w:ascii="仿宋" w:hAnsi="仿宋" w:eastAsia="仿宋"/>
          <w:sz w:val="32"/>
          <w:szCs w:val="32"/>
        </w:rPr>
      </w:pPr>
    </w:p>
    <w:p>
      <w:pPr>
        <w:widowControl/>
        <w:topLinePunct/>
        <w:adjustRightInd w:val="0"/>
        <w:snapToGrid w:val="0"/>
        <w:spacing w:line="560" w:lineRule="exact"/>
        <w:ind w:firstLine="640" w:firstLineChars="200"/>
        <w:rPr>
          <w:rFonts w:ascii="黑体" w:hAnsi="黑体" w:eastAsia="黑体"/>
          <w:b/>
          <w:sz w:val="32"/>
          <w:szCs w:val="32"/>
        </w:rPr>
      </w:pPr>
      <w:r>
        <w:rPr>
          <w:rFonts w:hint="eastAsia" w:ascii="黑体" w:hAnsi="黑体" w:eastAsia="黑体"/>
          <w:sz w:val="32"/>
          <w:szCs w:val="32"/>
        </w:rPr>
        <w:t>一、部门（单位）概况</w:t>
      </w:r>
    </w:p>
    <w:p>
      <w:pPr>
        <w:widowControl/>
        <w:topLinePunct/>
        <w:adjustRightInd w:val="0"/>
        <w:snapToGrid w:val="0"/>
        <w:spacing w:line="560" w:lineRule="exact"/>
        <w:ind w:firstLine="643" w:firstLineChars="200"/>
        <w:outlineLvl w:val="0"/>
        <w:rPr>
          <w:rFonts w:ascii="楷体" w:hAnsi="楷体" w:eastAsia="楷体"/>
          <w:b/>
          <w:bCs/>
          <w:sz w:val="32"/>
          <w:szCs w:val="32"/>
        </w:rPr>
      </w:pPr>
      <w:r>
        <w:rPr>
          <w:rFonts w:hint="eastAsia" w:ascii="楷体" w:hAnsi="楷体" w:eastAsia="楷体"/>
          <w:b/>
          <w:bCs/>
          <w:sz w:val="32"/>
          <w:szCs w:val="32"/>
        </w:rPr>
        <w:t>（一）部门（单位）基本情况</w:t>
      </w:r>
      <w:bookmarkStart w:id="3" w:name="_GoBack"/>
      <w:bookmarkEnd w:id="3"/>
    </w:p>
    <w:p>
      <w:pPr>
        <w:widowControl/>
        <w:tabs>
          <w:tab w:val="left" w:pos="7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topLinePunct/>
        <w:adjustRightInd w:val="0"/>
        <w:snapToGrid w:val="0"/>
        <w:spacing w:line="560" w:lineRule="exact"/>
        <w:ind w:firstLine="643" w:firstLineChars="200"/>
        <w:rPr>
          <w:rFonts w:ascii="仿宋" w:hAnsi="仿宋" w:eastAsia="仿宋" w:cs="宋体"/>
          <w:b/>
          <w:color w:val="000000"/>
          <w:sz w:val="32"/>
          <w:szCs w:val="32"/>
        </w:rPr>
      </w:pPr>
      <w:r>
        <w:rPr>
          <w:rFonts w:ascii="仿宋" w:hAnsi="仿宋" w:eastAsia="仿宋" w:cs="宋体"/>
          <w:b/>
          <w:color w:val="000000"/>
          <w:sz w:val="32"/>
          <w:szCs w:val="32"/>
        </w:rPr>
        <w:t>1</w:t>
      </w:r>
      <w:r>
        <w:rPr>
          <w:rFonts w:hint="eastAsia" w:ascii="仿宋" w:hAnsi="仿宋" w:eastAsia="仿宋" w:cs="宋体"/>
          <w:b/>
          <w:color w:val="000000"/>
          <w:sz w:val="32"/>
          <w:szCs w:val="32"/>
        </w:rPr>
        <w:t>．在职人员情况</w:t>
      </w:r>
    </w:p>
    <w:p>
      <w:pPr>
        <w:widowControl/>
        <w:tabs>
          <w:tab w:val="left" w:pos="7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topLinePunct/>
        <w:adjustRightInd w:val="0"/>
        <w:snapToGrid w:val="0"/>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岳麓区老干部服务中心为全额拨款事业单位，现有编制数</w:t>
      </w:r>
      <w:r>
        <w:rPr>
          <w:rFonts w:ascii="仿宋" w:hAnsi="仿宋" w:eastAsia="仿宋" w:cs="宋体"/>
          <w:color w:val="000000"/>
          <w:sz w:val="32"/>
          <w:szCs w:val="32"/>
        </w:rPr>
        <w:t>4</w:t>
      </w:r>
      <w:r>
        <w:rPr>
          <w:rFonts w:hint="eastAsia" w:ascii="仿宋" w:hAnsi="仿宋" w:eastAsia="仿宋" w:cs="宋体"/>
          <w:color w:val="000000"/>
          <w:sz w:val="32"/>
          <w:szCs w:val="32"/>
        </w:rPr>
        <w:t>人（其中事业编制</w:t>
      </w:r>
      <w:r>
        <w:rPr>
          <w:rFonts w:ascii="仿宋" w:hAnsi="仿宋" w:eastAsia="仿宋" w:cs="宋体"/>
          <w:color w:val="000000"/>
          <w:sz w:val="32"/>
          <w:szCs w:val="32"/>
        </w:rPr>
        <w:t>4</w:t>
      </w:r>
      <w:r>
        <w:rPr>
          <w:rFonts w:hint="eastAsia" w:ascii="仿宋" w:hAnsi="仿宋" w:eastAsia="仿宋" w:cs="宋体"/>
          <w:color w:val="000000"/>
          <w:sz w:val="32"/>
          <w:szCs w:val="32"/>
        </w:rPr>
        <w:t>人）。老干部大学管理办公室现有编制数</w:t>
      </w:r>
      <w:r>
        <w:rPr>
          <w:rFonts w:ascii="仿宋" w:hAnsi="仿宋" w:eastAsia="仿宋" w:cs="宋体"/>
          <w:color w:val="000000"/>
          <w:sz w:val="32"/>
          <w:szCs w:val="32"/>
        </w:rPr>
        <w:t>2</w:t>
      </w:r>
      <w:r>
        <w:rPr>
          <w:rFonts w:hint="eastAsia" w:ascii="仿宋" w:hAnsi="仿宋" w:eastAsia="仿宋" w:cs="宋体"/>
          <w:color w:val="000000"/>
          <w:sz w:val="32"/>
          <w:szCs w:val="32"/>
        </w:rPr>
        <w:t>人（其中事业编制</w:t>
      </w:r>
      <w:r>
        <w:rPr>
          <w:rFonts w:ascii="仿宋" w:hAnsi="仿宋" w:eastAsia="仿宋" w:cs="宋体"/>
          <w:color w:val="000000"/>
          <w:sz w:val="32"/>
          <w:szCs w:val="32"/>
        </w:rPr>
        <w:t>2</w:t>
      </w:r>
      <w:r>
        <w:rPr>
          <w:rFonts w:hint="eastAsia" w:ascii="仿宋" w:hAnsi="仿宋" w:eastAsia="仿宋" w:cs="宋体"/>
          <w:color w:val="000000"/>
          <w:sz w:val="32"/>
          <w:szCs w:val="32"/>
        </w:rPr>
        <w:t>人），临聘编制</w:t>
      </w:r>
      <w:r>
        <w:rPr>
          <w:rFonts w:ascii="仿宋" w:hAnsi="仿宋" w:eastAsia="仿宋" w:cs="宋体"/>
          <w:color w:val="000000"/>
          <w:sz w:val="32"/>
          <w:szCs w:val="32"/>
        </w:rPr>
        <w:t>2</w:t>
      </w:r>
      <w:r>
        <w:rPr>
          <w:rFonts w:hint="eastAsia" w:ascii="仿宋" w:hAnsi="仿宋" w:eastAsia="仿宋" w:cs="宋体"/>
          <w:color w:val="000000"/>
          <w:sz w:val="32"/>
          <w:szCs w:val="32"/>
        </w:rPr>
        <w:t>人。</w:t>
      </w:r>
      <w:r>
        <w:rPr>
          <w:rFonts w:hint="eastAsia" w:ascii="仿宋" w:hAnsi="仿宋" w:eastAsia="仿宋" w:cs="宋体"/>
          <w:color w:val="000000"/>
          <w:sz w:val="32"/>
          <w:szCs w:val="32"/>
          <w:lang w:eastAsia="zh-CN"/>
        </w:rPr>
        <w:t>截至</w:t>
      </w:r>
      <w:r>
        <w:rPr>
          <w:rFonts w:ascii="仿宋" w:hAnsi="仿宋" w:eastAsia="仿宋" w:cs="宋体"/>
          <w:color w:val="000000"/>
          <w:sz w:val="32"/>
          <w:szCs w:val="32"/>
        </w:rPr>
        <w:t>2020</w:t>
      </w:r>
      <w:r>
        <w:rPr>
          <w:rFonts w:hint="eastAsia" w:ascii="仿宋" w:hAnsi="仿宋" w:eastAsia="仿宋" w:cs="宋体"/>
          <w:color w:val="000000"/>
          <w:sz w:val="32"/>
          <w:szCs w:val="32"/>
        </w:rPr>
        <w:t>年</w:t>
      </w:r>
      <w:r>
        <w:rPr>
          <w:rFonts w:ascii="仿宋" w:hAnsi="仿宋" w:eastAsia="仿宋" w:cs="宋体"/>
          <w:color w:val="000000"/>
          <w:sz w:val="32"/>
          <w:szCs w:val="32"/>
        </w:rPr>
        <w:t>12</w:t>
      </w:r>
      <w:r>
        <w:rPr>
          <w:rFonts w:hint="eastAsia" w:ascii="仿宋" w:hAnsi="仿宋" w:eastAsia="仿宋" w:cs="宋体"/>
          <w:color w:val="000000"/>
          <w:sz w:val="32"/>
          <w:szCs w:val="32"/>
        </w:rPr>
        <w:t>月</w:t>
      </w:r>
      <w:r>
        <w:rPr>
          <w:rFonts w:ascii="仿宋" w:hAnsi="仿宋" w:eastAsia="仿宋" w:cs="宋体"/>
          <w:color w:val="000000"/>
          <w:sz w:val="32"/>
          <w:szCs w:val="32"/>
        </w:rPr>
        <w:t>31</w:t>
      </w:r>
      <w:r>
        <w:rPr>
          <w:rFonts w:hint="eastAsia" w:ascii="仿宋" w:hAnsi="仿宋" w:eastAsia="仿宋" w:cs="宋体"/>
          <w:color w:val="000000"/>
          <w:sz w:val="32"/>
          <w:szCs w:val="32"/>
        </w:rPr>
        <w:t>日，老干部服务中心实有在职在编人员</w:t>
      </w:r>
      <w:r>
        <w:rPr>
          <w:rFonts w:ascii="仿宋" w:hAnsi="仿宋" w:eastAsia="仿宋" w:cs="宋体"/>
          <w:color w:val="000000"/>
          <w:sz w:val="32"/>
          <w:szCs w:val="32"/>
        </w:rPr>
        <w:t>1</w:t>
      </w:r>
      <w:r>
        <w:rPr>
          <w:rFonts w:hint="eastAsia" w:ascii="仿宋" w:hAnsi="仿宋" w:eastAsia="仿宋" w:cs="宋体"/>
          <w:color w:val="000000"/>
          <w:sz w:val="32"/>
          <w:szCs w:val="32"/>
        </w:rPr>
        <w:t>人，老干部大学管理办公室实有在职在编人员</w:t>
      </w:r>
      <w:r>
        <w:rPr>
          <w:rFonts w:ascii="仿宋" w:hAnsi="仿宋" w:eastAsia="仿宋" w:cs="宋体"/>
          <w:color w:val="000000"/>
          <w:sz w:val="32"/>
          <w:szCs w:val="32"/>
        </w:rPr>
        <w:t>1</w:t>
      </w:r>
      <w:r>
        <w:rPr>
          <w:rFonts w:hint="eastAsia" w:ascii="仿宋" w:hAnsi="仿宋" w:eastAsia="仿宋" w:cs="宋体"/>
          <w:color w:val="000000"/>
          <w:sz w:val="32"/>
          <w:szCs w:val="32"/>
        </w:rPr>
        <w:t>人，临聘人员</w:t>
      </w:r>
      <w:r>
        <w:rPr>
          <w:rFonts w:ascii="仿宋" w:hAnsi="仿宋" w:eastAsia="仿宋" w:cs="宋体"/>
          <w:color w:val="000000"/>
          <w:sz w:val="32"/>
          <w:szCs w:val="32"/>
        </w:rPr>
        <w:t>2</w:t>
      </w:r>
      <w:r>
        <w:rPr>
          <w:rFonts w:hint="eastAsia" w:ascii="仿宋" w:hAnsi="仿宋" w:eastAsia="仿宋" w:cs="宋体"/>
          <w:color w:val="000000"/>
          <w:sz w:val="32"/>
          <w:szCs w:val="32"/>
        </w:rPr>
        <w:t>人。</w:t>
      </w:r>
    </w:p>
    <w:p>
      <w:pPr>
        <w:widowControl/>
        <w:tabs>
          <w:tab w:val="left" w:pos="7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topLinePunct/>
        <w:adjustRightInd w:val="0"/>
        <w:snapToGrid w:val="0"/>
        <w:spacing w:line="560" w:lineRule="exact"/>
        <w:ind w:firstLine="643" w:firstLineChars="200"/>
        <w:rPr>
          <w:rFonts w:ascii="仿宋" w:hAnsi="仿宋" w:eastAsia="仿宋" w:cs="宋体"/>
          <w:b/>
          <w:color w:val="000000"/>
          <w:sz w:val="32"/>
          <w:szCs w:val="32"/>
        </w:rPr>
      </w:pPr>
      <w:r>
        <w:rPr>
          <w:rFonts w:ascii="仿宋" w:hAnsi="仿宋" w:eastAsia="仿宋" w:cs="宋体"/>
          <w:b/>
          <w:color w:val="000000"/>
          <w:sz w:val="32"/>
          <w:szCs w:val="32"/>
        </w:rPr>
        <w:t>2</w:t>
      </w:r>
      <w:r>
        <w:rPr>
          <w:rFonts w:hint="eastAsia" w:ascii="仿宋" w:hAnsi="仿宋" w:eastAsia="仿宋" w:cs="宋体"/>
          <w:b/>
          <w:color w:val="000000"/>
          <w:sz w:val="32"/>
          <w:szCs w:val="32"/>
        </w:rPr>
        <w:t>．机构设置</w:t>
      </w:r>
    </w:p>
    <w:p>
      <w:pPr>
        <w:widowControl/>
        <w:tabs>
          <w:tab w:val="left" w:pos="7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topLinePunct/>
        <w:adjustRightInd w:val="0"/>
        <w:snapToGrid w:val="0"/>
        <w:spacing w:line="560" w:lineRule="exact"/>
        <w:ind w:firstLine="640" w:firstLineChars="200"/>
        <w:rPr>
          <w:rFonts w:ascii="仿宋" w:hAnsi="仿宋" w:eastAsia="仿宋" w:cs="宋体"/>
          <w:sz w:val="32"/>
          <w:szCs w:val="32"/>
        </w:rPr>
      </w:pPr>
      <w:r>
        <w:rPr>
          <w:rFonts w:ascii="仿宋" w:hAnsi="仿宋" w:eastAsia="仿宋" w:cs="宋体"/>
          <w:color w:val="000000"/>
          <w:sz w:val="32"/>
          <w:szCs w:val="32"/>
        </w:rPr>
        <w:t>2019</w:t>
      </w:r>
      <w:r>
        <w:rPr>
          <w:rFonts w:hint="eastAsia" w:ascii="仿宋" w:hAnsi="仿宋" w:eastAsia="仿宋" w:cs="仿宋_GB2312"/>
          <w:color w:val="000000"/>
          <w:sz w:val="32"/>
          <w:szCs w:val="32"/>
        </w:rPr>
        <w:t>年</w:t>
      </w:r>
      <w:r>
        <w:rPr>
          <w:rFonts w:ascii="仿宋" w:hAnsi="仿宋" w:eastAsia="仿宋" w:cs="宋体"/>
          <w:color w:val="000000"/>
          <w:sz w:val="32"/>
          <w:szCs w:val="32"/>
        </w:rPr>
        <w:t>3</w:t>
      </w:r>
      <w:r>
        <w:rPr>
          <w:rFonts w:hint="eastAsia" w:ascii="仿宋" w:hAnsi="仿宋" w:eastAsia="仿宋" w:cs="仿宋_GB2312"/>
          <w:color w:val="000000"/>
          <w:sz w:val="32"/>
          <w:szCs w:val="32"/>
        </w:rPr>
        <w:t>月机构改革后，区委老干部局合并到区委组织部，成立岳麓区老干部服务中心，为区委组织部下属二级机构，财政全额拨款副科级事业单位。同时，区委组织部内设老干部管理科，其中老干部科和老干部大学管理办公室经费纳入老干部服务中心统一管理。</w:t>
      </w:r>
      <w:r>
        <w:rPr>
          <w:rFonts w:hint="eastAsia" w:ascii="仿宋" w:hAnsi="仿宋" w:eastAsia="仿宋" w:cs="宋体"/>
          <w:sz w:val="32"/>
          <w:szCs w:val="32"/>
        </w:rPr>
        <w:t>老干部服务中心直接管理</w:t>
      </w:r>
      <w:r>
        <w:rPr>
          <w:rFonts w:ascii="仿宋" w:hAnsi="仿宋" w:eastAsia="仿宋" w:cs="宋体"/>
          <w:sz w:val="32"/>
          <w:szCs w:val="32"/>
        </w:rPr>
        <w:t>294</w:t>
      </w:r>
      <w:r>
        <w:rPr>
          <w:rFonts w:hint="eastAsia" w:ascii="仿宋" w:hAnsi="仿宋" w:eastAsia="仿宋" w:cs="宋体"/>
          <w:sz w:val="32"/>
          <w:szCs w:val="32"/>
        </w:rPr>
        <w:t>名离退休干部生活待遇（其中离休干部</w:t>
      </w:r>
      <w:r>
        <w:rPr>
          <w:rFonts w:ascii="仿宋" w:hAnsi="仿宋" w:eastAsia="仿宋" w:cs="宋体"/>
          <w:sz w:val="32"/>
          <w:szCs w:val="32"/>
        </w:rPr>
        <w:t>25</w:t>
      </w:r>
      <w:r>
        <w:rPr>
          <w:rFonts w:hint="eastAsia" w:ascii="仿宋" w:hAnsi="仿宋" w:eastAsia="仿宋" w:cs="宋体"/>
          <w:sz w:val="32"/>
          <w:szCs w:val="32"/>
        </w:rPr>
        <w:t>人、退休干部</w:t>
      </w:r>
      <w:r>
        <w:rPr>
          <w:rFonts w:ascii="仿宋" w:hAnsi="仿宋" w:eastAsia="仿宋" w:cs="宋体"/>
          <w:sz w:val="32"/>
          <w:szCs w:val="32"/>
        </w:rPr>
        <w:t>269</w:t>
      </w:r>
      <w:r>
        <w:rPr>
          <w:rFonts w:hint="eastAsia" w:ascii="仿宋" w:hAnsi="仿宋" w:eastAsia="仿宋" w:cs="宋体"/>
          <w:sz w:val="32"/>
          <w:szCs w:val="32"/>
        </w:rPr>
        <w:t>人），老干部科宏观指导管理、协调服务区属离退休干部近</w:t>
      </w:r>
      <w:r>
        <w:rPr>
          <w:rFonts w:ascii="仿宋" w:hAnsi="仿宋" w:eastAsia="仿宋" w:cs="宋体"/>
          <w:sz w:val="32"/>
          <w:szCs w:val="32"/>
        </w:rPr>
        <w:t>3000</w:t>
      </w:r>
      <w:r>
        <w:rPr>
          <w:rFonts w:hint="eastAsia" w:ascii="仿宋" w:hAnsi="仿宋" w:eastAsia="仿宋" w:cs="宋体"/>
          <w:sz w:val="32"/>
          <w:szCs w:val="32"/>
        </w:rPr>
        <w:t>人。</w:t>
      </w:r>
    </w:p>
    <w:p>
      <w:pPr>
        <w:widowControl/>
        <w:tabs>
          <w:tab w:val="left" w:pos="7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topLinePunct/>
        <w:adjustRightInd w:val="0"/>
        <w:snapToGrid w:val="0"/>
        <w:spacing w:line="560" w:lineRule="exact"/>
        <w:ind w:firstLine="643" w:firstLineChars="200"/>
        <w:rPr>
          <w:rFonts w:ascii="仿宋" w:hAnsi="仿宋" w:eastAsia="仿宋"/>
          <w:b/>
          <w:color w:val="000000"/>
          <w:sz w:val="32"/>
          <w:szCs w:val="32"/>
        </w:rPr>
      </w:pPr>
      <w:r>
        <w:rPr>
          <w:rFonts w:ascii="仿宋" w:hAnsi="仿宋" w:eastAsia="仿宋"/>
          <w:b/>
          <w:color w:val="000000"/>
          <w:sz w:val="32"/>
          <w:szCs w:val="32"/>
        </w:rPr>
        <w:t>3</w:t>
      </w:r>
      <w:r>
        <w:rPr>
          <w:rFonts w:hint="eastAsia" w:ascii="仿宋" w:hAnsi="仿宋" w:eastAsia="仿宋"/>
          <w:b/>
          <w:color w:val="000000"/>
          <w:sz w:val="32"/>
          <w:szCs w:val="32"/>
        </w:rPr>
        <w:t>．主要职能及重点工作计划</w:t>
      </w:r>
    </w:p>
    <w:p>
      <w:pPr>
        <w:widowControl/>
        <w:topLinePunct/>
        <w:adjustRightInd w:val="0"/>
        <w:snapToGrid w:val="0"/>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负责全区离退休干部宏观管理，指导推进全区离退休干部思想政治工作和党组织建设工作，督促检查离退休干部政治、生活待遇的落实情况等。具体如下：</w:t>
      </w:r>
    </w:p>
    <w:p>
      <w:pPr>
        <w:widowControl/>
        <w:topLinePunct/>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⑴贯彻落实党中央、省委、市委和区委关于老干部工作的方针政策和决策部署，在履行职责过程中坚持和加强党对老干部工作的集中统一领导；</w:t>
      </w:r>
    </w:p>
    <w:p>
      <w:pPr>
        <w:widowControl/>
        <w:topLinePunct/>
        <w:adjustRightInd w:val="0"/>
        <w:snapToGrid w:val="0"/>
        <w:spacing w:line="560" w:lineRule="exact"/>
        <w:ind w:firstLine="616" w:firstLineChars="200"/>
        <w:rPr>
          <w:rFonts w:ascii="仿宋" w:hAnsi="仿宋" w:eastAsia="仿宋"/>
          <w:color w:val="000000"/>
          <w:spacing w:val="-6"/>
          <w:sz w:val="32"/>
          <w:szCs w:val="32"/>
        </w:rPr>
      </w:pPr>
      <w:r>
        <w:rPr>
          <w:rFonts w:hint="eastAsia" w:ascii="仿宋" w:hAnsi="仿宋" w:eastAsia="仿宋" w:cs="仿宋_GB2312"/>
          <w:color w:val="000000"/>
          <w:spacing w:val="-6"/>
          <w:sz w:val="32"/>
          <w:szCs w:val="32"/>
        </w:rPr>
        <w:t>⑵负责做好区老干部服务中心直接管理的离退休干部日常服务工作，负责做好老干部大型活动的组织服务工作，定期组织老干部参加政治学习、有关会议和各类活动，具体落实各项政治待遇、生活待遇；</w:t>
      </w:r>
    </w:p>
    <w:p>
      <w:pPr>
        <w:widowControl/>
        <w:topLinePunct/>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⑶开展走访慰问，协助做好老干部的医疗保健和生、老、病、逝等方面的协调服务工作，做好易地安置来我区的离休干部的服务管理工作和特殊困难离退休干部及离休干部遗孀的救助工作；</w:t>
      </w:r>
    </w:p>
    <w:p>
      <w:pPr>
        <w:widowControl/>
        <w:topLinePunct/>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⑷组织引导离退休干部开展文体康乐、参观考察、形势教育、青少年教育等多种形式的活动，指导全区“五老”开展志愿服务活动，为党和人民事业增添正能量；</w:t>
      </w:r>
    </w:p>
    <w:p>
      <w:pPr>
        <w:widowControl/>
        <w:topLinePunct/>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⑸组织实施全区老干部（老年）教育工作，指导协调老干部（老年）大学日常管理工作，做好老干部活动室管理；</w:t>
      </w:r>
    </w:p>
    <w:p>
      <w:pPr>
        <w:widowControl/>
        <w:topLinePunct/>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⑹负责老干部文件资料档案管理，及时登记更新有关人员信息，做好涉老报刊杂志征订和宣传资料发放工作，保障老干部和老干部工作用车；</w:t>
      </w:r>
    </w:p>
    <w:p>
      <w:pPr>
        <w:widowControl/>
        <w:topLinePunct/>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⑺认真做好老干部来信、来访的接待、办理工作；</w:t>
      </w:r>
    </w:p>
    <w:p>
      <w:pPr>
        <w:widowControl/>
        <w:topLinePunct/>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⑻完成区委组织部和上级老干部工作部门交办的其他任务。</w:t>
      </w:r>
    </w:p>
    <w:p>
      <w:pPr>
        <w:widowControl/>
        <w:topLinePunct/>
        <w:adjustRightInd w:val="0"/>
        <w:snapToGrid w:val="0"/>
        <w:spacing w:line="560" w:lineRule="exact"/>
        <w:ind w:firstLine="643" w:firstLineChars="200"/>
        <w:rPr>
          <w:rFonts w:ascii="楷体" w:hAnsi="楷体" w:eastAsia="楷体" w:cs="仿宋_GB2312"/>
          <w:b/>
          <w:color w:val="000000"/>
          <w:sz w:val="32"/>
          <w:szCs w:val="32"/>
        </w:rPr>
      </w:pPr>
      <w:r>
        <w:rPr>
          <w:rFonts w:hint="eastAsia" w:ascii="楷体" w:hAnsi="楷体" w:eastAsia="楷体" w:cs="仿宋_GB2312"/>
          <w:b/>
          <w:color w:val="000000"/>
          <w:sz w:val="32"/>
          <w:szCs w:val="32"/>
        </w:rPr>
        <w:t>（二）部门（单位）整体支出规模、使用方向和主要内容、涉及范围等</w:t>
      </w:r>
    </w:p>
    <w:p>
      <w:pPr>
        <w:widowControl/>
        <w:topLinePunct/>
        <w:adjustRightInd w:val="0"/>
        <w:snapToGrid w:val="0"/>
        <w:spacing w:line="560" w:lineRule="exact"/>
        <w:ind w:firstLine="640" w:firstLineChars="200"/>
        <w:rPr>
          <w:rFonts w:ascii="仿宋" w:hAnsi="仿宋" w:eastAsia="仿宋" w:cs="仿宋_GB2312"/>
          <w:bCs/>
          <w:color w:val="000000"/>
          <w:sz w:val="32"/>
          <w:szCs w:val="32"/>
        </w:rPr>
      </w:pPr>
      <w:r>
        <w:rPr>
          <w:rFonts w:ascii="仿宋" w:hAnsi="仿宋" w:eastAsia="仿宋" w:cs="仿宋_GB2312"/>
          <w:bCs/>
          <w:sz w:val="32"/>
          <w:szCs w:val="32"/>
        </w:rPr>
        <w:t>2020</w:t>
      </w:r>
      <w:r>
        <w:rPr>
          <w:rFonts w:hint="eastAsia" w:ascii="仿宋" w:hAnsi="仿宋" w:eastAsia="仿宋" w:cs="仿宋_GB2312"/>
          <w:bCs/>
          <w:sz w:val="32"/>
          <w:szCs w:val="32"/>
        </w:rPr>
        <w:t>年度部门支出决算数</w:t>
      </w:r>
      <w:r>
        <w:rPr>
          <w:rFonts w:ascii="仿宋" w:hAnsi="仿宋" w:eastAsia="仿宋" w:cs="仿宋_GB2312"/>
          <w:bCs/>
          <w:sz w:val="32"/>
          <w:szCs w:val="32"/>
        </w:rPr>
        <w:t>2852.53</w:t>
      </w:r>
      <w:r>
        <w:rPr>
          <w:rFonts w:hint="eastAsia" w:ascii="仿宋" w:hAnsi="仿宋" w:eastAsia="仿宋" w:cs="仿宋_GB2312"/>
          <w:bCs/>
          <w:sz w:val="32"/>
          <w:szCs w:val="32"/>
        </w:rPr>
        <w:t>万元，其中基本支出</w:t>
      </w:r>
      <w:r>
        <w:rPr>
          <w:rFonts w:ascii="仿宋" w:hAnsi="仿宋" w:eastAsia="仿宋" w:cs="仿宋_GB2312"/>
          <w:bCs/>
          <w:sz w:val="32"/>
          <w:szCs w:val="32"/>
        </w:rPr>
        <w:t>2355.42</w:t>
      </w:r>
      <w:r>
        <w:rPr>
          <w:rFonts w:hint="eastAsia" w:ascii="仿宋" w:hAnsi="仿宋" w:eastAsia="仿宋" w:cs="仿宋_GB2312"/>
          <w:bCs/>
          <w:sz w:val="32"/>
          <w:szCs w:val="32"/>
        </w:rPr>
        <w:t>万元，</w:t>
      </w:r>
      <w:r>
        <w:rPr>
          <w:rFonts w:hint="eastAsia" w:ascii="仿宋" w:hAnsi="仿宋" w:eastAsia="仿宋" w:cs="仿宋_GB2312"/>
          <w:bCs/>
          <w:color w:val="000000"/>
          <w:sz w:val="32"/>
          <w:szCs w:val="32"/>
        </w:rPr>
        <w:t>用于基本工资、离休费、津补贴等人员经费以及办公费、印刷费、水电费、办公设备购置等日常公用经费。专项支出</w:t>
      </w:r>
      <w:r>
        <w:rPr>
          <w:rFonts w:ascii="仿宋" w:hAnsi="仿宋" w:eastAsia="仿宋" w:cs="仿宋_GB2312"/>
          <w:bCs/>
          <w:color w:val="000000"/>
          <w:sz w:val="32"/>
          <w:szCs w:val="32"/>
        </w:rPr>
        <w:t>497.11</w:t>
      </w:r>
      <w:r>
        <w:rPr>
          <w:rFonts w:hint="eastAsia" w:ascii="仿宋" w:hAnsi="仿宋" w:eastAsia="仿宋" w:cs="仿宋_GB2312"/>
          <w:bCs/>
          <w:color w:val="000000"/>
          <w:sz w:val="32"/>
          <w:szCs w:val="32"/>
        </w:rPr>
        <w:t>万元，包括离休干部医药费、病故离退休一次性抚恤金、丧葬费以及关工委活动经费、老干部大学经费等专项经费。</w:t>
      </w:r>
    </w:p>
    <w:p>
      <w:pPr>
        <w:widowControl/>
        <w:topLinePunct/>
        <w:adjustRightInd w:val="0"/>
        <w:snapToGrid w:val="0"/>
        <w:spacing w:line="560" w:lineRule="exact"/>
        <w:ind w:firstLine="643" w:firstLineChars="200"/>
        <w:rPr>
          <w:rFonts w:ascii="黑体" w:hAnsi="黑体" w:eastAsia="黑体" w:cs="仿宋_GB2312"/>
          <w:b/>
          <w:color w:val="000000"/>
          <w:sz w:val="32"/>
          <w:szCs w:val="32"/>
        </w:rPr>
      </w:pPr>
      <w:r>
        <w:rPr>
          <w:rFonts w:hint="eastAsia" w:ascii="黑体" w:hAnsi="黑体" w:eastAsia="黑体" w:cs="仿宋_GB2312"/>
          <w:b/>
          <w:color w:val="000000"/>
          <w:sz w:val="32"/>
          <w:szCs w:val="32"/>
        </w:rPr>
        <w:t>二、部门（单位）整体支出管理及使用情况</w:t>
      </w:r>
    </w:p>
    <w:p>
      <w:pPr>
        <w:widowControl/>
        <w:topLinePunct/>
        <w:adjustRightInd w:val="0"/>
        <w:snapToGrid w:val="0"/>
        <w:spacing w:line="560" w:lineRule="exact"/>
        <w:ind w:firstLine="643" w:firstLineChars="200"/>
        <w:rPr>
          <w:rFonts w:ascii="楷体" w:hAnsi="楷体" w:eastAsia="楷体" w:cs="仿宋_GB2312"/>
          <w:b/>
          <w:color w:val="000000"/>
          <w:sz w:val="32"/>
          <w:szCs w:val="32"/>
        </w:rPr>
      </w:pPr>
      <w:r>
        <w:rPr>
          <w:rFonts w:hint="eastAsia" w:ascii="楷体" w:hAnsi="楷体" w:eastAsia="楷体" w:cs="仿宋_GB2312"/>
          <w:b/>
          <w:color w:val="000000"/>
          <w:sz w:val="32"/>
          <w:szCs w:val="32"/>
        </w:rPr>
        <w:t>（一）基本支出</w:t>
      </w:r>
    </w:p>
    <w:p>
      <w:pPr>
        <w:widowControl/>
        <w:topLinePunct/>
        <w:adjustRightInd w:val="0"/>
        <w:snapToGrid w:val="0"/>
        <w:spacing w:line="560" w:lineRule="exact"/>
        <w:ind w:firstLine="640" w:firstLineChars="200"/>
        <w:rPr>
          <w:rFonts w:ascii="仿宋" w:hAnsi="仿宋" w:eastAsia="仿宋" w:cs="仿宋_GB2312"/>
          <w:color w:val="000000"/>
          <w:sz w:val="32"/>
          <w:szCs w:val="32"/>
        </w:rPr>
      </w:pPr>
      <w:r>
        <w:rPr>
          <w:rFonts w:ascii="仿宋" w:hAnsi="仿宋" w:eastAsia="仿宋" w:cs="仿宋_GB2312"/>
          <w:sz w:val="32"/>
          <w:szCs w:val="32"/>
        </w:rPr>
        <w:t>2020</w:t>
      </w:r>
      <w:r>
        <w:rPr>
          <w:rFonts w:hint="eastAsia" w:ascii="仿宋" w:hAnsi="仿宋" w:eastAsia="仿宋" w:cs="仿宋_GB2312"/>
          <w:sz w:val="32"/>
          <w:szCs w:val="32"/>
        </w:rPr>
        <w:t>预算</w:t>
      </w:r>
      <w:r>
        <w:rPr>
          <w:rFonts w:ascii="宋体" w:hAnsi="宋体" w:eastAsia="仿宋_GB2312" w:cs="仿宋_GB2312"/>
          <w:sz w:val="32"/>
          <w:szCs w:val="32"/>
        </w:rPr>
        <w:t>1980.44</w:t>
      </w:r>
      <w:r>
        <w:rPr>
          <w:rFonts w:hint="eastAsia" w:ascii="仿宋" w:hAnsi="仿宋" w:eastAsia="仿宋" w:cs="仿宋_GB2312"/>
          <w:sz w:val="32"/>
          <w:szCs w:val="32"/>
        </w:rPr>
        <w:t>万元，实际支出</w:t>
      </w:r>
      <w:r>
        <w:rPr>
          <w:rFonts w:ascii="仿宋" w:hAnsi="仿宋" w:eastAsia="仿宋" w:cs="仿宋_GB2312"/>
          <w:sz w:val="32"/>
          <w:szCs w:val="32"/>
        </w:rPr>
        <w:t>2355.42</w:t>
      </w:r>
      <w:r>
        <w:rPr>
          <w:rFonts w:hint="eastAsia" w:ascii="仿宋" w:hAnsi="仿宋" w:eastAsia="仿宋" w:cs="仿宋_GB2312"/>
          <w:sz w:val="32"/>
          <w:szCs w:val="32"/>
        </w:rPr>
        <w:t>万元。基</w:t>
      </w:r>
      <w:r>
        <w:rPr>
          <w:rFonts w:hint="eastAsia" w:ascii="仿宋" w:hAnsi="仿宋" w:eastAsia="仿宋" w:cs="仿宋_GB2312"/>
          <w:color w:val="000000"/>
          <w:sz w:val="32"/>
          <w:szCs w:val="32"/>
        </w:rPr>
        <w:t>本支出是为保障单位机构正常运转、完成日常工作任务而发生的各项支出，包括用于离休干部离休费、离退休人员津补贴、在职人员基本工资和津补贴等人员经费以及办公费、印刷费、水电费、办公设备购置等日常公用经费。</w:t>
      </w:r>
    </w:p>
    <w:p>
      <w:pPr>
        <w:widowControl/>
        <w:topLinePunct/>
        <w:adjustRightInd w:val="0"/>
        <w:snapToGrid w:val="0"/>
        <w:spacing w:line="56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2020</w:t>
      </w:r>
      <w:r>
        <w:rPr>
          <w:rFonts w:hint="eastAsia" w:ascii="仿宋" w:hAnsi="仿宋" w:eastAsia="仿宋" w:cs="仿宋_GB2312"/>
          <w:color w:val="000000"/>
          <w:sz w:val="32"/>
          <w:szCs w:val="32"/>
        </w:rPr>
        <w:t>年“三公”经费决算总额</w:t>
      </w:r>
      <w:r>
        <w:rPr>
          <w:rFonts w:ascii="仿宋" w:hAnsi="仿宋" w:eastAsia="仿宋" w:cs="仿宋_GB2312"/>
          <w:color w:val="000000"/>
          <w:sz w:val="32"/>
          <w:szCs w:val="32"/>
        </w:rPr>
        <w:t>0.23</w:t>
      </w:r>
      <w:r>
        <w:rPr>
          <w:rFonts w:hint="eastAsia" w:ascii="仿宋" w:hAnsi="仿宋" w:eastAsia="仿宋" w:cs="仿宋_GB2312"/>
          <w:color w:val="000000"/>
          <w:sz w:val="32"/>
          <w:szCs w:val="32"/>
        </w:rPr>
        <w:t>万元，其中：公务接待费</w:t>
      </w:r>
      <w:r>
        <w:rPr>
          <w:rFonts w:ascii="仿宋" w:hAnsi="仿宋" w:eastAsia="仿宋" w:cs="仿宋_GB2312"/>
          <w:color w:val="000000"/>
          <w:sz w:val="32"/>
          <w:szCs w:val="32"/>
        </w:rPr>
        <w:t>0.23</w:t>
      </w:r>
      <w:r>
        <w:rPr>
          <w:rFonts w:hint="eastAsia" w:ascii="仿宋" w:hAnsi="仿宋" w:eastAsia="仿宋" w:cs="仿宋_GB2312"/>
          <w:color w:val="000000"/>
          <w:sz w:val="32"/>
          <w:szCs w:val="32"/>
        </w:rPr>
        <w:t>万元、因公出国（境）费</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万元、公务用车购置及运行费</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w:t>
      </w:r>
      <w:r>
        <w:rPr>
          <w:rFonts w:ascii="仿宋" w:hAnsi="仿宋" w:eastAsia="仿宋" w:cs="仿宋_GB2312"/>
          <w:color w:val="000000"/>
          <w:sz w:val="32"/>
          <w:szCs w:val="32"/>
        </w:rPr>
        <w:t>2020</w:t>
      </w:r>
      <w:r>
        <w:rPr>
          <w:rFonts w:hint="eastAsia" w:ascii="仿宋" w:hAnsi="仿宋" w:eastAsia="仿宋" w:cs="仿宋_GB2312"/>
          <w:color w:val="000000"/>
          <w:sz w:val="32"/>
          <w:szCs w:val="32"/>
        </w:rPr>
        <w:t>年“三公”费决算比上年增加了</w:t>
      </w:r>
      <w:r>
        <w:rPr>
          <w:rFonts w:ascii="仿宋" w:hAnsi="仿宋" w:eastAsia="仿宋" w:cs="仿宋_GB2312"/>
          <w:color w:val="000000"/>
          <w:sz w:val="32"/>
          <w:szCs w:val="32"/>
        </w:rPr>
        <w:t>0.13</w:t>
      </w:r>
      <w:r>
        <w:rPr>
          <w:rFonts w:hint="eastAsia" w:ascii="仿宋" w:hAnsi="仿宋" w:eastAsia="仿宋" w:cs="仿宋_GB2312"/>
          <w:color w:val="000000"/>
          <w:sz w:val="32"/>
          <w:szCs w:val="32"/>
        </w:rPr>
        <w:t>万元，其中：公务接待费较上年增加了</w:t>
      </w:r>
      <w:r>
        <w:rPr>
          <w:rFonts w:ascii="仿宋" w:hAnsi="仿宋" w:eastAsia="仿宋" w:cs="仿宋_GB2312"/>
          <w:color w:val="000000"/>
          <w:sz w:val="32"/>
          <w:szCs w:val="32"/>
        </w:rPr>
        <w:t>0.13</w:t>
      </w:r>
      <w:r>
        <w:rPr>
          <w:rFonts w:hint="eastAsia" w:ascii="仿宋" w:hAnsi="仿宋" w:eastAsia="仿宋" w:cs="仿宋_GB2312"/>
          <w:color w:val="000000"/>
          <w:sz w:val="32"/>
          <w:szCs w:val="32"/>
        </w:rPr>
        <w:t>万元，主要是接待中关工委《中国火炬》杂志社、市关工委</w:t>
      </w:r>
      <w:r>
        <w:rPr>
          <w:rFonts w:ascii="仿宋" w:hAnsi="仿宋" w:eastAsia="仿宋" w:cs="仿宋_GB2312"/>
          <w:color w:val="000000"/>
          <w:sz w:val="32"/>
          <w:szCs w:val="32"/>
        </w:rPr>
        <w:t>17</w:t>
      </w:r>
      <w:r>
        <w:rPr>
          <w:rFonts w:hint="eastAsia" w:ascii="仿宋" w:hAnsi="仿宋" w:eastAsia="仿宋" w:cs="仿宋_GB2312"/>
          <w:color w:val="000000"/>
          <w:sz w:val="32"/>
          <w:szCs w:val="32"/>
        </w:rPr>
        <w:t>人</w:t>
      </w:r>
      <w:r>
        <w:rPr>
          <w:rFonts w:hint="eastAsia" w:ascii="仿宋" w:hAnsi="仿宋" w:eastAsia="仿宋" w:cs="仿宋_GB2312"/>
          <w:color w:val="000000"/>
          <w:sz w:val="32"/>
          <w:szCs w:val="32"/>
          <w:lang w:eastAsia="zh-CN"/>
        </w:rPr>
        <w:t>到</w:t>
      </w:r>
      <w:r>
        <w:rPr>
          <w:rFonts w:hint="eastAsia" w:ascii="仿宋" w:hAnsi="仿宋" w:eastAsia="仿宋"/>
          <w:sz w:val="32"/>
          <w:szCs w:val="32"/>
        </w:rPr>
        <w:t>岳麓区及湖南大学采访、座谈</w:t>
      </w:r>
      <w:r>
        <w:rPr>
          <w:rFonts w:hint="eastAsia" w:ascii="仿宋" w:hAnsi="仿宋" w:eastAsia="仿宋" w:cs="仿宋_GB2312"/>
          <w:color w:val="000000"/>
          <w:sz w:val="32"/>
          <w:szCs w:val="32"/>
        </w:rPr>
        <w:t>用餐。</w:t>
      </w:r>
    </w:p>
    <w:p>
      <w:pPr>
        <w:widowControl/>
        <w:topLinePunct/>
        <w:adjustRightInd w:val="0"/>
        <w:snapToGrid w:val="0"/>
        <w:spacing w:line="560" w:lineRule="exact"/>
        <w:ind w:firstLine="643" w:firstLineChars="200"/>
        <w:rPr>
          <w:rFonts w:ascii="楷体" w:hAnsi="楷体" w:eastAsia="楷体" w:cs="仿宋_GB2312"/>
          <w:b/>
          <w:color w:val="000000"/>
          <w:sz w:val="32"/>
          <w:szCs w:val="32"/>
        </w:rPr>
      </w:pPr>
      <w:r>
        <w:rPr>
          <w:rFonts w:hint="eastAsia" w:ascii="楷体" w:hAnsi="楷体" w:eastAsia="楷体" w:cs="仿宋_GB2312"/>
          <w:b/>
          <w:color w:val="000000"/>
          <w:sz w:val="32"/>
          <w:szCs w:val="32"/>
        </w:rPr>
        <w:t>（二）专项支出</w:t>
      </w:r>
    </w:p>
    <w:p>
      <w:pPr>
        <w:widowControl/>
        <w:topLinePunct/>
        <w:adjustRightInd w:val="0"/>
        <w:snapToGrid w:val="0"/>
        <w:spacing w:line="560" w:lineRule="exact"/>
        <w:ind w:firstLine="643" w:firstLineChars="200"/>
        <w:rPr>
          <w:rFonts w:ascii="仿宋" w:hAnsi="仿宋" w:eastAsia="仿宋" w:cs="仿宋_GB2312"/>
          <w:b/>
          <w:bCs/>
          <w:color w:val="000000"/>
          <w:sz w:val="32"/>
          <w:szCs w:val="32"/>
        </w:rPr>
      </w:pPr>
      <w:r>
        <w:rPr>
          <w:rFonts w:ascii="仿宋" w:hAnsi="仿宋" w:eastAsia="仿宋" w:cs="仿宋_GB2312"/>
          <w:b/>
          <w:color w:val="000000"/>
          <w:sz w:val="32"/>
          <w:szCs w:val="32"/>
        </w:rPr>
        <w:t>1</w:t>
      </w:r>
      <w:r>
        <w:rPr>
          <w:rFonts w:hint="eastAsia" w:ascii="仿宋" w:hAnsi="仿宋" w:eastAsia="仿宋" w:cs="仿宋_GB2312"/>
          <w:b/>
          <w:color w:val="000000"/>
          <w:sz w:val="32"/>
          <w:szCs w:val="32"/>
        </w:rPr>
        <w:t>．项目支出安排落实、总投入等情况分析</w:t>
      </w:r>
    </w:p>
    <w:p>
      <w:pPr>
        <w:widowControl/>
        <w:topLinePunct/>
        <w:adjustRightInd w:val="0"/>
        <w:snapToGrid w:val="0"/>
        <w:spacing w:line="56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2020</w:t>
      </w:r>
      <w:r>
        <w:rPr>
          <w:rFonts w:hint="eastAsia" w:ascii="仿宋" w:hAnsi="仿宋" w:eastAsia="仿宋" w:cs="仿宋_GB2312"/>
          <w:color w:val="000000"/>
          <w:sz w:val="32"/>
          <w:szCs w:val="32"/>
        </w:rPr>
        <w:t>年专项支出预算数为</w:t>
      </w:r>
      <w:r>
        <w:rPr>
          <w:rFonts w:ascii="宋体" w:hAnsi="宋体" w:eastAsia="仿宋_GB2312" w:cs="仿宋_GB2312"/>
          <w:color w:val="000000"/>
          <w:sz w:val="32"/>
          <w:szCs w:val="32"/>
        </w:rPr>
        <w:t>600.8</w:t>
      </w:r>
      <w:r>
        <w:rPr>
          <w:rFonts w:hint="eastAsia" w:ascii="仿宋" w:hAnsi="仿宋" w:eastAsia="仿宋" w:cs="仿宋_GB2312"/>
          <w:color w:val="000000"/>
          <w:sz w:val="32"/>
          <w:szCs w:val="32"/>
        </w:rPr>
        <w:t>万元，是指单位为完成特定行政工作任务或事业发展目标而发生的支出，包括离休干部医药费，主要用于支付中心直管的离休干部住院及门诊医疗费用；其他费用，主要用于支付中心直管的病故离退休人员丧葬费、一次性抚恤金等；老干部大学经费，主要用于支付区老干部大学教师授课费、艺术团队伍建设、教学教研工作经费等；老干部活动经费，主要用于支付中心直管的离退休干部相关活动费用、生病住院慰问品购买及慰问金、活动室日常管理维护费用和各类杂志订阅费。</w:t>
      </w:r>
    </w:p>
    <w:p>
      <w:pPr>
        <w:widowControl/>
        <w:topLinePunct/>
        <w:adjustRightInd w:val="0"/>
        <w:snapToGrid w:val="0"/>
        <w:spacing w:line="560" w:lineRule="exact"/>
        <w:ind w:firstLine="643" w:firstLineChars="200"/>
        <w:rPr>
          <w:rFonts w:ascii="仿宋" w:hAnsi="仿宋" w:eastAsia="仿宋" w:cs="仿宋_GB2312"/>
          <w:b/>
          <w:color w:val="000000"/>
          <w:sz w:val="32"/>
          <w:szCs w:val="32"/>
        </w:rPr>
      </w:pPr>
      <w:r>
        <w:rPr>
          <w:rFonts w:ascii="仿宋" w:hAnsi="仿宋" w:eastAsia="仿宋" w:cs="仿宋_GB2312"/>
          <w:b/>
          <w:color w:val="000000"/>
          <w:sz w:val="32"/>
          <w:szCs w:val="32"/>
        </w:rPr>
        <w:t>2</w:t>
      </w:r>
      <w:r>
        <w:rPr>
          <w:rFonts w:hint="eastAsia" w:ascii="仿宋" w:hAnsi="仿宋" w:eastAsia="仿宋" w:cs="仿宋_GB2312"/>
          <w:b/>
          <w:color w:val="000000"/>
          <w:sz w:val="32"/>
          <w:szCs w:val="32"/>
        </w:rPr>
        <w:t>．项目支出实际使用情况分析</w:t>
      </w:r>
    </w:p>
    <w:p>
      <w:pPr>
        <w:widowControl/>
        <w:topLinePunct/>
        <w:adjustRightInd w:val="0"/>
        <w:snapToGrid w:val="0"/>
        <w:spacing w:line="560" w:lineRule="exact"/>
        <w:ind w:firstLine="640" w:firstLineChars="200"/>
        <w:rPr>
          <w:rFonts w:ascii="仿宋" w:hAnsi="仿宋" w:eastAsia="仿宋" w:cs="仿宋_GB2312"/>
          <w:color w:val="000000"/>
          <w:sz w:val="32"/>
          <w:szCs w:val="32"/>
        </w:rPr>
      </w:pPr>
      <w:r>
        <w:rPr>
          <w:rFonts w:ascii="仿宋" w:hAnsi="仿宋" w:eastAsia="仿宋" w:cs="仿宋_GB2312"/>
          <w:sz w:val="32"/>
          <w:szCs w:val="32"/>
        </w:rPr>
        <w:t>2020</w:t>
      </w:r>
      <w:r>
        <w:rPr>
          <w:rFonts w:hint="eastAsia" w:ascii="仿宋" w:hAnsi="仿宋" w:eastAsia="仿宋" w:cs="仿宋_GB2312"/>
          <w:sz w:val="32"/>
          <w:szCs w:val="32"/>
        </w:rPr>
        <w:t>年度部门预算共有项目经费</w:t>
      </w:r>
      <w:r>
        <w:rPr>
          <w:rFonts w:ascii="仿宋" w:hAnsi="仿宋" w:eastAsia="仿宋" w:cs="仿宋_GB2312"/>
          <w:sz w:val="32"/>
          <w:szCs w:val="32"/>
        </w:rPr>
        <w:t>600.8</w:t>
      </w:r>
      <w:r>
        <w:rPr>
          <w:rFonts w:hint="eastAsia" w:ascii="仿宋" w:hAnsi="仿宋" w:eastAsia="仿宋" w:cs="仿宋_GB2312"/>
          <w:sz w:val="32"/>
          <w:szCs w:val="32"/>
        </w:rPr>
        <w:t>万元</w:t>
      </w:r>
      <w:r>
        <w:rPr>
          <w:rFonts w:ascii="仿宋" w:hAnsi="仿宋" w:eastAsia="仿宋" w:cs="仿宋_GB2312"/>
          <w:sz w:val="32"/>
          <w:szCs w:val="32"/>
        </w:rPr>
        <w:t xml:space="preserve"> </w:t>
      </w:r>
      <w:r>
        <w:rPr>
          <w:rFonts w:hint="eastAsia" w:ascii="仿宋" w:hAnsi="仿宋" w:eastAsia="仿宋" w:cs="仿宋_GB2312"/>
          <w:sz w:val="32"/>
          <w:szCs w:val="32"/>
        </w:rPr>
        <w:t>，年中追加</w:t>
      </w:r>
      <w:r>
        <w:rPr>
          <w:rFonts w:ascii="仿宋" w:hAnsi="仿宋" w:eastAsia="仿宋" w:cs="仿宋_GB2312"/>
          <w:sz w:val="32"/>
          <w:szCs w:val="32"/>
        </w:rPr>
        <w:t>40</w:t>
      </w:r>
      <w:r>
        <w:rPr>
          <w:rFonts w:hint="eastAsia" w:ascii="仿宋" w:hAnsi="仿宋" w:eastAsia="仿宋" w:cs="仿宋_GB2312"/>
          <w:sz w:val="32"/>
          <w:szCs w:val="32"/>
        </w:rPr>
        <w:t>万，年终财政收回结余指标</w:t>
      </w:r>
      <w:r>
        <w:rPr>
          <w:rFonts w:ascii="仿宋" w:hAnsi="仿宋" w:eastAsia="仿宋" w:cs="仿宋_GB2312"/>
          <w:sz w:val="32"/>
          <w:szCs w:val="32"/>
        </w:rPr>
        <w:t>1</w:t>
      </w:r>
      <w:r>
        <w:rPr>
          <w:rFonts w:hint="eastAsia" w:ascii="仿宋" w:hAnsi="仿宋" w:eastAsia="仿宋" w:cs="仿宋_GB2312"/>
          <w:sz w:val="32"/>
          <w:szCs w:val="32"/>
        </w:rPr>
        <w:t>18.27万元；实际到位财政拨款</w:t>
      </w:r>
      <w:r>
        <w:rPr>
          <w:rFonts w:ascii="仿宋" w:hAnsi="仿宋" w:eastAsia="仿宋" w:cs="仿宋_GB2312"/>
          <w:sz w:val="32"/>
          <w:szCs w:val="32"/>
        </w:rPr>
        <w:t>522.3</w:t>
      </w:r>
      <w:r>
        <w:rPr>
          <w:rFonts w:hint="eastAsia" w:ascii="仿宋" w:hAnsi="仿宋" w:eastAsia="仿宋" w:cs="仿宋_GB2312"/>
          <w:sz w:val="32"/>
          <w:szCs w:val="32"/>
        </w:rPr>
        <w:t>5万元；全年支出</w:t>
      </w:r>
      <w:r>
        <w:rPr>
          <w:rFonts w:ascii="仿宋" w:hAnsi="仿宋" w:eastAsia="仿宋" w:cs="仿宋_GB2312"/>
          <w:sz w:val="32"/>
          <w:szCs w:val="32"/>
        </w:rPr>
        <w:t>497.11</w:t>
      </w:r>
      <w:r>
        <w:rPr>
          <w:rFonts w:hint="eastAsia" w:ascii="仿宋" w:hAnsi="仿宋" w:eastAsia="仿宋" w:cs="仿宋_GB2312"/>
          <w:sz w:val="32"/>
          <w:szCs w:val="32"/>
        </w:rPr>
        <w:t>万元；年终结余</w:t>
      </w:r>
      <w:r>
        <w:rPr>
          <w:rFonts w:ascii="仿宋" w:hAnsi="仿宋" w:eastAsia="仿宋" w:cs="仿宋_GB2312"/>
          <w:sz w:val="32"/>
          <w:szCs w:val="32"/>
        </w:rPr>
        <w:t>25.24</w:t>
      </w:r>
      <w:r>
        <w:rPr>
          <w:rFonts w:hint="eastAsia" w:ascii="仿宋" w:hAnsi="仿宋" w:eastAsia="仿宋" w:cs="仿宋_GB2312"/>
          <w:sz w:val="32"/>
          <w:szCs w:val="32"/>
        </w:rPr>
        <w:t>万元。</w:t>
      </w:r>
      <w:r>
        <w:rPr>
          <w:rFonts w:ascii="仿宋" w:hAnsi="仿宋" w:eastAsia="仿宋" w:cs="仿宋_GB2312"/>
          <w:color w:val="FF0000"/>
          <w:sz w:val="32"/>
          <w:szCs w:val="32"/>
        </w:rPr>
        <w:t xml:space="preserve">  </w:t>
      </w:r>
      <w:r>
        <w:rPr>
          <w:rFonts w:ascii="仿宋" w:hAnsi="仿宋" w:eastAsia="仿宋" w:cs="仿宋_GB2312"/>
          <w:color w:val="000000"/>
          <w:sz w:val="32"/>
          <w:szCs w:val="32"/>
        </w:rPr>
        <w:t xml:space="preserve">    </w:t>
      </w:r>
    </w:p>
    <w:p>
      <w:pPr>
        <w:widowControl/>
        <w:topLinePunct/>
        <w:adjustRightInd w:val="0"/>
        <w:snapToGrid w:val="0"/>
        <w:spacing w:line="560" w:lineRule="exact"/>
        <w:ind w:firstLine="643" w:firstLineChars="200"/>
        <w:rPr>
          <w:rFonts w:ascii="仿宋" w:hAnsi="仿宋" w:eastAsia="仿宋" w:cs="仿宋_GB2312"/>
          <w:b/>
          <w:color w:val="000000"/>
          <w:sz w:val="32"/>
          <w:szCs w:val="32"/>
        </w:rPr>
      </w:pPr>
      <w:r>
        <w:rPr>
          <w:rFonts w:ascii="仿宋" w:hAnsi="仿宋" w:eastAsia="仿宋" w:cs="仿宋_GB2312"/>
          <w:b/>
          <w:color w:val="000000"/>
          <w:sz w:val="32"/>
          <w:szCs w:val="32"/>
        </w:rPr>
        <w:t>3</w:t>
      </w:r>
      <w:r>
        <w:rPr>
          <w:rFonts w:hint="eastAsia" w:ascii="仿宋" w:hAnsi="仿宋" w:eastAsia="仿宋" w:cs="仿宋_GB2312"/>
          <w:b/>
          <w:color w:val="000000"/>
          <w:sz w:val="32"/>
          <w:szCs w:val="32"/>
        </w:rPr>
        <w:t>．项目支出管理情况分析</w:t>
      </w:r>
    </w:p>
    <w:p>
      <w:pPr>
        <w:widowControl/>
        <w:topLinePunct/>
        <w:adjustRightInd w:val="0"/>
        <w:snapToGrid w:val="0"/>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严格执行岳办法【</w:t>
      </w:r>
      <w:r>
        <w:rPr>
          <w:rFonts w:ascii="仿宋" w:hAnsi="仿宋" w:eastAsia="仿宋" w:cs="仿宋_GB2312"/>
          <w:color w:val="000000"/>
          <w:sz w:val="32"/>
          <w:szCs w:val="32"/>
        </w:rPr>
        <w:t>2014</w:t>
      </w:r>
      <w:r>
        <w:rPr>
          <w:rFonts w:hint="eastAsia" w:ascii="仿宋" w:hAnsi="仿宋" w:eastAsia="仿宋" w:cs="仿宋_GB2312"/>
          <w:color w:val="000000"/>
          <w:sz w:val="32"/>
          <w:szCs w:val="32"/>
        </w:rPr>
        <w:t>】</w:t>
      </w:r>
      <w:r>
        <w:rPr>
          <w:rFonts w:ascii="仿宋" w:hAnsi="仿宋" w:eastAsia="仿宋" w:cs="仿宋_GB2312"/>
          <w:color w:val="000000"/>
          <w:sz w:val="32"/>
          <w:szCs w:val="32"/>
        </w:rPr>
        <w:t>25</w:t>
      </w:r>
      <w:r>
        <w:rPr>
          <w:rFonts w:hint="eastAsia" w:ascii="仿宋" w:hAnsi="仿宋" w:eastAsia="仿宋" w:cs="仿宋_GB2312"/>
          <w:color w:val="000000"/>
          <w:sz w:val="32"/>
          <w:szCs w:val="32"/>
        </w:rPr>
        <w:t>号《全区党政机关厉行节约反对浪费若干规定》，树立效益、节俭、遵纪的观念，实行行政、专项、项目、预算外等经费统一纳入预算、集中管理的办法。专项经费的开支由职能科室年初制订支出计划，按计划组织实施。根据项目进度按季度申报计划，按照岳麓区老干部服务中心财务管理制度，规范资金的使用，严格专款专用，按要求进行预决算公开。</w:t>
      </w:r>
    </w:p>
    <w:p>
      <w:pPr>
        <w:widowControl/>
        <w:topLinePunct/>
        <w:adjustRightInd w:val="0"/>
        <w:snapToGrid w:val="0"/>
        <w:spacing w:line="560" w:lineRule="exact"/>
        <w:ind w:firstLine="643" w:firstLineChars="200"/>
        <w:rPr>
          <w:rFonts w:ascii="黑体" w:hAnsi="黑体" w:eastAsia="黑体" w:cs="仿宋_GB2312"/>
          <w:b/>
          <w:bCs/>
          <w:color w:val="000000"/>
          <w:sz w:val="32"/>
          <w:szCs w:val="32"/>
        </w:rPr>
      </w:pPr>
      <w:r>
        <w:rPr>
          <w:rFonts w:hint="eastAsia" w:ascii="黑体" w:hAnsi="黑体" w:eastAsia="黑体" w:cs="仿宋_GB2312"/>
          <w:b/>
          <w:bCs/>
          <w:color w:val="000000"/>
          <w:sz w:val="32"/>
          <w:szCs w:val="32"/>
        </w:rPr>
        <w:t>三、部门（单位）专项组织实施情况</w:t>
      </w:r>
    </w:p>
    <w:p>
      <w:pPr>
        <w:widowControl/>
        <w:topLinePunct/>
        <w:adjustRightInd w:val="0"/>
        <w:snapToGrid w:val="0"/>
        <w:spacing w:line="560" w:lineRule="exact"/>
        <w:ind w:firstLine="643" w:firstLineChars="200"/>
        <w:rPr>
          <w:rFonts w:ascii="楷体" w:hAnsi="楷体" w:eastAsia="楷体" w:cs="仿宋_GB2312"/>
          <w:b/>
          <w:bCs/>
          <w:color w:val="000000"/>
          <w:sz w:val="32"/>
          <w:szCs w:val="32"/>
        </w:rPr>
      </w:pPr>
      <w:r>
        <w:rPr>
          <w:rFonts w:hint="eastAsia" w:ascii="楷体" w:hAnsi="楷体" w:eastAsia="楷体" w:cs="仿宋_GB2312"/>
          <w:b/>
          <w:bCs/>
          <w:color w:val="000000"/>
          <w:sz w:val="32"/>
          <w:szCs w:val="32"/>
        </w:rPr>
        <w:t>（一）专项组织情况分析</w:t>
      </w:r>
    </w:p>
    <w:p>
      <w:pPr>
        <w:widowControl/>
        <w:topLinePunct/>
        <w:adjustRightInd w:val="0"/>
        <w:snapToGrid w:val="0"/>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根据责任分工负责管理原则，我单位专项、项目资金的使用由负责该项工作的工作人员按相关财务制度和年初预算组织实施。专项、项目经费的大额费用开支纳入年初计划。一次性开支</w:t>
      </w:r>
      <w:r>
        <w:rPr>
          <w:rFonts w:ascii="仿宋" w:hAnsi="仿宋" w:eastAsia="仿宋" w:cs="仿宋_GB2312"/>
          <w:color w:val="000000"/>
          <w:sz w:val="32"/>
          <w:szCs w:val="32"/>
        </w:rPr>
        <w:t>5000</w:t>
      </w:r>
      <w:r>
        <w:rPr>
          <w:rFonts w:hint="eastAsia" w:ascii="仿宋" w:hAnsi="仿宋" w:eastAsia="仿宋" w:cs="仿宋_GB2312"/>
          <w:color w:val="000000"/>
          <w:sz w:val="32"/>
          <w:szCs w:val="32"/>
        </w:rPr>
        <w:t>元以上的，先编制活动方案，经中心负责人审核，并报部领导审批后方可实施。活动结束后，由经办人按实报销。政策性费用落实按批件执行。</w:t>
      </w:r>
    </w:p>
    <w:p>
      <w:pPr>
        <w:widowControl/>
        <w:topLinePunct/>
        <w:adjustRightInd w:val="0"/>
        <w:snapToGrid w:val="0"/>
        <w:spacing w:line="560" w:lineRule="exact"/>
        <w:ind w:firstLine="643" w:firstLineChars="200"/>
        <w:rPr>
          <w:rFonts w:ascii="楷体" w:hAnsi="楷体" w:eastAsia="楷体" w:cs="仿宋_GB2312"/>
          <w:b/>
          <w:bCs/>
          <w:color w:val="000000"/>
          <w:sz w:val="32"/>
          <w:szCs w:val="32"/>
        </w:rPr>
      </w:pPr>
      <w:r>
        <w:rPr>
          <w:rFonts w:hint="eastAsia" w:ascii="楷体" w:hAnsi="楷体" w:eastAsia="楷体" w:cs="仿宋_GB2312"/>
          <w:b/>
          <w:bCs/>
          <w:color w:val="000000"/>
          <w:sz w:val="32"/>
          <w:szCs w:val="32"/>
        </w:rPr>
        <w:t>（二）项目资金管理情况分析</w:t>
      </w:r>
    </w:p>
    <w:p>
      <w:pPr>
        <w:widowControl/>
        <w:topLinePunct/>
        <w:adjustRightInd w:val="0"/>
        <w:snapToGrid w:val="0"/>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我单位对财政性资金的项目管理严格按相关财务制度执行。政策性的费用需相关部门审批</w:t>
      </w:r>
      <w:r>
        <w:rPr>
          <w:rFonts w:ascii="仿宋" w:hAnsi="仿宋" w:eastAsia="仿宋" w:cs="仿宋_GB2312"/>
          <w:color w:val="000000"/>
          <w:sz w:val="32"/>
          <w:szCs w:val="32"/>
        </w:rPr>
        <w:t>,</w:t>
      </w:r>
      <w:r>
        <w:rPr>
          <w:rFonts w:hint="eastAsia" w:ascii="仿宋" w:hAnsi="仿宋" w:eastAsia="仿宋" w:cs="仿宋_GB2312"/>
          <w:color w:val="000000"/>
          <w:sz w:val="32"/>
          <w:szCs w:val="32"/>
        </w:rPr>
        <w:t>专款专用，严格按照审批件执行。离退休人员医药费需经区医保按《三个目录》审核；离退休人员丧葬费、抚恤金、伤残保健金等需经区人社局按相关政策审批。专项经费的开支需年初制订支出计划，按计划组织实施。报销程序：经办人员（原始发票须填具报账内容及资金用途，经手人签名）</w:t>
      </w:r>
      <w:r>
        <w:rPr>
          <w:rFonts w:ascii="仿宋" w:hAnsi="仿宋" w:eastAsia="仿宋" w:cs="仿宋_GB2312"/>
          <w:color w:val="000000"/>
          <w:sz w:val="32"/>
          <w:szCs w:val="32"/>
        </w:rPr>
        <w:t>——</w:t>
      </w:r>
      <w:r>
        <w:rPr>
          <w:rFonts w:hint="eastAsia" w:ascii="仿宋" w:hAnsi="仿宋" w:eastAsia="仿宋" w:cs="仿宋_GB2312"/>
          <w:color w:val="000000"/>
          <w:sz w:val="32"/>
          <w:szCs w:val="32"/>
        </w:rPr>
        <w:t>证明人（审核票据并签名）</w:t>
      </w:r>
      <w:r>
        <w:rPr>
          <w:rFonts w:ascii="仿宋" w:hAnsi="仿宋" w:eastAsia="仿宋" w:cs="仿宋_GB2312"/>
          <w:color w:val="000000"/>
          <w:sz w:val="32"/>
          <w:szCs w:val="32"/>
        </w:rPr>
        <w:t>——</w:t>
      </w:r>
      <w:r>
        <w:rPr>
          <w:rFonts w:hint="eastAsia" w:ascii="仿宋" w:hAnsi="仿宋" w:eastAsia="仿宋" w:cs="仿宋_GB2312"/>
          <w:color w:val="000000"/>
          <w:sz w:val="32"/>
          <w:szCs w:val="32"/>
        </w:rPr>
        <w:t>中心财务负责人</w:t>
      </w:r>
      <w:r>
        <w:rPr>
          <w:rFonts w:ascii="仿宋" w:hAnsi="仿宋" w:eastAsia="仿宋" w:cs="仿宋_GB2312"/>
          <w:color w:val="000000"/>
          <w:sz w:val="32"/>
          <w:szCs w:val="32"/>
        </w:rPr>
        <w:t>(</w:t>
      </w:r>
      <w:r>
        <w:rPr>
          <w:rFonts w:hint="eastAsia" w:ascii="仿宋" w:hAnsi="仿宋" w:eastAsia="仿宋" w:cs="仿宋_GB2312"/>
          <w:color w:val="000000"/>
          <w:sz w:val="32"/>
          <w:szCs w:val="32"/>
        </w:rPr>
        <w:t>审批</w:t>
      </w:r>
      <w:r>
        <w:rPr>
          <w:rFonts w:ascii="仿宋" w:hAnsi="仿宋" w:eastAsia="仿宋" w:cs="仿宋_GB2312"/>
          <w:color w:val="000000"/>
          <w:sz w:val="32"/>
          <w:szCs w:val="32"/>
        </w:rPr>
        <w:t>)——</w:t>
      </w:r>
      <w:r>
        <w:rPr>
          <w:rFonts w:hint="eastAsia" w:ascii="仿宋" w:hAnsi="仿宋" w:eastAsia="仿宋" w:cs="仿宋_GB2312"/>
          <w:color w:val="000000"/>
          <w:sz w:val="32"/>
          <w:szCs w:val="32"/>
        </w:rPr>
        <w:t>单位财务出纳</w:t>
      </w:r>
      <w:r>
        <w:rPr>
          <w:rFonts w:ascii="仿宋" w:hAnsi="仿宋" w:eastAsia="仿宋" w:cs="仿宋_GB2312"/>
          <w:color w:val="000000"/>
          <w:sz w:val="32"/>
          <w:szCs w:val="32"/>
        </w:rPr>
        <w:t>(</w:t>
      </w:r>
      <w:r>
        <w:rPr>
          <w:rFonts w:hint="eastAsia" w:ascii="仿宋" w:hAnsi="仿宋" w:eastAsia="仿宋" w:cs="仿宋_GB2312"/>
          <w:color w:val="000000"/>
          <w:sz w:val="32"/>
          <w:szCs w:val="32"/>
        </w:rPr>
        <w:t>办理支付</w:t>
      </w:r>
      <w:r>
        <w:rPr>
          <w:rFonts w:ascii="仿宋" w:hAnsi="仿宋" w:eastAsia="仿宋" w:cs="仿宋_GB2312"/>
          <w:color w:val="000000"/>
          <w:sz w:val="32"/>
          <w:szCs w:val="32"/>
        </w:rPr>
        <w:t>)</w:t>
      </w:r>
      <w:r>
        <w:rPr>
          <w:rFonts w:hint="eastAsia" w:ascii="仿宋" w:hAnsi="仿宋" w:eastAsia="仿宋" w:cs="仿宋_GB2312"/>
          <w:color w:val="000000"/>
          <w:sz w:val="32"/>
          <w:szCs w:val="32"/>
        </w:rPr>
        <w:t>。一次发生费用超过</w:t>
      </w:r>
      <w:r>
        <w:rPr>
          <w:rFonts w:ascii="仿宋" w:hAnsi="仿宋" w:eastAsia="仿宋" w:cs="仿宋_GB2312"/>
          <w:color w:val="000000"/>
          <w:sz w:val="32"/>
          <w:szCs w:val="32"/>
        </w:rPr>
        <w:t>1000</w:t>
      </w:r>
      <w:r>
        <w:rPr>
          <w:rFonts w:hint="eastAsia" w:ascii="仿宋" w:hAnsi="仿宋" w:eastAsia="仿宋" w:cs="仿宋_GB2312"/>
          <w:color w:val="000000"/>
          <w:sz w:val="32"/>
          <w:szCs w:val="32"/>
        </w:rPr>
        <w:t>元的，由经办人报中心财务负责人审批后，报区委组织部分管领导签字。5万元以上的，提交区委组织部部务会集体研究决定，规范资金使用流程。</w:t>
      </w:r>
    </w:p>
    <w:p>
      <w:pPr>
        <w:widowControl/>
        <w:topLinePunct/>
        <w:adjustRightInd w:val="0"/>
        <w:snapToGrid w:val="0"/>
        <w:spacing w:line="56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四、部门（单位）整体支出绩效情况</w:t>
      </w:r>
    </w:p>
    <w:p>
      <w:pPr>
        <w:spacing w:line="600" w:lineRule="exact"/>
        <w:ind w:firstLine="640" w:firstLineChars="200"/>
        <w:rPr>
          <w:rFonts w:ascii="仿宋" w:hAnsi="仿宋" w:eastAsia="仿宋" w:cs="仿宋"/>
          <w:sz w:val="32"/>
          <w:szCs w:val="32"/>
        </w:rPr>
      </w:pPr>
      <w:r>
        <w:rPr>
          <w:rFonts w:ascii="仿宋" w:hAnsi="仿宋" w:eastAsia="仿宋" w:cs="仿宋_GB2312"/>
          <w:color w:val="000000"/>
          <w:sz w:val="32"/>
          <w:szCs w:val="32"/>
        </w:rPr>
        <w:t>2020</w:t>
      </w:r>
      <w:r>
        <w:rPr>
          <w:rFonts w:hint="eastAsia" w:ascii="仿宋" w:hAnsi="仿宋" w:eastAsia="仿宋" w:cs="仿宋_GB2312"/>
          <w:color w:val="000000"/>
          <w:sz w:val="32"/>
          <w:szCs w:val="32"/>
        </w:rPr>
        <w:t>年在专项、项目资金使用中，我单位严格按照财务制度，按文件、按预算落实老干部生活待遇和政治待遇，</w:t>
      </w:r>
      <w:bookmarkStart w:id="1" w:name="_Hlk36044229"/>
      <w:r>
        <w:rPr>
          <w:rFonts w:hint="eastAsia" w:ascii="仿宋" w:hAnsi="仿宋" w:eastAsia="仿宋" w:cs="仿宋"/>
          <w:sz w:val="32"/>
          <w:szCs w:val="32"/>
        </w:rPr>
        <w:t>以习近平总书记关于老干部工作重要指示为根本遵循，贯彻落实全国离退休干部“双先”表彰大会和老干部局长会议精神，按照中央和省、市、区委关于新冠肺炎疫情防控工作的决策部署，全面加强离退休干部党的建设，充分发挥老同志作用，不断提升服务水平，为建设“知识岳麓、创新岳麓”贡献力量。</w:t>
      </w:r>
    </w:p>
    <w:bookmarkEnd w:id="0"/>
    <w:bookmarkEnd w:id="1"/>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一、强化政治引领，着力推进“三项”建设</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一是抓实政治学习。</w:t>
      </w:r>
      <w:r>
        <w:rPr>
          <w:rFonts w:hint="eastAsia" w:ascii="仿宋" w:hAnsi="仿宋" w:eastAsia="仿宋" w:cs="仿宋"/>
          <w:sz w:val="32"/>
          <w:szCs w:val="32"/>
        </w:rPr>
        <w:t>始终把政治建设摆在首位，严肃党内政治生活，严格老同志政治学习。受疫情影响，不便组织集中学习，我们通过银龄</w:t>
      </w:r>
      <w:r>
        <w:rPr>
          <w:rFonts w:ascii="仿宋" w:hAnsi="仿宋" w:eastAsia="仿宋" w:cs="仿宋"/>
          <w:sz w:val="32"/>
          <w:szCs w:val="32"/>
        </w:rPr>
        <w:t>E</w:t>
      </w:r>
      <w:r>
        <w:rPr>
          <w:rFonts w:hint="eastAsia" w:ascii="仿宋" w:hAnsi="仿宋" w:eastAsia="仿宋" w:cs="仿宋"/>
          <w:sz w:val="32"/>
          <w:szCs w:val="32"/>
        </w:rPr>
        <w:t>支部、腾讯会议等方式，确保年初制定的每月政治学习安排落到实处，上级有关精神和要求不折不扣完成。</w:t>
      </w:r>
      <w:r>
        <w:rPr>
          <w:rFonts w:ascii="仿宋" w:hAnsi="仿宋" w:eastAsia="仿宋" w:cs="仿宋"/>
          <w:sz w:val="32"/>
          <w:szCs w:val="32"/>
        </w:rPr>
        <w:t>2</w:t>
      </w:r>
      <w:r>
        <w:rPr>
          <w:rFonts w:hint="eastAsia" w:ascii="仿宋" w:hAnsi="仿宋" w:eastAsia="仿宋" w:cs="仿宋"/>
          <w:sz w:val="32"/>
          <w:szCs w:val="32"/>
        </w:rPr>
        <w:t>月</w:t>
      </w:r>
      <w:r>
        <w:rPr>
          <w:rFonts w:ascii="仿宋" w:hAnsi="仿宋" w:eastAsia="仿宋" w:cs="仿宋"/>
          <w:sz w:val="32"/>
          <w:szCs w:val="32"/>
        </w:rPr>
        <w:t>27</w:t>
      </w:r>
      <w:r>
        <w:rPr>
          <w:rFonts w:hint="eastAsia" w:ascii="仿宋" w:hAnsi="仿宋" w:eastAsia="仿宋" w:cs="仿宋"/>
          <w:sz w:val="32"/>
          <w:szCs w:val="32"/>
        </w:rPr>
        <w:t>日，学习传达习近平总书记</w:t>
      </w:r>
      <w:r>
        <w:rPr>
          <w:rFonts w:ascii="仿宋" w:hAnsi="仿宋" w:eastAsia="仿宋" w:cs="仿宋"/>
          <w:sz w:val="32"/>
          <w:szCs w:val="32"/>
        </w:rPr>
        <w:t>2</w:t>
      </w:r>
      <w:r>
        <w:rPr>
          <w:rFonts w:hint="eastAsia" w:ascii="仿宋" w:hAnsi="仿宋" w:eastAsia="仿宋" w:cs="仿宋"/>
          <w:sz w:val="32"/>
          <w:szCs w:val="32"/>
        </w:rPr>
        <w:t>月</w:t>
      </w:r>
      <w:r>
        <w:rPr>
          <w:rFonts w:ascii="仿宋" w:hAnsi="仿宋" w:eastAsia="仿宋" w:cs="仿宋"/>
          <w:sz w:val="32"/>
          <w:szCs w:val="32"/>
        </w:rPr>
        <w:t>23</w:t>
      </w:r>
      <w:r>
        <w:rPr>
          <w:rFonts w:hint="eastAsia" w:ascii="仿宋" w:hAnsi="仿宋" w:eastAsia="仿宋" w:cs="仿宋"/>
          <w:sz w:val="32"/>
          <w:szCs w:val="32"/>
        </w:rPr>
        <w:t>日关于疫情防控工作的重要讲话精神，让老同志在特殊时期积极响应组织号召，主动支持疫情防控工作，坚定打赢抗疫攻坚战的信心；</w:t>
      </w:r>
      <w:r>
        <w:rPr>
          <w:rFonts w:ascii="仿宋" w:hAnsi="仿宋" w:eastAsia="仿宋" w:cs="仿宋"/>
          <w:sz w:val="32"/>
          <w:szCs w:val="32"/>
        </w:rPr>
        <w:t>3</w:t>
      </w:r>
      <w:r>
        <w:rPr>
          <w:rFonts w:hint="eastAsia" w:ascii="仿宋" w:hAnsi="仿宋" w:eastAsia="仿宋" w:cs="仿宋"/>
          <w:sz w:val="32"/>
          <w:szCs w:val="32"/>
        </w:rPr>
        <w:t>月，收看市局组织的“学雷锋云报告会”；</w:t>
      </w:r>
      <w:r>
        <w:rPr>
          <w:rFonts w:ascii="仿宋" w:hAnsi="仿宋" w:eastAsia="仿宋" w:cs="仿宋"/>
          <w:sz w:val="32"/>
          <w:szCs w:val="32"/>
        </w:rPr>
        <w:t>4</w:t>
      </w:r>
      <w:r>
        <w:rPr>
          <w:rFonts w:hint="eastAsia" w:ascii="仿宋" w:hAnsi="仿宋" w:eastAsia="仿宋" w:cs="仿宋"/>
          <w:sz w:val="32"/>
          <w:szCs w:val="32"/>
        </w:rPr>
        <w:t>月，组织收看市委党校副教授陈果的网络讲习课堂</w:t>
      </w:r>
      <w:r>
        <w:rPr>
          <w:rFonts w:ascii="仿宋" w:hAnsi="仿宋" w:eastAsia="仿宋" w:cs="仿宋"/>
          <w:sz w:val="32"/>
          <w:szCs w:val="32"/>
        </w:rPr>
        <w:t>——</w:t>
      </w:r>
      <w:r>
        <w:rPr>
          <w:rFonts w:hint="eastAsia" w:ascii="仿宋" w:hAnsi="仿宋" w:eastAsia="仿宋" w:cs="仿宋"/>
          <w:sz w:val="32"/>
          <w:szCs w:val="32"/>
        </w:rPr>
        <w:t>《新时代开创中国之治的“宣言书”》；</w:t>
      </w:r>
      <w:r>
        <w:rPr>
          <w:rFonts w:ascii="仿宋" w:hAnsi="仿宋" w:eastAsia="仿宋" w:cs="仿宋"/>
          <w:sz w:val="32"/>
          <w:szCs w:val="32"/>
        </w:rPr>
        <w:t>6</w:t>
      </w:r>
      <w:r>
        <w:rPr>
          <w:rFonts w:hint="eastAsia" w:ascii="仿宋" w:hAnsi="仿宋" w:eastAsia="仿宋" w:cs="仿宋"/>
          <w:sz w:val="32"/>
          <w:szCs w:val="32"/>
        </w:rPr>
        <w:t>月底，在各支部群为入党“逢十”党员送上寄语和政治生日电子贺卡，入党“逢十”党员通过视频、语音等形式分享入党经历和感受，局党委书记齐坚真寄语全体离退休党员，并以《老党员不忘初心，方能牢记使命，永葆晚节》为题讲党课；</w:t>
      </w:r>
      <w:r>
        <w:rPr>
          <w:rFonts w:ascii="仿宋" w:hAnsi="仿宋" w:eastAsia="仿宋" w:cs="仿宋"/>
          <w:sz w:val="32"/>
          <w:szCs w:val="32"/>
        </w:rPr>
        <w:t>7</w:t>
      </w:r>
      <w:r>
        <w:rPr>
          <w:rFonts w:hint="eastAsia" w:ascii="仿宋" w:hAnsi="仿宋" w:eastAsia="仿宋" w:cs="仿宋"/>
          <w:sz w:val="32"/>
          <w:szCs w:val="32"/>
        </w:rPr>
        <w:t>月，组织收看“银发先锋大课堂”暨老干部形势报告会“云课堂”，通过国防科大易务金教授讲解，老同志进一步了解了新冠疫情对世界格局的影响；</w:t>
      </w:r>
      <w:r>
        <w:rPr>
          <w:rFonts w:ascii="仿宋" w:hAnsi="仿宋" w:eastAsia="仿宋" w:cs="仿宋"/>
          <w:sz w:val="32"/>
          <w:szCs w:val="32"/>
        </w:rPr>
        <w:t>9</w:t>
      </w:r>
      <w:r>
        <w:rPr>
          <w:rFonts w:hint="eastAsia" w:ascii="仿宋" w:hAnsi="仿宋" w:eastAsia="仿宋" w:cs="仿宋"/>
          <w:sz w:val="32"/>
          <w:szCs w:val="32"/>
        </w:rPr>
        <w:t>月，组织收看全国离退休干部网上首场报告会，引导老同志自觉“学好用好民法典”。每次线上学习，支部班子做到提前通知、组织有序，老同志们纷纷通过文字、语音、图片等形式，积极参与，分享感悟，提交心得。今年，累计下发</w:t>
      </w:r>
      <w:r>
        <w:rPr>
          <w:rFonts w:hint="eastAsia" w:ascii="仿宋" w:hAnsi="仿宋" w:eastAsia="仿宋" w:cs="仿宋"/>
          <w:sz w:val="32"/>
          <w:szCs w:val="32"/>
          <w:lang w:eastAsia="zh-CN"/>
        </w:rPr>
        <w:t>《习近平谈治国理政》第三卷</w:t>
      </w:r>
      <w:r>
        <w:rPr>
          <w:rFonts w:hint="eastAsia" w:ascii="仿宋" w:hAnsi="仿宋" w:eastAsia="仿宋" w:cs="仿宋"/>
          <w:sz w:val="32"/>
          <w:szCs w:val="32"/>
        </w:rPr>
        <w:t>、</w:t>
      </w:r>
      <w:r>
        <w:rPr>
          <w:rFonts w:hint="eastAsia" w:ascii="仿宋" w:hAnsi="仿宋" w:eastAsia="仿宋" w:cs="仿宋"/>
          <w:sz w:val="32"/>
          <w:szCs w:val="32"/>
          <w:lang w:eastAsia="zh-CN"/>
        </w:rPr>
        <w:t>《中华人民共和国民法典》</w:t>
      </w:r>
      <w:r>
        <w:rPr>
          <w:rFonts w:hint="eastAsia" w:ascii="仿宋" w:hAnsi="仿宋" w:eastAsia="仿宋" w:cs="仿宋"/>
          <w:sz w:val="32"/>
          <w:szCs w:val="32"/>
        </w:rPr>
        <w:t>辅导读本</w:t>
      </w:r>
      <w:r>
        <w:rPr>
          <w:rFonts w:ascii="仿宋" w:hAnsi="仿宋" w:eastAsia="仿宋" w:cs="仿宋"/>
          <w:sz w:val="32"/>
          <w:szCs w:val="32"/>
        </w:rPr>
        <w:t>600</w:t>
      </w:r>
      <w:r>
        <w:rPr>
          <w:rFonts w:hint="eastAsia" w:ascii="仿宋" w:hAnsi="仿宋" w:eastAsia="仿宋" w:cs="仿宋"/>
          <w:sz w:val="32"/>
          <w:szCs w:val="32"/>
        </w:rPr>
        <w:t>册。</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二是抓活主题党日。</w:t>
      </w:r>
      <w:r>
        <w:rPr>
          <w:rFonts w:hint="eastAsia" w:ascii="仿宋" w:hAnsi="仿宋" w:eastAsia="仿宋" w:cs="仿宋"/>
          <w:sz w:val="32"/>
          <w:szCs w:val="32"/>
        </w:rPr>
        <w:t>根据疫情防控要求，结合老干部群体实际，依托银龄</w:t>
      </w:r>
      <w:r>
        <w:rPr>
          <w:rFonts w:ascii="仿宋" w:hAnsi="仿宋" w:eastAsia="仿宋" w:cs="仿宋"/>
          <w:sz w:val="32"/>
          <w:szCs w:val="32"/>
        </w:rPr>
        <w:t>e</w:t>
      </w:r>
      <w:r>
        <w:rPr>
          <w:rFonts w:hint="eastAsia" w:ascii="仿宋" w:hAnsi="仿宋" w:eastAsia="仿宋" w:cs="仿宋"/>
          <w:sz w:val="32"/>
          <w:szCs w:val="32"/>
        </w:rPr>
        <w:t>支部、老年教育网络课堂、微信公众号等平台，精心策划每月主题党日活动，引领离退休干部党员自觉锤炼党性，永葆先进本色。</w:t>
      </w:r>
      <w:r>
        <w:rPr>
          <w:rFonts w:ascii="仿宋" w:hAnsi="仿宋" w:eastAsia="仿宋" w:cs="仿宋"/>
          <w:sz w:val="32"/>
          <w:szCs w:val="32"/>
        </w:rPr>
        <w:t>5</w:t>
      </w:r>
      <w:r>
        <w:rPr>
          <w:rFonts w:hint="eastAsia" w:ascii="仿宋" w:hAnsi="仿宋" w:eastAsia="仿宋" w:cs="仿宋"/>
          <w:sz w:val="32"/>
          <w:szCs w:val="32"/>
        </w:rPr>
        <w:t>月</w:t>
      </w:r>
      <w:r>
        <w:rPr>
          <w:rFonts w:ascii="仿宋" w:hAnsi="仿宋" w:eastAsia="仿宋" w:cs="仿宋"/>
          <w:sz w:val="32"/>
          <w:szCs w:val="32"/>
        </w:rPr>
        <w:t>22</w:t>
      </w:r>
      <w:r>
        <w:rPr>
          <w:rFonts w:hint="eastAsia" w:ascii="仿宋" w:hAnsi="仿宋" w:eastAsia="仿宋" w:cs="仿宋"/>
          <w:sz w:val="32"/>
          <w:szCs w:val="32"/>
        </w:rPr>
        <w:t>日，与纳本心理教育机构合作，邀请国家二级心理咨询师陈焱举办隔代家庭教育公益微课《儿孙满堂的相处之道》，及时解答老同志们在隔代教育中的困惑。</w:t>
      </w:r>
      <w:r>
        <w:rPr>
          <w:rFonts w:ascii="仿宋" w:hAnsi="仿宋" w:eastAsia="仿宋" w:cs="仿宋"/>
          <w:sz w:val="32"/>
          <w:szCs w:val="32"/>
        </w:rPr>
        <w:t>6</w:t>
      </w:r>
      <w:r>
        <w:rPr>
          <w:rFonts w:hint="eastAsia" w:ascii="仿宋" w:hAnsi="仿宋" w:eastAsia="仿宋" w:cs="仿宋"/>
          <w:sz w:val="32"/>
          <w:szCs w:val="32"/>
        </w:rPr>
        <w:t>月主题党日活动，局党委书记齐坚真以视频形式，为老同志讲党课。</w:t>
      </w:r>
      <w:r>
        <w:rPr>
          <w:rFonts w:ascii="仿宋" w:hAnsi="仿宋" w:eastAsia="仿宋" w:cs="仿宋"/>
          <w:sz w:val="32"/>
          <w:szCs w:val="32"/>
        </w:rPr>
        <w:t>9</w:t>
      </w:r>
      <w:r>
        <w:rPr>
          <w:rFonts w:hint="eastAsia" w:ascii="仿宋" w:hAnsi="仿宋" w:eastAsia="仿宋" w:cs="仿宋"/>
          <w:sz w:val="32"/>
          <w:szCs w:val="32"/>
        </w:rPr>
        <w:t>月</w:t>
      </w:r>
      <w:r>
        <w:rPr>
          <w:rFonts w:ascii="仿宋" w:hAnsi="仿宋" w:eastAsia="仿宋" w:cs="仿宋"/>
          <w:sz w:val="32"/>
          <w:szCs w:val="32"/>
        </w:rPr>
        <w:t>15</w:t>
      </w:r>
      <w:r>
        <w:rPr>
          <w:rFonts w:hint="eastAsia" w:ascii="仿宋" w:hAnsi="仿宋" w:eastAsia="仿宋" w:cs="仿宋"/>
          <w:sz w:val="32"/>
          <w:szCs w:val="32"/>
        </w:rPr>
        <w:t>日，组织离退休干部开展“看红色电影，忆峥嵘岁月”主题活动，集中观看抗战题材电影《八佰》，引导老同志铭记中华民族不屈不挠、坚毅不拔的抗战精神，珍惜当下幸福生活。</w:t>
      </w:r>
      <w:r>
        <w:rPr>
          <w:rFonts w:ascii="仿宋" w:hAnsi="仿宋" w:eastAsia="仿宋" w:cs="仿宋"/>
          <w:sz w:val="32"/>
          <w:szCs w:val="32"/>
        </w:rPr>
        <w:t>11</w:t>
      </w:r>
      <w:r>
        <w:rPr>
          <w:rFonts w:hint="eastAsia" w:ascii="仿宋" w:hAnsi="仿宋" w:eastAsia="仿宋" w:cs="仿宋"/>
          <w:sz w:val="32"/>
          <w:szCs w:val="32"/>
        </w:rPr>
        <w:t>月，启动“银发先锋大课堂”，邀请中南大学马列主义学院教授、市“五老”金牌讲师谭希培从十九届五中全会概况、规划《建议》的主要内容、全会精神的几点思考等三个方面，对十九届五中全会精神进行了全面、详实、生动的解读，把中央精神及时传达给老干部。为喜迎建党</w:t>
      </w:r>
      <w:r>
        <w:rPr>
          <w:rFonts w:ascii="仿宋" w:hAnsi="仿宋" w:eastAsia="仿宋" w:cs="仿宋"/>
          <w:sz w:val="32"/>
          <w:szCs w:val="32"/>
        </w:rPr>
        <w:t>99</w:t>
      </w:r>
      <w:r>
        <w:rPr>
          <w:rFonts w:hint="eastAsia" w:ascii="仿宋" w:hAnsi="仿宋" w:eastAsia="仿宋" w:cs="仿宋"/>
          <w:sz w:val="32"/>
          <w:szCs w:val="32"/>
        </w:rPr>
        <w:t>周年，进一步加强党员身份意识，增强组织归属感，七一前夕，对各支部推荐的</w:t>
      </w:r>
      <w:r>
        <w:rPr>
          <w:rFonts w:ascii="仿宋" w:hAnsi="仿宋" w:eastAsia="仿宋" w:cs="仿宋"/>
          <w:sz w:val="32"/>
          <w:szCs w:val="32"/>
        </w:rPr>
        <w:t>60</w:t>
      </w:r>
      <w:r>
        <w:rPr>
          <w:rFonts w:hint="eastAsia" w:ascii="仿宋" w:hAnsi="仿宋" w:eastAsia="仿宋" w:cs="仿宋"/>
          <w:sz w:val="32"/>
          <w:szCs w:val="32"/>
        </w:rPr>
        <w:t>名困难、优秀党员进行走访慰问，为</w:t>
      </w:r>
      <w:r>
        <w:rPr>
          <w:rFonts w:ascii="仿宋" w:hAnsi="仿宋" w:eastAsia="仿宋" w:cs="仿宋"/>
          <w:sz w:val="32"/>
          <w:szCs w:val="32"/>
        </w:rPr>
        <w:t>20</w:t>
      </w:r>
      <w:r>
        <w:rPr>
          <w:rFonts w:hint="eastAsia" w:ascii="仿宋" w:hAnsi="仿宋" w:eastAsia="仿宋" w:cs="仿宋"/>
          <w:sz w:val="32"/>
          <w:szCs w:val="32"/>
        </w:rPr>
        <w:t>名入党“逢十”党员送去精心制作的政治生日贺卡，让老同志充分感受到组织关怀。区委常委、组织部长彭利芝亲自登门看望慰问优秀老党员代表，并为入党</w:t>
      </w:r>
      <w:r>
        <w:rPr>
          <w:rFonts w:ascii="仿宋" w:hAnsi="仿宋" w:eastAsia="仿宋" w:cs="仿宋"/>
          <w:sz w:val="32"/>
          <w:szCs w:val="32"/>
        </w:rPr>
        <w:t>50</w:t>
      </w:r>
      <w:r>
        <w:rPr>
          <w:rFonts w:hint="eastAsia" w:ascii="仿宋" w:hAnsi="仿宋" w:eastAsia="仿宋" w:cs="仿宋"/>
          <w:sz w:val="32"/>
          <w:szCs w:val="32"/>
        </w:rPr>
        <w:t>年的老党员尹定国、彭秋纯送上政治生日祝福。下半年，各支部组织老同志前往杨开慧、黄兴等革命先烈故居实地参观学习。</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三是抓好典型示范。</w:t>
      </w:r>
      <w:r>
        <w:rPr>
          <w:rFonts w:hint="eastAsia" w:ascii="仿宋" w:hAnsi="仿宋" w:eastAsia="仿宋" w:cs="仿宋"/>
          <w:b/>
          <w:bCs/>
          <w:sz w:val="32"/>
          <w:szCs w:val="32"/>
        </w:rPr>
        <w:t>开展争创示范化“五化”党支部活动。</w:t>
      </w:r>
      <w:r>
        <w:rPr>
          <w:rFonts w:hint="eastAsia" w:ascii="仿宋" w:hAnsi="仿宋" w:eastAsia="仿宋" w:cs="仿宋"/>
          <w:sz w:val="32"/>
          <w:szCs w:val="32"/>
        </w:rPr>
        <w:t>局党委所属离退休党支部全部按“五化”要求达标，工委加大对各基层离退休党支部的工作指导，逐步规范和完善各支部“五化”标准建设，力争全部达标。局党委退休干部第四党支部、洋湖街道机关退休干部党支部、岳麓区滨江小学退休干部党支部获评本年度全市示范化“五化”党支部。</w:t>
      </w:r>
      <w:r>
        <w:rPr>
          <w:rFonts w:hint="eastAsia" w:ascii="仿宋" w:hAnsi="仿宋" w:eastAsia="仿宋" w:cs="仿宋"/>
          <w:b/>
          <w:bCs/>
          <w:sz w:val="32"/>
          <w:szCs w:val="32"/>
        </w:rPr>
        <w:t>探索离退休党员分类管理。</w:t>
      </w:r>
      <w:r>
        <w:rPr>
          <w:rFonts w:hint="eastAsia" w:ascii="仿宋" w:hAnsi="仿宋" w:eastAsia="仿宋" w:cs="仿宋"/>
          <w:sz w:val="32"/>
          <w:szCs w:val="32"/>
        </w:rPr>
        <w:t>通过前期摸排、调研，制定本地区离退休党员分类管理试点工作方案，选定区委老干部局党委、天顶街道机关离退休干部党支部、望城坡街道长华社区开展试点工作。</w:t>
      </w:r>
      <w:r>
        <w:rPr>
          <w:rFonts w:hint="eastAsia" w:ascii="仿宋" w:hAnsi="仿宋" w:eastAsia="仿宋" w:cs="仿宋"/>
          <w:b/>
          <w:bCs/>
          <w:sz w:val="32"/>
          <w:szCs w:val="32"/>
        </w:rPr>
        <w:t>推进“美在金秋”老党员之家建设。</w:t>
      </w:r>
      <w:r>
        <w:rPr>
          <w:rFonts w:hint="eastAsia" w:ascii="仿宋" w:hAnsi="仿宋" w:eastAsia="仿宋" w:cs="仿宋"/>
          <w:sz w:val="32"/>
          <w:szCs w:val="32"/>
        </w:rPr>
        <w:t>先期选定望城坡街道长华社区、梅溪湖街道金茂社区、咸嘉湖街道咸嘉新村社区申报市级“美在金秋”老党员之家示范点，通过以点带面，推动“老党员之家”在全区全面开花。</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二、突出服务大局，着力引导老同志发挥作用</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一是紧扣疫情防控主题，引导老同志献智献力。</w:t>
      </w:r>
      <w:r>
        <w:rPr>
          <w:rFonts w:hint="eastAsia" w:ascii="宋体" w:hAnsi="宋体" w:eastAsia="仿宋"/>
          <w:color w:val="000000"/>
          <w:sz w:val="32"/>
          <w:szCs w:val="32"/>
        </w:rPr>
        <w:t>老同志们由于年龄、身体等原因无法参与一线防疫工作，但始终心系国家、社会，始终情牵湖北、武汉人民，</w:t>
      </w:r>
      <w:r>
        <w:rPr>
          <w:rFonts w:ascii="宋体" w:hAnsi="宋体" w:eastAsia="仿宋"/>
          <w:color w:val="000000"/>
          <w:sz w:val="32"/>
          <w:szCs w:val="32"/>
        </w:rPr>
        <w:t>2</w:t>
      </w:r>
      <w:r>
        <w:rPr>
          <w:rFonts w:hint="eastAsia" w:ascii="宋体" w:hAnsi="宋体" w:eastAsia="仿宋"/>
          <w:color w:val="000000"/>
          <w:sz w:val="32"/>
          <w:szCs w:val="32"/>
        </w:rPr>
        <w:t>月</w:t>
      </w:r>
      <w:r>
        <w:rPr>
          <w:rFonts w:ascii="宋体" w:hAnsi="宋体" w:eastAsia="仿宋"/>
          <w:color w:val="000000"/>
          <w:sz w:val="32"/>
          <w:szCs w:val="32"/>
        </w:rPr>
        <w:t>6</w:t>
      </w:r>
      <w:r>
        <w:rPr>
          <w:rFonts w:hint="eastAsia" w:ascii="宋体" w:hAnsi="宋体" w:eastAsia="仿宋"/>
          <w:color w:val="000000"/>
          <w:sz w:val="32"/>
          <w:szCs w:val="32"/>
        </w:rPr>
        <w:t>日，岳麓区老干部诗词书画协会网上发布开展“抗击‘新冠’疫情</w:t>
      </w:r>
      <w:r>
        <w:rPr>
          <w:rFonts w:ascii="宋体" w:hAnsi="宋体" w:eastAsia="仿宋"/>
          <w:color w:val="000000"/>
          <w:sz w:val="32"/>
          <w:szCs w:val="32"/>
        </w:rPr>
        <w:t xml:space="preserve">  </w:t>
      </w:r>
      <w:r>
        <w:rPr>
          <w:rFonts w:hint="eastAsia" w:ascii="宋体" w:hAnsi="宋体" w:eastAsia="仿宋"/>
          <w:color w:val="000000"/>
          <w:sz w:val="32"/>
          <w:szCs w:val="32"/>
        </w:rPr>
        <w:t>岳麓老干在行动”作品征集活动的通知，短时间内收到书法、剪纸、绘画、诗词等作品</w:t>
      </w:r>
      <w:r>
        <w:rPr>
          <w:rFonts w:ascii="宋体" w:hAnsi="宋体" w:eastAsia="仿宋"/>
          <w:color w:val="000000"/>
          <w:sz w:val="32"/>
          <w:szCs w:val="32"/>
        </w:rPr>
        <w:t>100</w:t>
      </w:r>
      <w:r>
        <w:rPr>
          <w:rFonts w:hint="eastAsia" w:ascii="宋体" w:hAnsi="宋体" w:eastAsia="仿宋"/>
          <w:color w:val="000000"/>
          <w:sz w:val="32"/>
          <w:szCs w:val="32"/>
        </w:rPr>
        <w:t>余篇，他们结合自身所长，以自己的方式表达对党委政府抗疫工作的坚定支持，对广大防疫工作者的讴歌赞美，践行着老党员的使命担当，彰显了银发长者的阳光心态。</w:t>
      </w:r>
      <w:r>
        <w:rPr>
          <w:rFonts w:ascii="宋体" w:hAnsi="宋体" w:eastAsia="仿宋"/>
          <w:color w:val="000000"/>
          <w:sz w:val="32"/>
          <w:szCs w:val="32"/>
        </w:rPr>
        <w:t>2</w:t>
      </w:r>
      <w:r>
        <w:rPr>
          <w:rFonts w:hint="eastAsia" w:ascii="宋体" w:hAnsi="宋体" w:eastAsia="仿宋"/>
          <w:color w:val="000000"/>
          <w:sz w:val="32"/>
          <w:szCs w:val="32"/>
        </w:rPr>
        <w:t>月底，在以习近平同志为核心的党中央的号召下，全国广大共产党员为支持疫情防控工作踊跃捐款，岳麓区老同志牢记党的恩情，不忘初心使命，始终与国家同呼吸、共命运，捐款热情高、意愿强、行动快，纷纷通过电话、微信咨询捐款相关事宜，短短一周时间，岳麓区直机关离退休干部捐款</w:t>
      </w:r>
      <w:r>
        <w:rPr>
          <w:rFonts w:ascii="宋体" w:hAnsi="宋体" w:eastAsia="仿宋"/>
          <w:color w:val="000000"/>
          <w:sz w:val="32"/>
          <w:szCs w:val="32"/>
        </w:rPr>
        <w:t>7</w:t>
      </w:r>
      <w:r>
        <w:rPr>
          <w:rFonts w:hint="eastAsia" w:ascii="宋体" w:hAnsi="宋体" w:eastAsia="仿宋"/>
          <w:color w:val="000000"/>
          <w:sz w:val="32"/>
          <w:szCs w:val="32"/>
        </w:rPr>
        <w:t>万余元，充分彰显了老党员、老干部的政治素养和崇高境界。尤其是观沙岭街道桔洲新苑社区</w:t>
      </w:r>
      <w:r>
        <w:rPr>
          <w:rFonts w:ascii="宋体" w:hAnsi="宋体" w:eastAsia="仿宋"/>
          <w:color w:val="000000"/>
          <w:sz w:val="32"/>
          <w:szCs w:val="32"/>
        </w:rPr>
        <w:t>95</w:t>
      </w:r>
      <w:r>
        <w:rPr>
          <w:rFonts w:hint="eastAsia" w:ascii="宋体" w:hAnsi="宋体" w:eastAsia="仿宋"/>
          <w:color w:val="000000"/>
          <w:sz w:val="32"/>
          <w:szCs w:val="32"/>
        </w:rPr>
        <w:t>岁老党员刘先恺主动捐款</w:t>
      </w:r>
      <w:r>
        <w:rPr>
          <w:rFonts w:ascii="宋体" w:hAnsi="宋体" w:eastAsia="仿宋"/>
          <w:color w:val="000000"/>
          <w:sz w:val="32"/>
          <w:szCs w:val="32"/>
        </w:rPr>
        <w:t>1</w:t>
      </w:r>
      <w:r>
        <w:rPr>
          <w:rFonts w:hint="eastAsia" w:ascii="宋体" w:hAnsi="宋体" w:eastAsia="仿宋"/>
          <w:color w:val="000000"/>
          <w:sz w:val="32"/>
          <w:szCs w:val="32"/>
        </w:rPr>
        <w:t>万元支持社区疫情防控工作，令人敬佩之余让年轻党员深受教育。望城坡街道竹马塘社区“五老”谢绍富等加入防疫志愿者行列，在小区开展宣传和门岗值守，配合基层干部、物业人员一起做好防疫知识宣传、巡逻劝导、流动人口信息登记、卡口值班值守等工作，为打赢抗疫阻击战凝聚人心、贡献力量。蒋茂箴等防疫志愿先锋获评长沙市“</w:t>
      </w:r>
      <w:r>
        <w:rPr>
          <w:rFonts w:ascii="宋体" w:hAnsi="宋体" w:eastAsia="仿宋"/>
          <w:color w:val="000000"/>
          <w:sz w:val="32"/>
          <w:szCs w:val="32"/>
        </w:rPr>
        <w:t>2020</w:t>
      </w:r>
      <w:r>
        <w:rPr>
          <w:rFonts w:hint="eastAsia" w:ascii="宋体" w:hAnsi="宋体" w:eastAsia="仿宋"/>
          <w:color w:val="000000"/>
          <w:sz w:val="32"/>
          <w:szCs w:val="32"/>
        </w:rPr>
        <w:t>年度阳光老人”。</w:t>
      </w:r>
    </w:p>
    <w:p>
      <w:pPr>
        <w:spacing w:line="600" w:lineRule="exact"/>
        <w:ind w:firstLine="643" w:firstLineChars="200"/>
        <w:rPr>
          <w:rFonts w:ascii="宋体" w:hAnsi="宋体" w:eastAsia="仿宋"/>
          <w:color w:val="000000"/>
          <w:sz w:val="32"/>
          <w:szCs w:val="32"/>
        </w:rPr>
      </w:pPr>
      <w:r>
        <w:rPr>
          <w:rFonts w:hint="eastAsia" w:ascii="楷体" w:hAnsi="楷体" w:eastAsia="楷体" w:cs="楷体"/>
          <w:b/>
          <w:bCs/>
          <w:sz w:val="32"/>
          <w:szCs w:val="32"/>
        </w:rPr>
        <w:t>二是立足金牌讲师团，积极传递党的声音。</w:t>
      </w:r>
      <w:r>
        <w:rPr>
          <w:rFonts w:hint="eastAsia" w:ascii="仿宋" w:hAnsi="仿宋" w:eastAsia="仿宋" w:cs="仿宋"/>
          <w:sz w:val="32"/>
          <w:szCs w:val="32"/>
        </w:rPr>
        <w:t>上半年，我们在老同志中主要倡导“不出门、少出门，做好自身防护”，疫情得到有效控制后，“五老”讲师们纷纷走出家门开展积极宣讲。据不完全统计，</w:t>
      </w:r>
      <w:r>
        <w:rPr>
          <w:rFonts w:ascii="仿宋" w:hAnsi="仿宋" w:eastAsia="仿宋" w:cs="仿宋"/>
          <w:sz w:val="32"/>
          <w:szCs w:val="32"/>
        </w:rPr>
        <w:t>30</w:t>
      </w:r>
      <w:r>
        <w:rPr>
          <w:rFonts w:hint="eastAsia" w:ascii="仿宋" w:hAnsi="仿宋" w:eastAsia="仿宋" w:cs="仿宋"/>
          <w:sz w:val="32"/>
          <w:szCs w:val="32"/>
        </w:rPr>
        <w:t>位区级“五老”金牌讲师共计宣讲</w:t>
      </w:r>
      <w:r>
        <w:rPr>
          <w:rFonts w:ascii="仿宋" w:hAnsi="仿宋" w:eastAsia="仿宋" w:cs="仿宋"/>
          <w:sz w:val="32"/>
          <w:szCs w:val="32"/>
        </w:rPr>
        <w:t>80</w:t>
      </w:r>
      <w:r>
        <w:rPr>
          <w:rFonts w:hint="eastAsia" w:ascii="仿宋" w:hAnsi="仿宋" w:eastAsia="仿宋" w:cs="仿宋"/>
          <w:sz w:val="32"/>
          <w:szCs w:val="32"/>
        </w:rPr>
        <w:t>余场。</w:t>
      </w:r>
      <w:r>
        <w:rPr>
          <w:rFonts w:hint="eastAsia" w:ascii="仿宋" w:hAnsi="仿宋" w:eastAsia="仿宋"/>
          <w:sz w:val="32"/>
          <w:szCs w:val="32"/>
        </w:rPr>
        <w:t>为引导学生成人成才，扣好人生路上的第一粒扣子，</w:t>
      </w:r>
      <w:r>
        <w:rPr>
          <w:rFonts w:hint="eastAsia" w:ascii="仿宋" w:hAnsi="仿宋" w:eastAsia="仿宋" w:cs="仿宋"/>
          <w:sz w:val="32"/>
          <w:szCs w:val="32"/>
        </w:rPr>
        <w:t>在区域化党建项目中，区关工委顾问尹定国、市“五老”金牌讲师吴传桂前往湖南大学、湖南师范大学、</w:t>
      </w:r>
      <w:r>
        <w:rPr>
          <w:rFonts w:hint="eastAsia" w:ascii="宋体" w:hAnsi="宋体" w:eastAsia="仿宋"/>
          <w:sz w:val="32"/>
          <w:szCs w:val="32"/>
        </w:rPr>
        <w:t>长郡双语等辖区学校，为学生党员、入党积极分子、离队入团学生等群体传承红色基因、开展理想信念教育</w:t>
      </w:r>
      <w:r>
        <w:rPr>
          <w:rFonts w:ascii="宋体" w:hAnsi="宋体" w:eastAsia="仿宋"/>
          <w:sz w:val="32"/>
          <w:szCs w:val="32"/>
        </w:rPr>
        <w:t>10</w:t>
      </w:r>
      <w:r>
        <w:rPr>
          <w:rFonts w:hint="eastAsia" w:ascii="宋体" w:hAnsi="宋体" w:eastAsia="仿宋"/>
          <w:sz w:val="32"/>
          <w:szCs w:val="32"/>
        </w:rPr>
        <w:t>余场次。全市最美基层宣讲人范并恕、区关工委主任韩律明等讲师在岳麓书院、长沙简牍博物馆、岳麓区街道（镇）、社区（村）开展宣讲</w:t>
      </w:r>
      <w:r>
        <w:rPr>
          <w:rFonts w:ascii="宋体" w:hAnsi="宋体" w:eastAsia="仿宋"/>
          <w:sz w:val="32"/>
          <w:szCs w:val="32"/>
        </w:rPr>
        <w:t>10</w:t>
      </w:r>
      <w:r>
        <w:rPr>
          <w:rFonts w:hint="eastAsia" w:ascii="宋体" w:hAnsi="宋体" w:eastAsia="仿宋"/>
          <w:sz w:val="32"/>
          <w:szCs w:val="32"/>
        </w:rPr>
        <w:t>余场次。</w:t>
      </w:r>
      <w:r>
        <w:rPr>
          <w:rFonts w:hint="eastAsia" w:ascii="宋体" w:hAnsi="宋体" w:eastAsia="仿宋"/>
          <w:color w:val="000000"/>
          <w:sz w:val="32"/>
          <w:szCs w:val="32"/>
        </w:rPr>
        <w:t>原长沙机床子弟学校校长、岳麓区“五老”金牌讲师团讲师王险峰应邀参加市委组织部举办党员教育本土“名师名课”竞赛活动，王老师以“看齐意识之深思践行”为题，精心备课，多易其稿，成为全区</w:t>
      </w:r>
      <w:r>
        <w:rPr>
          <w:rFonts w:ascii="宋体" w:hAnsi="宋体" w:eastAsia="仿宋"/>
          <w:color w:val="000000"/>
          <w:sz w:val="32"/>
          <w:szCs w:val="32"/>
        </w:rPr>
        <w:t>20</w:t>
      </w:r>
      <w:r>
        <w:rPr>
          <w:rFonts w:hint="eastAsia" w:ascii="宋体" w:hAnsi="宋体" w:eastAsia="仿宋"/>
          <w:color w:val="000000"/>
          <w:sz w:val="32"/>
          <w:szCs w:val="32"/>
        </w:rPr>
        <w:t>位复赛选手之一。</w:t>
      </w:r>
      <w:r>
        <w:rPr>
          <w:rFonts w:hint="eastAsia" w:ascii="宋体" w:hAnsi="宋体" w:eastAsia="仿宋"/>
          <w:color w:val="000000"/>
          <w:sz w:val="32"/>
          <w:szCs w:val="32"/>
          <w:lang w:eastAsia="zh-CN"/>
        </w:rPr>
        <w:t>疫情暴发</w:t>
      </w:r>
      <w:r>
        <w:rPr>
          <w:rFonts w:hint="eastAsia" w:ascii="宋体" w:hAnsi="宋体" w:eastAsia="仿宋"/>
          <w:color w:val="000000"/>
          <w:sz w:val="32"/>
          <w:szCs w:val="32"/>
        </w:rPr>
        <w:t>后，环保达人张运和除了每天在朋友圈发布自身环保生活动态，还通过绿色银盆公众号与环保粉丝分享了自己的</w:t>
      </w:r>
      <w:r>
        <w:rPr>
          <w:rFonts w:ascii="宋体" w:hAnsi="宋体" w:eastAsia="仿宋"/>
          <w:color w:val="000000"/>
          <w:sz w:val="32"/>
          <w:szCs w:val="32"/>
        </w:rPr>
        <w:t>38</w:t>
      </w:r>
      <w:r>
        <w:rPr>
          <w:rFonts w:hint="eastAsia" w:ascii="宋体" w:hAnsi="宋体" w:eastAsia="仿宋"/>
          <w:color w:val="000000"/>
          <w:sz w:val="32"/>
          <w:szCs w:val="32"/>
        </w:rPr>
        <w:t>个环保守望故事，结合</w:t>
      </w:r>
      <w:r>
        <w:rPr>
          <w:rFonts w:ascii="宋体" w:hAnsi="宋体" w:eastAsia="仿宋"/>
          <w:color w:val="000000"/>
          <w:sz w:val="32"/>
          <w:szCs w:val="32"/>
        </w:rPr>
        <w:t>8</w:t>
      </w:r>
      <w:r>
        <w:rPr>
          <w:rFonts w:hint="eastAsia" w:ascii="宋体" w:hAnsi="宋体" w:eastAsia="仿宋"/>
          <w:color w:val="000000"/>
          <w:sz w:val="32"/>
          <w:szCs w:val="32"/>
        </w:rPr>
        <w:t>月习近平总书记对制止餐饮浪费行为作出重要指示，他专门成立“光盘行动讨论群”，开展“我光盘我光荣”“我点评我参与”等主题活动，今年他在岳麓区博才中海小学、市老干部活动中心等单位开展“讲光盘</w:t>
      </w:r>
      <w:r>
        <w:rPr>
          <w:rFonts w:ascii="宋体" w:hAnsi="宋体" w:eastAsia="仿宋"/>
          <w:color w:val="000000"/>
          <w:sz w:val="32"/>
          <w:szCs w:val="32"/>
        </w:rPr>
        <w:t xml:space="preserve"> </w:t>
      </w:r>
      <w:r>
        <w:rPr>
          <w:rFonts w:hint="eastAsia" w:ascii="宋体" w:hAnsi="宋体" w:eastAsia="仿宋"/>
          <w:color w:val="000000"/>
          <w:sz w:val="32"/>
          <w:szCs w:val="32"/>
        </w:rPr>
        <w:t>话节约”宣传，引导更多人行动起来，杜绝“舌尖上的浪费”。范志明、张国强等讲师同时被聘为区禁毒协会宣讲员，开展禁毒宣传，引导居民群众远离毒品、珍爱生命。</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三是依托志愿服务队，开展多元化服务。</w:t>
      </w:r>
      <w:r>
        <w:rPr>
          <w:rFonts w:hint="eastAsia" w:ascii="仿宋" w:hAnsi="仿宋" w:eastAsia="仿宋" w:cs="仿宋"/>
          <w:sz w:val="32"/>
          <w:szCs w:val="32"/>
        </w:rPr>
        <w:t>持续开展发挥“五老”作用阵地暨团队工作室创建工作，用心尽力为基层“五老”发挥作用搭建平台，引导老党员自愿就近、力所能及提供志愿服务。桔子洲街道天凤社区“五老”卢俊松成立“卢嗲小帮忙业主群”，提供小件安装、门锁维修、吊灯更换、家电清洗等各类免费服务，业主群几乎每天都能看到卢嗲“上门服务”的照片，有时候“业务”忙起来还需要排队预约。为支持国家食品安全示范城市创建工作，天顶街道清水社区“五老”瞿新民主动报名当起社区食品安全协管员，与城管协管员一起顶骄阳、冒烈日，带着宣传资料和巡查记录表，对照许可情况、信息公示、健康管理、索票索证、管理规范等方面内容，逐家门店检查。桔子洲街道湖大社区红烛团队“五老”鄢益之一直以来热心公益事业，除了经常在岳麓书院开展义务宣讲，今年</w:t>
      </w:r>
      <w:r>
        <w:rPr>
          <w:rFonts w:ascii="仿宋" w:hAnsi="仿宋" w:eastAsia="仿宋" w:cs="仿宋"/>
          <w:sz w:val="32"/>
          <w:szCs w:val="32"/>
        </w:rPr>
        <w:t>9</w:t>
      </w:r>
      <w:r>
        <w:rPr>
          <w:rFonts w:hint="eastAsia" w:ascii="仿宋" w:hAnsi="仿宋" w:eastAsia="仿宋" w:cs="仿宋"/>
          <w:sz w:val="32"/>
          <w:szCs w:val="32"/>
        </w:rPr>
        <w:t>月在桃子湖勇救落水女大学生，帮助她走出思想误区、重拾生活信心，被传为佳话。长沙最美志愿者、梅溪湖街道金茂社区“五老”何星辉</w:t>
      </w:r>
      <w:r>
        <w:rPr>
          <w:rFonts w:ascii="仿宋" w:hAnsi="仿宋" w:eastAsia="仿宋" w:cs="仿宋"/>
          <w:sz w:val="32"/>
          <w:szCs w:val="32"/>
        </w:rPr>
        <w:t>2015</w:t>
      </w:r>
      <w:r>
        <w:rPr>
          <w:rFonts w:hint="eastAsia" w:ascii="仿宋" w:hAnsi="仿宋" w:eastAsia="仿宋" w:cs="仿宋"/>
          <w:sz w:val="32"/>
          <w:szCs w:val="32"/>
        </w:rPr>
        <w:t>年定居梅溪湖后，便将满腔热情投入到社区工作中，</w:t>
      </w:r>
      <w:r>
        <w:rPr>
          <w:rFonts w:ascii="仿宋" w:hAnsi="仿宋" w:eastAsia="仿宋" w:cs="仿宋"/>
          <w:sz w:val="32"/>
          <w:szCs w:val="32"/>
        </w:rPr>
        <w:t>5</w:t>
      </w:r>
      <w:r>
        <w:rPr>
          <w:rFonts w:hint="eastAsia" w:ascii="仿宋" w:hAnsi="仿宋" w:eastAsia="仿宋" w:cs="仿宋"/>
          <w:sz w:val="32"/>
          <w:szCs w:val="32"/>
        </w:rPr>
        <w:t>年来他在同一路口开展护学，从提议天桥的搭建到引导孩子和家长通过天桥过马路，切实给孩子们的上学路加一把“安全锁”。</w:t>
      </w:r>
      <w:r>
        <w:rPr>
          <w:rFonts w:ascii="仿宋" w:hAnsi="仿宋" w:eastAsia="仿宋" w:cs="仿宋"/>
          <w:sz w:val="32"/>
          <w:szCs w:val="32"/>
        </w:rPr>
        <w:t>2012</w:t>
      </w:r>
      <w:r>
        <w:rPr>
          <w:rFonts w:hint="eastAsia" w:ascii="仿宋" w:hAnsi="仿宋" w:eastAsia="仿宋" w:cs="仿宋"/>
          <w:sz w:val="32"/>
          <w:szCs w:val="32"/>
        </w:rPr>
        <w:t>年以来，区级财政共计投入</w:t>
      </w:r>
      <w:r>
        <w:rPr>
          <w:rFonts w:ascii="仿宋" w:hAnsi="仿宋" w:eastAsia="仿宋" w:cs="仿宋"/>
          <w:sz w:val="32"/>
          <w:szCs w:val="32"/>
        </w:rPr>
        <w:t>270</w:t>
      </w:r>
      <w:r>
        <w:rPr>
          <w:rFonts w:hint="eastAsia" w:ascii="仿宋" w:hAnsi="仿宋" w:eastAsia="仿宋" w:cs="仿宋"/>
          <w:sz w:val="32"/>
          <w:szCs w:val="32"/>
        </w:rPr>
        <w:t>万元用于支持“五老”志愿者服务队阵地建设。今年，银盆岭街道老党员范志明获评全省离退休干部先进个人；桔子洲街道学堂坡社区</w:t>
      </w:r>
      <w:r>
        <w:rPr>
          <w:rFonts w:ascii="仿宋" w:hAnsi="仿宋" w:eastAsia="仿宋" w:cs="仿宋"/>
          <w:sz w:val="32"/>
          <w:szCs w:val="32"/>
        </w:rPr>
        <w:t>580</w:t>
      </w:r>
      <w:r>
        <w:rPr>
          <w:rFonts w:hint="eastAsia" w:ascii="仿宋" w:hAnsi="仿宋" w:eastAsia="仿宋" w:cs="仿宋"/>
          <w:sz w:val="32"/>
          <w:szCs w:val="32"/>
        </w:rPr>
        <w:t>（我帮您）志愿服务队等</w:t>
      </w:r>
      <w:r>
        <w:rPr>
          <w:rFonts w:ascii="仿宋" w:hAnsi="仿宋" w:eastAsia="仿宋" w:cs="仿宋"/>
          <w:sz w:val="32"/>
          <w:szCs w:val="32"/>
        </w:rPr>
        <w:t>3</w:t>
      </w:r>
      <w:r>
        <w:rPr>
          <w:rFonts w:hint="eastAsia" w:ascii="仿宋" w:hAnsi="仿宋" w:eastAsia="仿宋" w:cs="仿宋"/>
          <w:sz w:val="32"/>
          <w:szCs w:val="32"/>
        </w:rPr>
        <w:t>支队伍获评长沙市最佳“五老红”志愿服务组织，杨国先等</w:t>
      </w:r>
      <w:r>
        <w:rPr>
          <w:rFonts w:ascii="仿宋" w:hAnsi="仿宋" w:eastAsia="仿宋" w:cs="仿宋"/>
          <w:sz w:val="32"/>
          <w:szCs w:val="32"/>
        </w:rPr>
        <w:t>10</w:t>
      </w:r>
      <w:r>
        <w:rPr>
          <w:rFonts w:hint="eastAsia" w:ascii="仿宋" w:hAnsi="仿宋" w:eastAsia="仿宋" w:cs="仿宋"/>
          <w:sz w:val="32"/>
          <w:szCs w:val="32"/>
        </w:rPr>
        <w:t>位“五老”志愿者获评全市最美“五老红”志愿者。</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三、始终用心用情，着力提升服务管理水平</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年初，召开全区离退休干部区情通报会，区委区政府主要领导出席并通报区情，全区</w:t>
      </w:r>
      <w:r>
        <w:rPr>
          <w:rFonts w:ascii="仿宋" w:hAnsi="仿宋" w:eastAsia="仿宋" w:cs="仿宋"/>
          <w:sz w:val="32"/>
          <w:szCs w:val="32"/>
        </w:rPr>
        <w:t>500</w:t>
      </w:r>
      <w:r>
        <w:rPr>
          <w:rFonts w:hint="eastAsia" w:ascii="仿宋" w:hAnsi="仿宋" w:eastAsia="仿宋" w:cs="仿宋"/>
          <w:sz w:val="32"/>
          <w:szCs w:val="32"/>
        </w:rPr>
        <w:t>余名离退休干部代表参会。重阳节前夕，组织</w:t>
      </w:r>
      <w:r>
        <w:rPr>
          <w:rFonts w:ascii="仿宋" w:hAnsi="仿宋" w:eastAsia="仿宋" w:cs="仿宋"/>
          <w:sz w:val="32"/>
          <w:szCs w:val="32"/>
        </w:rPr>
        <w:t>200</w:t>
      </w:r>
      <w:r>
        <w:rPr>
          <w:rFonts w:hint="eastAsia" w:ascii="仿宋" w:hAnsi="仿宋" w:eastAsia="仿宋" w:cs="仿宋"/>
          <w:sz w:val="32"/>
          <w:szCs w:val="32"/>
        </w:rPr>
        <w:t>余名老干部参观西湖文化园</w:t>
      </w:r>
      <w:r>
        <w:rPr>
          <w:rFonts w:ascii="仿宋" w:hAnsi="仿宋" w:eastAsia="仿宋" w:cs="仿宋"/>
          <w:sz w:val="32"/>
          <w:szCs w:val="32"/>
        </w:rPr>
        <w:t>58</w:t>
      </w:r>
      <w:r>
        <w:rPr>
          <w:rFonts w:hint="eastAsia" w:ascii="仿宋" w:hAnsi="仿宋" w:eastAsia="仿宋" w:cs="仿宋"/>
          <w:sz w:val="32"/>
          <w:szCs w:val="32"/>
        </w:rPr>
        <w:t>小镇和洋湖水街，让老同志参观岳麓重点工程建设，感受岳麓发展变化。</w:t>
      </w:r>
      <w:r>
        <w:rPr>
          <w:rFonts w:ascii="仿宋" w:hAnsi="仿宋" w:eastAsia="仿宋" w:cs="仿宋"/>
          <w:sz w:val="32"/>
          <w:szCs w:val="32"/>
        </w:rPr>
        <w:t>10</w:t>
      </w:r>
      <w:r>
        <w:rPr>
          <w:rFonts w:hint="eastAsia" w:ascii="仿宋" w:hAnsi="仿宋" w:eastAsia="仿宋" w:cs="仿宋"/>
          <w:sz w:val="32"/>
          <w:szCs w:val="32"/>
        </w:rPr>
        <w:t>月底，组织区四大家县级实职离退休干部视察楷林国际、中建智慧谷、岳麓科创港等重点项目，区委书记周志凯全程参与并主持召开老干部座谈会，听取老同志意见建议。按政策落实离退休干部生活医疗待遇，区属离休干部医疗费用采取年初预算，按实追加的财政管理机制，严格执行《三个目录》和离休干部有关医疗政策，实行实报实销。利用区管医疗资源优化离休干部医疗服务工作纳入全区深入推进家庭医师签约服务、分级诊疗制度建设等整体工作。截至</w:t>
      </w:r>
      <w:r>
        <w:rPr>
          <w:rFonts w:ascii="仿宋" w:hAnsi="仿宋" w:eastAsia="仿宋" w:cs="仿宋"/>
          <w:sz w:val="32"/>
          <w:szCs w:val="32"/>
        </w:rPr>
        <w:t>11</w:t>
      </w:r>
      <w:r>
        <w:rPr>
          <w:rFonts w:hint="eastAsia" w:ascii="仿宋" w:hAnsi="仿宋" w:eastAsia="仿宋" w:cs="仿宋"/>
          <w:sz w:val="32"/>
          <w:szCs w:val="32"/>
        </w:rPr>
        <w:t>月底，全区离休干部报销医药费</w:t>
      </w:r>
      <w:r>
        <w:rPr>
          <w:rFonts w:ascii="仿宋" w:hAnsi="仿宋" w:eastAsia="仿宋" w:cs="仿宋"/>
          <w:sz w:val="32"/>
          <w:szCs w:val="32"/>
        </w:rPr>
        <w:t>175</w:t>
      </w:r>
      <w:r>
        <w:rPr>
          <w:rFonts w:hint="eastAsia" w:ascii="仿宋" w:hAnsi="仿宋" w:eastAsia="仿宋" w:cs="仿宋"/>
          <w:sz w:val="32"/>
          <w:szCs w:val="32"/>
        </w:rPr>
        <w:t>万余元。为</w:t>
      </w:r>
      <w:r>
        <w:rPr>
          <w:rFonts w:ascii="仿宋" w:hAnsi="仿宋" w:eastAsia="仿宋" w:cs="仿宋"/>
          <w:sz w:val="32"/>
          <w:szCs w:val="32"/>
        </w:rPr>
        <w:t>269</w:t>
      </w:r>
      <w:r>
        <w:rPr>
          <w:rFonts w:hint="eastAsia" w:ascii="仿宋" w:hAnsi="仿宋" w:eastAsia="仿宋" w:cs="仿宋"/>
          <w:sz w:val="32"/>
          <w:szCs w:val="32"/>
        </w:rPr>
        <w:t>名工资关系在我局的离退休干部发放工会提货券等待遇，根据湘人社规</w:t>
      </w:r>
      <w:r>
        <w:rPr>
          <w:rFonts w:ascii="仿宋" w:hAnsi="仿宋" w:eastAsia="仿宋" w:cs="仿宋"/>
          <w:sz w:val="32"/>
          <w:szCs w:val="32"/>
        </w:rPr>
        <w:t>[2020]9</w:t>
      </w:r>
      <w:r>
        <w:rPr>
          <w:rFonts w:hint="eastAsia" w:ascii="仿宋" w:hAnsi="仿宋" w:eastAsia="仿宋" w:cs="仿宋"/>
          <w:sz w:val="32"/>
          <w:szCs w:val="32"/>
        </w:rPr>
        <w:t>号文件提高无固定收入遗属生活困难补助。</w:t>
      </w:r>
      <w:r>
        <w:rPr>
          <w:rFonts w:ascii="仿宋" w:hAnsi="仿宋" w:eastAsia="仿宋" w:cs="仿宋"/>
          <w:sz w:val="32"/>
          <w:szCs w:val="32"/>
        </w:rPr>
        <w:t>10</w:t>
      </w:r>
      <w:r>
        <w:rPr>
          <w:rFonts w:hint="eastAsia" w:ascii="仿宋" w:hAnsi="仿宋" w:eastAsia="仿宋" w:cs="仿宋"/>
          <w:sz w:val="32"/>
          <w:szCs w:val="32"/>
        </w:rPr>
        <w:t>月，组织近</w:t>
      </w:r>
      <w:r>
        <w:rPr>
          <w:rFonts w:ascii="仿宋" w:hAnsi="仿宋" w:eastAsia="仿宋" w:cs="仿宋"/>
          <w:sz w:val="32"/>
          <w:szCs w:val="32"/>
        </w:rPr>
        <w:t>300</w:t>
      </w:r>
      <w:r>
        <w:rPr>
          <w:rFonts w:hint="eastAsia" w:ascii="仿宋" w:hAnsi="仿宋" w:eastAsia="仿宋" w:cs="仿宋"/>
          <w:sz w:val="32"/>
          <w:szCs w:val="32"/>
        </w:rPr>
        <w:t>名离退休干部开展健康体检。在春节、七一、八一前夕，对身体不便、体弱多病老干部开展集中走访慰问，全年走访慰问老干部及遗孀遗属等</w:t>
      </w:r>
      <w:r>
        <w:rPr>
          <w:rFonts w:ascii="仿宋" w:hAnsi="仿宋" w:eastAsia="仿宋" w:cs="仿宋"/>
          <w:sz w:val="32"/>
          <w:szCs w:val="32"/>
        </w:rPr>
        <w:t>180</w:t>
      </w:r>
      <w:r>
        <w:rPr>
          <w:rFonts w:hint="eastAsia" w:ascii="仿宋" w:hAnsi="仿宋" w:eastAsia="仿宋" w:cs="仿宋"/>
          <w:sz w:val="32"/>
          <w:szCs w:val="32"/>
        </w:rPr>
        <w:t>余人次，看望生病住院老同志</w:t>
      </w:r>
      <w:r>
        <w:rPr>
          <w:rFonts w:ascii="仿宋" w:hAnsi="仿宋" w:eastAsia="仿宋" w:cs="仿宋"/>
          <w:sz w:val="32"/>
          <w:szCs w:val="32"/>
        </w:rPr>
        <w:t>60</w:t>
      </w:r>
      <w:r>
        <w:rPr>
          <w:rFonts w:hint="eastAsia" w:ascii="仿宋" w:hAnsi="仿宋" w:eastAsia="仿宋" w:cs="仿宋"/>
          <w:sz w:val="32"/>
          <w:szCs w:val="32"/>
        </w:rPr>
        <w:t>余人次，共计送去慰问物资</w:t>
      </w:r>
      <w:r>
        <w:rPr>
          <w:rFonts w:ascii="仿宋" w:hAnsi="仿宋" w:eastAsia="仿宋" w:cs="仿宋"/>
          <w:sz w:val="32"/>
          <w:szCs w:val="32"/>
        </w:rPr>
        <w:t>17</w:t>
      </w:r>
      <w:r>
        <w:rPr>
          <w:rFonts w:hint="eastAsia" w:ascii="仿宋" w:hAnsi="仿宋" w:eastAsia="仿宋" w:cs="仿宋"/>
          <w:sz w:val="32"/>
          <w:szCs w:val="32"/>
        </w:rPr>
        <w:t>万余元。落实老干部</w:t>
      </w:r>
      <w:r>
        <w:rPr>
          <w:rFonts w:ascii="仿宋" w:hAnsi="仿宋" w:eastAsia="仿宋" w:cs="仿宋"/>
          <w:sz w:val="32"/>
          <w:szCs w:val="32"/>
        </w:rPr>
        <w:t>80</w:t>
      </w:r>
      <w:r>
        <w:rPr>
          <w:rFonts w:hint="eastAsia" w:ascii="仿宋" w:hAnsi="仿宋" w:eastAsia="仿宋" w:cs="仿宋"/>
          <w:sz w:val="32"/>
          <w:szCs w:val="32"/>
        </w:rPr>
        <w:t>、</w:t>
      </w:r>
      <w:r>
        <w:rPr>
          <w:rFonts w:ascii="仿宋" w:hAnsi="仿宋" w:eastAsia="仿宋" w:cs="仿宋"/>
          <w:sz w:val="32"/>
          <w:szCs w:val="32"/>
        </w:rPr>
        <w:t>90</w:t>
      </w:r>
      <w:r>
        <w:rPr>
          <w:rFonts w:hint="eastAsia" w:ascii="仿宋" w:hAnsi="仿宋" w:eastAsia="仿宋" w:cs="仿宋"/>
          <w:sz w:val="32"/>
          <w:szCs w:val="32"/>
        </w:rPr>
        <w:t>岁生日祝寿制度，为</w:t>
      </w:r>
      <w:r>
        <w:rPr>
          <w:rFonts w:ascii="仿宋" w:hAnsi="仿宋" w:eastAsia="仿宋" w:cs="仿宋"/>
          <w:sz w:val="32"/>
          <w:szCs w:val="32"/>
        </w:rPr>
        <w:t>15</w:t>
      </w:r>
      <w:r>
        <w:rPr>
          <w:rFonts w:hint="eastAsia" w:ascii="仿宋" w:hAnsi="仿宋" w:eastAsia="仿宋" w:cs="仿宋"/>
          <w:sz w:val="32"/>
          <w:szCs w:val="32"/>
        </w:rPr>
        <w:t>位老干部送上鲜花和生日祝寿慰问金。协助</w:t>
      </w:r>
      <w:r>
        <w:rPr>
          <w:rFonts w:ascii="仿宋" w:hAnsi="仿宋" w:eastAsia="仿宋" w:cs="仿宋"/>
          <w:sz w:val="32"/>
          <w:szCs w:val="32"/>
        </w:rPr>
        <w:t>9</w:t>
      </w:r>
      <w:r>
        <w:rPr>
          <w:rFonts w:hint="eastAsia" w:ascii="仿宋" w:hAnsi="仿宋" w:eastAsia="仿宋" w:cs="仿宋"/>
          <w:sz w:val="32"/>
          <w:szCs w:val="32"/>
        </w:rPr>
        <w:t>位离退休干部家属办理老干部身后事。涉老协会开展钓鱼比赛</w:t>
      </w:r>
      <w:r>
        <w:rPr>
          <w:rFonts w:ascii="仿宋" w:hAnsi="仿宋" w:eastAsia="仿宋" w:cs="仿宋"/>
          <w:sz w:val="32"/>
          <w:szCs w:val="32"/>
        </w:rPr>
        <w:t>2</w:t>
      </w:r>
      <w:r>
        <w:rPr>
          <w:rFonts w:hint="eastAsia" w:ascii="仿宋" w:hAnsi="仿宋" w:eastAsia="仿宋" w:cs="仿宋"/>
          <w:sz w:val="32"/>
          <w:szCs w:val="32"/>
        </w:rPr>
        <w:t>次，门球比赛</w:t>
      </w:r>
      <w:r>
        <w:rPr>
          <w:rFonts w:ascii="仿宋" w:hAnsi="仿宋" w:eastAsia="仿宋" w:cs="仿宋"/>
          <w:sz w:val="32"/>
          <w:szCs w:val="32"/>
        </w:rPr>
        <w:t>9</w:t>
      </w:r>
      <w:r>
        <w:rPr>
          <w:rFonts w:hint="eastAsia" w:ascii="仿宋" w:hAnsi="仿宋" w:eastAsia="仿宋" w:cs="仿宋"/>
          <w:sz w:val="32"/>
          <w:szCs w:val="32"/>
        </w:rPr>
        <w:t>次，诗词书画活动</w:t>
      </w:r>
      <w:r>
        <w:rPr>
          <w:rFonts w:ascii="仿宋" w:hAnsi="仿宋" w:eastAsia="仿宋" w:cs="仿宋"/>
          <w:sz w:val="32"/>
          <w:szCs w:val="32"/>
        </w:rPr>
        <w:t>2</w:t>
      </w:r>
      <w:r>
        <w:rPr>
          <w:rFonts w:hint="eastAsia" w:ascii="仿宋" w:hAnsi="仿宋" w:eastAsia="仿宋" w:cs="仿宋"/>
          <w:sz w:val="32"/>
          <w:szCs w:val="32"/>
        </w:rPr>
        <w:t>次，健康知识讲座</w:t>
      </w:r>
      <w:r>
        <w:rPr>
          <w:rFonts w:ascii="仿宋" w:hAnsi="仿宋" w:eastAsia="仿宋" w:cs="仿宋"/>
          <w:sz w:val="32"/>
          <w:szCs w:val="32"/>
        </w:rPr>
        <w:t>2</w:t>
      </w:r>
      <w:r>
        <w:rPr>
          <w:rFonts w:hint="eastAsia" w:ascii="仿宋" w:hAnsi="仿宋" w:eastAsia="仿宋" w:cs="仿宋"/>
          <w:sz w:val="32"/>
          <w:szCs w:val="32"/>
        </w:rPr>
        <w:t>次。</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四、围绕学教乐为，着力发展老年教育事业</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一是坚持安全为重，线上线下同步学习。</w:t>
      </w:r>
      <w:r>
        <w:rPr>
          <w:rFonts w:hint="eastAsia" w:ascii="仿宋" w:hAnsi="仿宋" w:eastAsia="仿宋" w:cs="仿宋"/>
          <w:sz w:val="32"/>
          <w:szCs w:val="32"/>
        </w:rPr>
        <w:t>结合当前疫情防控工作要求，参照省市老干部大学模式，今年区老干部大学暂缓开学。为此，我们于</w:t>
      </w:r>
      <w:r>
        <w:rPr>
          <w:rFonts w:ascii="仿宋" w:hAnsi="仿宋" w:eastAsia="仿宋" w:cs="仿宋"/>
          <w:sz w:val="32"/>
          <w:szCs w:val="32"/>
        </w:rPr>
        <w:t>5</w:t>
      </w:r>
      <w:r>
        <w:rPr>
          <w:rFonts w:hint="eastAsia" w:ascii="仿宋" w:hAnsi="仿宋" w:eastAsia="仿宋" w:cs="仿宋"/>
          <w:sz w:val="32"/>
          <w:szCs w:val="32"/>
        </w:rPr>
        <w:t>月</w:t>
      </w:r>
      <w:r>
        <w:rPr>
          <w:rFonts w:ascii="仿宋" w:hAnsi="仿宋" w:eastAsia="仿宋" w:cs="仿宋"/>
          <w:sz w:val="32"/>
          <w:szCs w:val="32"/>
        </w:rPr>
        <w:t>9</w:t>
      </w:r>
      <w:r>
        <w:rPr>
          <w:rFonts w:hint="eastAsia" w:ascii="仿宋" w:hAnsi="仿宋" w:eastAsia="仿宋" w:cs="仿宋"/>
          <w:sz w:val="32"/>
          <w:szCs w:val="32"/>
        </w:rPr>
        <w:t>日、</w:t>
      </w:r>
      <w:r>
        <w:rPr>
          <w:rFonts w:ascii="仿宋" w:hAnsi="仿宋" w:eastAsia="仿宋" w:cs="仿宋"/>
          <w:sz w:val="32"/>
          <w:szCs w:val="32"/>
        </w:rPr>
        <w:t>9</w:t>
      </w:r>
      <w:r>
        <w:rPr>
          <w:rFonts w:hint="eastAsia" w:ascii="仿宋" w:hAnsi="仿宋" w:eastAsia="仿宋" w:cs="仿宋"/>
          <w:sz w:val="32"/>
          <w:szCs w:val="32"/>
        </w:rPr>
        <w:t>月</w:t>
      </w:r>
      <w:r>
        <w:rPr>
          <w:rFonts w:ascii="仿宋" w:hAnsi="仿宋" w:eastAsia="仿宋" w:cs="仿宋"/>
          <w:sz w:val="32"/>
          <w:szCs w:val="32"/>
        </w:rPr>
        <w:t>19</w:t>
      </w:r>
      <w:r>
        <w:rPr>
          <w:rFonts w:hint="eastAsia" w:ascii="仿宋" w:hAnsi="仿宋" w:eastAsia="仿宋" w:cs="仿宋"/>
          <w:sz w:val="32"/>
          <w:szCs w:val="32"/>
        </w:rPr>
        <w:t>日通过“岳麓老干部”微信公众号和学校班级群发布《关于取消</w:t>
      </w:r>
      <w:r>
        <w:rPr>
          <w:rFonts w:ascii="仿宋" w:hAnsi="仿宋" w:eastAsia="仿宋" w:cs="仿宋"/>
          <w:sz w:val="32"/>
          <w:szCs w:val="32"/>
        </w:rPr>
        <w:t>2020</w:t>
      </w:r>
      <w:r>
        <w:rPr>
          <w:rFonts w:hint="eastAsia" w:ascii="仿宋" w:hAnsi="仿宋" w:eastAsia="仿宋" w:cs="仿宋"/>
          <w:sz w:val="32"/>
          <w:szCs w:val="32"/>
        </w:rPr>
        <w:t>年上学期课堂教学通知》和《关于</w:t>
      </w:r>
      <w:r>
        <w:rPr>
          <w:rFonts w:ascii="仿宋" w:hAnsi="仿宋" w:eastAsia="仿宋" w:cs="仿宋"/>
          <w:sz w:val="32"/>
          <w:szCs w:val="32"/>
        </w:rPr>
        <w:t>2020</w:t>
      </w:r>
      <w:r>
        <w:rPr>
          <w:rFonts w:hint="eastAsia" w:ascii="仿宋" w:hAnsi="仿宋" w:eastAsia="仿宋" w:cs="仿宋"/>
          <w:sz w:val="32"/>
          <w:szCs w:val="32"/>
        </w:rPr>
        <w:t>年秋季暂缓开学复课通知》，争取广大老年学员的理解支持。为满足停学期间广大学员们对学习的需求，一方面组织学员每周四上午收看老年教育网络直播课，另一方面积极筹备网络微课堂，将陆续上线声乐、舞蹈、形体、摄影、手工、朗诵、书画、尤克里里等</w:t>
      </w:r>
      <w:r>
        <w:rPr>
          <w:rFonts w:ascii="仿宋" w:hAnsi="仿宋" w:eastAsia="仿宋" w:cs="仿宋"/>
          <w:sz w:val="32"/>
          <w:szCs w:val="32"/>
        </w:rPr>
        <w:t>10</w:t>
      </w:r>
      <w:r>
        <w:rPr>
          <w:rFonts w:hint="eastAsia" w:ascii="仿宋" w:hAnsi="仿宋" w:eastAsia="仿宋" w:cs="仿宋"/>
          <w:sz w:val="32"/>
          <w:szCs w:val="32"/>
        </w:rPr>
        <w:t>门课程、</w:t>
      </w:r>
      <w:r>
        <w:rPr>
          <w:rFonts w:ascii="仿宋" w:hAnsi="仿宋" w:eastAsia="仿宋" w:cs="仿宋"/>
          <w:sz w:val="32"/>
          <w:szCs w:val="32"/>
        </w:rPr>
        <w:t>80</w:t>
      </w:r>
      <w:r>
        <w:rPr>
          <w:rFonts w:hint="eastAsia" w:ascii="仿宋" w:hAnsi="仿宋" w:eastAsia="仿宋" w:cs="仿宋"/>
          <w:sz w:val="32"/>
          <w:szCs w:val="32"/>
        </w:rPr>
        <w:t>堂课。下半年，经校委会研究决定，艺术团从</w:t>
      </w:r>
      <w:r>
        <w:rPr>
          <w:rFonts w:ascii="仿宋" w:hAnsi="仿宋" w:eastAsia="仿宋" w:cs="仿宋"/>
          <w:sz w:val="32"/>
          <w:szCs w:val="32"/>
        </w:rPr>
        <w:t>7</w:t>
      </w:r>
      <w:r>
        <w:rPr>
          <w:rFonts w:hint="eastAsia" w:ascii="仿宋" w:hAnsi="仿宋" w:eastAsia="仿宋" w:cs="仿宋"/>
          <w:sz w:val="32"/>
          <w:szCs w:val="32"/>
        </w:rPr>
        <w:t>月开始根据参赛、演出时间逐步恢复训练。今年以来，舞蹈队参加了长沙市文化旅游广电局主办的第六届“百姓大舞台·有艺你就来”群众文艺团队大赛，在区</w:t>
      </w:r>
      <w:r>
        <w:rPr>
          <w:rFonts w:ascii="仿宋" w:hAnsi="仿宋" w:eastAsia="仿宋" w:cs="仿宋"/>
          <w:sz w:val="32"/>
          <w:szCs w:val="32"/>
        </w:rPr>
        <w:t>2020</w:t>
      </w:r>
      <w:r>
        <w:rPr>
          <w:rFonts w:hint="eastAsia" w:ascii="仿宋" w:hAnsi="仿宋" w:eastAsia="仿宋" w:cs="仿宋"/>
          <w:sz w:val="32"/>
          <w:szCs w:val="32"/>
        </w:rPr>
        <w:t>“奋斗追梦新岳麓”全民健身广场舞线上比赛，荣获一等奖和最佳人气奖，并受邀参加</w:t>
      </w:r>
      <w:r>
        <w:rPr>
          <w:rFonts w:ascii="仿宋" w:hAnsi="仿宋" w:eastAsia="仿宋" w:cs="仿宋"/>
          <w:sz w:val="32"/>
          <w:szCs w:val="32"/>
        </w:rPr>
        <w:t>2020</w:t>
      </w:r>
      <w:r>
        <w:rPr>
          <w:rFonts w:hint="eastAsia" w:ascii="仿宋" w:hAnsi="仿宋" w:eastAsia="仿宋" w:cs="仿宋"/>
          <w:sz w:val="32"/>
          <w:szCs w:val="32"/>
        </w:rPr>
        <w:t>年长沙市文联老干部首届春节晚会节目。合唱队成员在长沙政法频道举办的《老爸老妈唱起来》岳麓区老干部（老年）大学专场海选赛中，多个节目获晋级直通卡；参加湖南经视举办的“蜗就要这么唱”合唱比赛，成功晋级；受邀参加湖南师范大学音乐学院主办的合唱指挥硕士毕业音乐会。模特队参加政法频道主办</w:t>
      </w:r>
      <w:r>
        <w:rPr>
          <w:rFonts w:ascii="仿宋" w:hAnsi="仿宋" w:eastAsia="仿宋" w:cs="仿宋"/>
          <w:sz w:val="32"/>
          <w:szCs w:val="32"/>
        </w:rPr>
        <w:t>2020</w:t>
      </w:r>
      <w:r>
        <w:rPr>
          <w:rFonts w:hint="eastAsia" w:ascii="仿宋" w:hAnsi="仿宋" w:eastAsia="仿宋" w:cs="仿宋"/>
          <w:sz w:val="32"/>
          <w:szCs w:val="32"/>
        </w:rPr>
        <w:t>“百团大赞”文艺比赛，并通过海选和复赛成功晋级决赛。在区文体新局主办的</w:t>
      </w:r>
      <w:r>
        <w:rPr>
          <w:rFonts w:ascii="仿宋" w:hAnsi="仿宋" w:eastAsia="仿宋" w:cs="仿宋"/>
          <w:sz w:val="32"/>
          <w:szCs w:val="32"/>
        </w:rPr>
        <w:t>2020</w:t>
      </w:r>
      <w:r>
        <w:rPr>
          <w:rFonts w:hint="eastAsia" w:ascii="仿宋" w:hAnsi="仿宋" w:eastAsia="仿宋" w:cs="仿宋"/>
          <w:sz w:val="32"/>
          <w:szCs w:val="32"/>
        </w:rPr>
        <w:t>“文润千家·情满岳麓”第十届社区文化体育节新创文艺作品比赛中，我校报送的合唱、舞蹈、模特</w:t>
      </w:r>
      <w:r>
        <w:rPr>
          <w:rFonts w:ascii="仿宋" w:hAnsi="仿宋" w:eastAsia="仿宋" w:cs="仿宋"/>
          <w:sz w:val="32"/>
          <w:szCs w:val="32"/>
        </w:rPr>
        <w:t>3</w:t>
      </w:r>
      <w:r>
        <w:rPr>
          <w:rFonts w:hint="eastAsia" w:ascii="仿宋" w:hAnsi="仿宋" w:eastAsia="仿宋" w:cs="仿宋"/>
          <w:sz w:val="32"/>
          <w:szCs w:val="32"/>
        </w:rPr>
        <w:t>个类型的节目参加比赛并获奖。</w:t>
      </w:r>
    </w:p>
    <w:p>
      <w:pPr>
        <w:ind w:firstLine="643" w:firstLineChars="200"/>
        <w:rPr>
          <w:rFonts w:ascii="仿宋" w:hAnsi="仿宋" w:eastAsia="仿宋" w:cs="仿宋"/>
          <w:sz w:val="32"/>
          <w:szCs w:val="32"/>
        </w:rPr>
      </w:pPr>
      <w:r>
        <w:rPr>
          <w:rFonts w:hint="eastAsia" w:ascii="楷体" w:hAnsi="楷体" w:eastAsia="楷体" w:cs="楷体"/>
          <w:b/>
          <w:bCs/>
          <w:sz w:val="32"/>
          <w:szCs w:val="32"/>
        </w:rPr>
        <w:t>二是坚持党建引领，主题活动同步开展。</w:t>
      </w:r>
      <w:r>
        <w:rPr>
          <w:rFonts w:hint="eastAsia" w:ascii="仿宋" w:hAnsi="仿宋" w:eastAsia="仿宋" w:cs="仿宋"/>
          <w:sz w:val="32"/>
          <w:szCs w:val="32"/>
        </w:rPr>
        <w:t>在疫情期间无法开学的情况下，我们始终坚持政治立校，按照抓实规定内容学习、创新特色主题活动的思路，做好各项党建工作。通过班级微信群、“岳麓老干部”公众号等方式，打造思想政治基地，基本实现了每月“三个一”（收看一堂银发云课堂、召开一次支部委员会、组织一场心得网上谈）的学习目标。通过各种方式，凝聚党组织和班级合力，提升学员党员的政治素质，增强他们的使命感、责任感和荣誉感。同时，通过宣传发动、推介典型等方式，引导党员学员积极参与所在社区的疫情防控、复工复产、垃圾分类等志愿服务活动。</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三是坚持质量办学，区街社区同步规范。</w:t>
      </w:r>
      <w:r>
        <w:rPr>
          <w:rFonts w:hint="eastAsia" w:ascii="仿宋" w:hAnsi="仿宋" w:eastAsia="仿宋" w:cs="仿宋"/>
          <w:sz w:val="32"/>
          <w:szCs w:val="32"/>
        </w:rPr>
        <w:t>一方面利用本学期不开学、教学任务较轻的时机，对管理制度、教学资源、教师队伍、艺术团人员等进行科学研判、优化整合，全面夯实教学基础，提升办学水平，满足老年群体多层次、多元化的学习需求。梳理、调整、规范《学员手册》《教师工作制度》《艺术团管理规定》等</w:t>
      </w:r>
      <w:r>
        <w:rPr>
          <w:rFonts w:ascii="仿宋" w:hAnsi="仿宋" w:eastAsia="仿宋" w:cs="仿宋"/>
          <w:sz w:val="32"/>
          <w:szCs w:val="32"/>
        </w:rPr>
        <w:t>10</w:t>
      </w:r>
      <w:r>
        <w:rPr>
          <w:rFonts w:hint="eastAsia" w:ascii="仿宋" w:hAnsi="仿宋" w:eastAsia="仿宋" w:cs="仿宋"/>
          <w:sz w:val="32"/>
          <w:szCs w:val="32"/>
        </w:rPr>
        <w:t>余项制度，突出师德师风建设，强化班级学员和艺术团管理。做好教师教学技能培训工作；对校委会和艺术团进行人员优化调整；以节目为导向重新组建舞蹈</w:t>
      </w:r>
      <w:r>
        <w:rPr>
          <w:rFonts w:ascii="仿宋" w:hAnsi="仿宋" w:eastAsia="仿宋" w:cs="仿宋"/>
          <w:sz w:val="32"/>
          <w:szCs w:val="32"/>
        </w:rPr>
        <w:t>1</w:t>
      </w:r>
      <w:r>
        <w:rPr>
          <w:rFonts w:hint="eastAsia" w:ascii="仿宋" w:hAnsi="仿宋" w:eastAsia="仿宋" w:cs="仿宋"/>
          <w:sz w:val="32"/>
          <w:szCs w:val="32"/>
        </w:rPr>
        <w:t>队、</w:t>
      </w:r>
      <w:r>
        <w:rPr>
          <w:rFonts w:ascii="仿宋" w:hAnsi="仿宋" w:eastAsia="仿宋" w:cs="仿宋"/>
          <w:sz w:val="32"/>
          <w:szCs w:val="32"/>
        </w:rPr>
        <w:t>2</w:t>
      </w:r>
      <w:r>
        <w:rPr>
          <w:rFonts w:hint="eastAsia" w:ascii="仿宋" w:hAnsi="仿宋" w:eastAsia="仿宋" w:cs="仿宋"/>
          <w:sz w:val="32"/>
          <w:szCs w:val="32"/>
        </w:rPr>
        <w:t>队，促进队员共同成长、团队全面进步。另一方面，加强对社区老年教育工作指导与扶持力度，扩大基层教学点、提升办学水平。同时，鼓励社区挖掘本地优质师资，发展志愿服务力量，开设适合本社区老年人的公益课堂，从办学经费和经验上给予双重支持。八方社区、咸嘉湖社区、长华社区、龙王港社区等</w:t>
      </w:r>
      <w:r>
        <w:rPr>
          <w:rFonts w:ascii="仿宋" w:hAnsi="仿宋" w:eastAsia="仿宋" w:cs="仿宋"/>
          <w:sz w:val="32"/>
          <w:szCs w:val="32"/>
        </w:rPr>
        <w:t>4</w:t>
      </w:r>
      <w:r>
        <w:rPr>
          <w:rFonts w:hint="eastAsia" w:ascii="仿宋" w:hAnsi="仿宋" w:eastAsia="仿宋" w:cs="仿宋"/>
          <w:sz w:val="32"/>
          <w:szCs w:val="32"/>
        </w:rPr>
        <w:t>个老年教育基层教学点创建为市级示范点，评选</w:t>
      </w:r>
      <w:r>
        <w:rPr>
          <w:rFonts w:ascii="仿宋" w:hAnsi="仿宋" w:eastAsia="仿宋" w:cs="仿宋"/>
          <w:sz w:val="32"/>
          <w:szCs w:val="32"/>
        </w:rPr>
        <w:t>10</w:t>
      </w:r>
      <w:r>
        <w:rPr>
          <w:rFonts w:hint="eastAsia" w:ascii="仿宋" w:hAnsi="仿宋" w:eastAsia="仿宋" w:cs="仿宋"/>
          <w:sz w:val="32"/>
          <w:szCs w:val="32"/>
        </w:rPr>
        <w:t>个区级基层教学示范点和</w:t>
      </w:r>
      <w:r>
        <w:rPr>
          <w:rFonts w:ascii="仿宋" w:hAnsi="仿宋" w:eastAsia="仿宋" w:cs="仿宋"/>
          <w:sz w:val="32"/>
          <w:szCs w:val="32"/>
        </w:rPr>
        <w:t>10</w:t>
      </w:r>
      <w:r>
        <w:rPr>
          <w:rFonts w:hint="eastAsia" w:ascii="仿宋" w:hAnsi="仿宋" w:eastAsia="仿宋" w:cs="仿宋"/>
          <w:sz w:val="32"/>
          <w:szCs w:val="32"/>
        </w:rPr>
        <w:t>个网络课堂优秀站点，分别给予</w:t>
      </w:r>
      <w:r>
        <w:rPr>
          <w:rFonts w:ascii="仿宋" w:hAnsi="仿宋" w:eastAsia="仿宋" w:cs="仿宋"/>
          <w:sz w:val="32"/>
          <w:szCs w:val="32"/>
        </w:rPr>
        <w:t>1</w:t>
      </w:r>
      <w:r>
        <w:rPr>
          <w:rFonts w:hint="eastAsia" w:ascii="仿宋" w:hAnsi="仿宋" w:eastAsia="仿宋" w:cs="仿宋"/>
          <w:sz w:val="32"/>
          <w:szCs w:val="32"/>
        </w:rPr>
        <w:t>万和</w:t>
      </w:r>
      <w:r>
        <w:rPr>
          <w:rFonts w:ascii="仿宋" w:hAnsi="仿宋" w:eastAsia="仿宋" w:cs="仿宋"/>
          <w:sz w:val="32"/>
          <w:szCs w:val="32"/>
        </w:rPr>
        <w:t>0.5</w:t>
      </w:r>
      <w:r>
        <w:rPr>
          <w:rFonts w:hint="eastAsia" w:ascii="仿宋" w:hAnsi="仿宋" w:eastAsia="仿宋" w:cs="仿宋"/>
          <w:sz w:val="32"/>
          <w:szCs w:val="32"/>
        </w:rPr>
        <w:t>万元经费支持，不断推进老年教育深入发展、覆盖全区。</w:t>
      </w:r>
    </w:p>
    <w:p>
      <w:pPr>
        <w:widowControl/>
        <w:topLinePunct/>
        <w:adjustRightInd w:val="0"/>
        <w:snapToGrid w:val="0"/>
        <w:spacing w:line="56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五、存在的主要问题</w:t>
      </w:r>
    </w:p>
    <w:p>
      <w:pPr>
        <w:widowControl/>
        <w:topLinePunct/>
        <w:adjustRightInd w:val="0"/>
        <w:snapToGrid w:val="0"/>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是机构改革后，在职人员编制转隶至区委组织部，财务暂时仍由老干部服务中心单独核算，不利于统一管理；二是局内部控制管理工作还需进一步加强，内部管理制度还要进一步完善；三是工作人员业务水平有待进一步提高。</w:t>
      </w:r>
    </w:p>
    <w:p>
      <w:pPr>
        <w:widowControl/>
        <w:topLinePunct/>
        <w:adjustRightInd w:val="0"/>
        <w:snapToGrid w:val="0"/>
        <w:spacing w:line="56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六、改进措施和有关建议</w:t>
      </w:r>
    </w:p>
    <w:p>
      <w:pPr>
        <w:widowControl/>
        <w:topLinePunct/>
        <w:adjustRightInd w:val="0"/>
        <w:snapToGrid w:val="0"/>
        <w:spacing w:line="560" w:lineRule="exact"/>
        <w:ind w:firstLine="480" w:firstLineChars="150"/>
        <w:rPr>
          <w:rFonts w:ascii="仿宋" w:hAnsi="仿宋" w:eastAsia="仿宋" w:cs="黑体"/>
          <w:sz w:val="32"/>
          <w:szCs w:val="32"/>
        </w:rPr>
      </w:pP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建议将老干部服务中心财务合并到区委组织部统一管理，加强业务培训，适应《</w:t>
      </w:r>
      <w:r>
        <w:rPr>
          <w:rFonts w:hint="eastAsia" w:ascii="仿宋" w:hAnsi="仿宋" w:eastAsia="仿宋" w:cs="仿宋_GB2312"/>
          <w:color w:val="000000"/>
          <w:sz w:val="32"/>
          <w:szCs w:val="32"/>
          <w:lang w:eastAsia="zh-CN"/>
        </w:rPr>
        <w:t>中华人民共和国预算法</w:t>
      </w:r>
      <w:r>
        <w:rPr>
          <w:rFonts w:hint="eastAsia" w:ascii="仿宋" w:hAnsi="仿宋" w:eastAsia="仿宋" w:cs="仿宋_GB2312"/>
          <w:color w:val="000000"/>
          <w:sz w:val="32"/>
          <w:szCs w:val="32"/>
        </w:rPr>
        <w:t>》改革和机构改革形势。</w:t>
      </w:r>
    </w:p>
    <w:p>
      <w:pPr>
        <w:autoSpaceDN w:val="0"/>
        <w:textAlignment w:val="center"/>
        <w:rPr>
          <w:rFonts w:ascii="宋体" w:hAnsi="宋体" w:eastAsia="方正小标宋简体"/>
          <w:sz w:val="36"/>
          <w:szCs w:val="36"/>
        </w:rPr>
      </w:pPr>
    </w:p>
    <w:p>
      <w:pPr>
        <w:autoSpaceDN w:val="0"/>
        <w:textAlignment w:val="center"/>
        <w:rPr>
          <w:rFonts w:hint="eastAsia" w:ascii="宋体" w:hAnsi="宋体" w:eastAsia="方正小标宋简体"/>
          <w:sz w:val="36"/>
          <w:szCs w:val="36"/>
        </w:rPr>
      </w:pPr>
    </w:p>
    <w:p>
      <w:pPr>
        <w:autoSpaceDN w:val="0"/>
        <w:textAlignment w:val="center"/>
        <w:rPr>
          <w:rFonts w:hint="eastAsia" w:ascii="宋体" w:hAnsi="宋体" w:eastAsia="方正小标宋简体"/>
          <w:sz w:val="36"/>
          <w:szCs w:val="36"/>
        </w:rPr>
      </w:pPr>
    </w:p>
    <w:p>
      <w:pPr>
        <w:autoSpaceDN w:val="0"/>
        <w:textAlignment w:val="center"/>
        <w:rPr>
          <w:rFonts w:hint="eastAsia" w:ascii="宋体" w:hAnsi="宋体" w:eastAsia="方正小标宋简体"/>
          <w:sz w:val="36"/>
          <w:szCs w:val="36"/>
        </w:rPr>
      </w:pPr>
    </w:p>
    <w:p>
      <w:pPr>
        <w:autoSpaceDN w:val="0"/>
        <w:textAlignment w:val="center"/>
        <w:rPr>
          <w:rFonts w:hint="eastAsia" w:ascii="宋体" w:hAnsi="宋体" w:eastAsia="方正小标宋简体"/>
          <w:sz w:val="36"/>
          <w:szCs w:val="36"/>
        </w:rPr>
      </w:pPr>
    </w:p>
    <w:p>
      <w:pPr>
        <w:autoSpaceDN w:val="0"/>
        <w:textAlignment w:val="center"/>
        <w:rPr>
          <w:rFonts w:hint="eastAsia" w:ascii="宋体" w:hAnsi="宋体" w:eastAsia="方正小标宋简体"/>
          <w:sz w:val="36"/>
          <w:szCs w:val="36"/>
        </w:rPr>
      </w:pPr>
    </w:p>
    <w:p>
      <w:pPr>
        <w:autoSpaceDN w:val="0"/>
        <w:textAlignment w:val="center"/>
        <w:rPr>
          <w:rFonts w:hint="eastAsia" w:ascii="宋体" w:hAnsi="宋体" w:eastAsia="方正小标宋简体"/>
          <w:sz w:val="36"/>
          <w:szCs w:val="36"/>
        </w:rPr>
      </w:pPr>
    </w:p>
    <w:p>
      <w:pPr>
        <w:autoSpaceDN w:val="0"/>
        <w:textAlignment w:val="center"/>
        <w:rPr>
          <w:rFonts w:hint="eastAsia" w:ascii="宋体" w:hAnsi="宋体" w:eastAsia="方正小标宋简体"/>
          <w:sz w:val="36"/>
          <w:szCs w:val="36"/>
        </w:rPr>
      </w:pPr>
    </w:p>
    <w:p>
      <w:pPr>
        <w:autoSpaceDN w:val="0"/>
        <w:textAlignment w:val="center"/>
        <w:rPr>
          <w:rFonts w:ascii="宋体" w:hAnsi="宋体" w:eastAsia="方正小标宋简体"/>
          <w:sz w:val="36"/>
          <w:szCs w:val="36"/>
        </w:rPr>
      </w:pPr>
    </w:p>
    <w:p>
      <w:pPr>
        <w:autoSpaceDN w:val="0"/>
        <w:textAlignment w:val="center"/>
        <w:rPr>
          <w:rFonts w:ascii="宋体" w:hAnsi="宋体" w:eastAsia="方正小标宋简体"/>
          <w:sz w:val="36"/>
          <w:szCs w:val="36"/>
        </w:rPr>
      </w:pPr>
    </w:p>
    <w:p>
      <w:pPr>
        <w:autoSpaceDN w:val="0"/>
        <w:textAlignment w:val="center"/>
        <w:rPr>
          <w:rFonts w:ascii="宋体" w:hAnsi="宋体" w:eastAsia="方正小标宋简体"/>
          <w:sz w:val="36"/>
          <w:szCs w:val="36"/>
        </w:rPr>
      </w:pPr>
    </w:p>
    <w:p>
      <w:pPr>
        <w:autoSpaceDN w:val="0"/>
        <w:textAlignment w:val="center"/>
        <w:rPr>
          <w:rFonts w:ascii="宋体" w:hAnsi="宋体" w:eastAsia="方正小标宋简体"/>
          <w:sz w:val="36"/>
          <w:szCs w:val="36"/>
        </w:rPr>
      </w:pPr>
    </w:p>
    <w:p>
      <w:pPr>
        <w:autoSpaceDN w:val="0"/>
        <w:textAlignment w:val="center"/>
        <w:rPr>
          <w:rFonts w:ascii="宋体" w:hAnsi="宋体" w:eastAsia="方正小标宋简体"/>
          <w:sz w:val="36"/>
          <w:szCs w:val="36"/>
        </w:rPr>
      </w:pPr>
    </w:p>
    <w:p>
      <w:pPr>
        <w:autoSpaceDN w:val="0"/>
        <w:jc w:val="center"/>
        <w:textAlignment w:val="center"/>
        <w:rPr>
          <w:rFonts w:ascii="宋体" w:hAnsi="宋体" w:eastAsia="仿宋_GB2312"/>
          <w:sz w:val="32"/>
          <w:szCs w:val="32"/>
        </w:rPr>
      </w:pPr>
      <w:r>
        <w:rPr>
          <w:rFonts w:hint="eastAsia" w:ascii="宋体" w:hAnsi="宋体" w:eastAsia="方正小标宋简体"/>
          <w:sz w:val="36"/>
          <w:szCs w:val="36"/>
        </w:rPr>
        <w:t>整体支出绩效报告表</w:t>
      </w:r>
    </w:p>
    <w:tbl>
      <w:tblPr>
        <w:tblStyle w:val="6"/>
        <w:tblW w:w="9189" w:type="dxa"/>
        <w:jc w:val="center"/>
        <w:tblLayout w:type="fixed"/>
        <w:tblCellMar>
          <w:top w:w="0" w:type="dxa"/>
          <w:left w:w="108" w:type="dxa"/>
          <w:bottom w:w="0" w:type="dxa"/>
          <w:right w:w="108" w:type="dxa"/>
        </w:tblCellMar>
      </w:tblPr>
      <w:tblGrid>
        <w:gridCol w:w="1274"/>
        <w:gridCol w:w="401"/>
        <w:gridCol w:w="1111"/>
        <w:gridCol w:w="983"/>
        <w:gridCol w:w="714"/>
        <w:gridCol w:w="425"/>
        <w:gridCol w:w="1134"/>
        <w:gridCol w:w="142"/>
        <w:gridCol w:w="850"/>
        <w:gridCol w:w="142"/>
        <w:gridCol w:w="454"/>
        <w:gridCol w:w="113"/>
        <w:gridCol w:w="567"/>
        <w:gridCol w:w="879"/>
      </w:tblGrid>
      <w:tr>
        <w:tblPrEx>
          <w:tblCellMar>
            <w:top w:w="0" w:type="dxa"/>
            <w:left w:w="108" w:type="dxa"/>
            <w:bottom w:w="0" w:type="dxa"/>
            <w:right w:w="108" w:type="dxa"/>
          </w:tblCellMar>
        </w:tblPrEx>
        <w:trPr>
          <w:trHeight w:val="2647" w:hRule="exact"/>
          <w:jc w:val="center"/>
        </w:trPr>
        <w:tc>
          <w:tcPr>
            <w:tcW w:w="1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部门职责</w:t>
            </w:r>
          </w:p>
        </w:tc>
        <w:tc>
          <w:tcPr>
            <w:tcW w:w="7514" w:type="dxa"/>
            <w:gridSpan w:val="1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rPr>
            </w:pPr>
            <w:r>
              <w:rPr>
                <w:rFonts w:hint="eastAsia" w:ascii="宋体" w:hAnsi="宋体"/>
              </w:rPr>
              <w:t>贯彻落实党中央、省委、市委和区委关于老干部工作的方针政策和决策部署</w:t>
            </w:r>
            <w:r>
              <w:rPr>
                <w:rFonts w:ascii="宋体"/>
              </w:rPr>
              <w:t>,</w:t>
            </w:r>
            <w:r>
              <w:rPr>
                <w:rFonts w:hint="eastAsia" w:ascii="宋体" w:hAnsi="宋体"/>
              </w:rPr>
              <w:t>在履行职责过程中坚持和加强党对老干部工作的集中统一领导；负责区直机关离退休干部的日常服务管理工作，组织引导离退休干部开展多种形式的活动，指导全区“五老”开展志愿服务活动，组织实施全区老干部（老年）教育工作，指导协调老干部（老年）大学日常管理工作，做好老干部活动室管理。负责全区老干部工作的宏观指导、协调督促和检查，承担区委离退休干部工委办公室的日常工作，负责离退休干部政治建设、思想建设、党支部建设；承担区关心下一代工作委员会办公室的日常工作，动员和组织全区离退休老同志积极参加关心下一代工作，配合有关部门开展青少年教育活动。</w:t>
            </w:r>
          </w:p>
        </w:tc>
      </w:tr>
      <w:tr>
        <w:tblPrEx>
          <w:tblCellMar>
            <w:top w:w="0" w:type="dxa"/>
            <w:left w:w="108" w:type="dxa"/>
            <w:bottom w:w="0" w:type="dxa"/>
            <w:right w:w="108" w:type="dxa"/>
          </w:tblCellMar>
        </w:tblPrEx>
        <w:trPr>
          <w:trHeight w:val="564" w:hRule="exact"/>
          <w:jc w:val="center"/>
        </w:trPr>
        <w:tc>
          <w:tcPr>
            <w:tcW w:w="1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人员编制</w:t>
            </w:r>
          </w:p>
        </w:tc>
        <w:tc>
          <w:tcPr>
            <w:tcW w:w="436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6</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实有人数</w:t>
            </w:r>
          </w:p>
        </w:tc>
        <w:tc>
          <w:tcPr>
            <w:tcW w:w="215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1</w:t>
            </w:r>
          </w:p>
        </w:tc>
      </w:tr>
      <w:tr>
        <w:tblPrEx>
          <w:tblCellMar>
            <w:top w:w="0" w:type="dxa"/>
            <w:left w:w="108" w:type="dxa"/>
            <w:bottom w:w="0" w:type="dxa"/>
            <w:right w:w="108" w:type="dxa"/>
          </w:tblCellMar>
        </w:tblPrEx>
        <w:trPr>
          <w:trHeight w:val="530" w:hRule="exact"/>
          <w:jc w:val="center"/>
        </w:trPr>
        <w:tc>
          <w:tcPr>
            <w:tcW w:w="167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lang w:eastAsia="zh-CN"/>
              </w:rPr>
            </w:pPr>
            <w:r>
              <w:rPr>
                <w:rFonts w:hint="eastAsia" w:ascii="宋体" w:hAnsi="宋体"/>
              </w:rPr>
              <w:t>整体资金</w:t>
            </w:r>
          </w:p>
          <w:p>
            <w:pPr>
              <w:widowControl/>
              <w:spacing w:line="240" w:lineRule="exact"/>
              <w:jc w:val="center"/>
              <w:rPr>
                <w:rFonts w:ascii="宋体"/>
              </w:rPr>
            </w:pPr>
            <w:r>
              <w:rPr>
                <w:rFonts w:hint="eastAsia" w:ascii="宋体" w:hAnsi="宋体"/>
              </w:rPr>
              <w:t>（万元）</w:t>
            </w:r>
          </w:p>
        </w:tc>
        <w:tc>
          <w:tcPr>
            <w:tcW w:w="20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p>
        </w:tc>
        <w:tc>
          <w:tcPr>
            <w:tcW w:w="11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年初预算数</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全年预算数</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全年执行数</w:t>
            </w:r>
          </w:p>
        </w:tc>
        <w:tc>
          <w:tcPr>
            <w:tcW w:w="5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分值</w:t>
            </w:r>
          </w:p>
        </w:tc>
        <w:tc>
          <w:tcPr>
            <w:tcW w:w="6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执行率</w:t>
            </w: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得分</w:t>
            </w:r>
          </w:p>
        </w:tc>
      </w:tr>
      <w:tr>
        <w:tblPrEx>
          <w:tblCellMar>
            <w:top w:w="0" w:type="dxa"/>
            <w:left w:w="108" w:type="dxa"/>
            <w:bottom w:w="0" w:type="dxa"/>
            <w:right w:w="108" w:type="dxa"/>
          </w:tblCellMar>
        </w:tblPrEx>
        <w:trPr>
          <w:trHeight w:val="601" w:hRule="exact"/>
          <w:jc w:val="center"/>
        </w:trPr>
        <w:tc>
          <w:tcPr>
            <w:tcW w:w="16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209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rPr>
            </w:pPr>
            <w:r>
              <w:rPr>
                <w:rFonts w:hint="eastAsia" w:ascii="宋体" w:hAnsi="宋体"/>
              </w:rPr>
              <w:t>年度资金总额</w:t>
            </w:r>
          </w:p>
        </w:tc>
        <w:tc>
          <w:tcPr>
            <w:tcW w:w="11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eastAsia="仿宋_GB2312" w:cs="仿宋_GB2312"/>
              </w:rPr>
              <w:t>2811.19</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rPr>
              <w:t>2877.77</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rPr>
              <w:t>2582.53</w:t>
            </w:r>
          </w:p>
        </w:tc>
        <w:tc>
          <w:tcPr>
            <w:tcW w:w="5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10</w:t>
            </w:r>
          </w:p>
        </w:tc>
        <w:tc>
          <w:tcPr>
            <w:tcW w:w="6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100%</w:t>
            </w: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1</w:t>
            </w:r>
            <w:r>
              <w:rPr>
                <w:rFonts w:ascii="宋体"/>
              </w:rPr>
              <w:t>0</w:t>
            </w:r>
          </w:p>
        </w:tc>
      </w:tr>
      <w:tr>
        <w:tblPrEx>
          <w:tblCellMar>
            <w:top w:w="0" w:type="dxa"/>
            <w:left w:w="108" w:type="dxa"/>
            <w:bottom w:w="0" w:type="dxa"/>
            <w:right w:w="108" w:type="dxa"/>
          </w:tblCellMar>
        </w:tblPrEx>
        <w:trPr>
          <w:trHeight w:val="541" w:hRule="exact"/>
          <w:jc w:val="center"/>
        </w:trPr>
        <w:tc>
          <w:tcPr>
            <w:tcW w:w="16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20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其中：当年财政拨款</w:t>
            </w:r>
          </w:p>
        </w:tc>
        <w:tc>
          <w:tcPr>
            <w:tcW w:w="11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rPr>
              <w:t>2581.24</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rPr>
              <w:t>2874.95</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bookmarkStart w:id="2" w:name="_Hlk80951758"/>
            <w:r>
              <w:rPr>
                <w:rFonts w:ascii="宋体"/>
              </w:rPr>
              <w:t>2849.71</w:t>
            </w:r>
            <w:bookmarkEnd w:id="2"/>
          </w:p>
        </w:tc>
        <w:tc>
          <w:tcPr>
            <w:tcW w:w="5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w:t>
            </w:r>
          </w:p>
        </w:tc>
        <w:tc>
          <w:tcPr>
            <w:tcW w:w="6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w:t>
            </w:r>
          </w:p>
        </w:tc>
      </w:tr>
      <w:tr>
        <w:tblPrEx>
          <w:tblCellMar>
            <w:top w:w="0" w:type="dxa"/>
            <w:left w:w="108" w:type="dxa"/>
            <w:bottom w:w="0" w:type="dxa"/>
            <w:right w:w="108" w:type="dxa"/>
          </w:tblCellMar>
        </w:tblPrEx>
        <w:trPr>
          <w:trHeight w:val="457" w:hRule="exact"/>
          <w:jc w:val="center"/>
        </w:trPr>
        <w:tc>
          <w:tcPr>
            <w:tcW w:w="16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20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 xml:space="preserve">      </w:t>
            </w:r>
            <w:r>
              <w:rPr>
                <w:rFonts w:hint="eastAsia" w:ascii="宋体" w:hAnsi="宋体"/>
              </w:rPr>
              <w:t>上年结转资金</w:t>
            </w:r>
          </w:p>
        </w:tc>
        <w:tc>
          <w:tcPr>
            <w:tcW w:w="11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rPr>
              <w:t>229.95</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rPr>
              <w:t>2.82</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rPr>
              <w:t>2.82</w:t>
            </w:r>
          </w:p>
        </w:tc>
        <w:tc>
          <w:tcPr>
            <w:tcW w:w="5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w:t>
            </w:r>
          </w:p>
        </w:tc>
        <w:tc>
          <w:tcPr>
            <w:tcW w:w="6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w:t>
            </w:r>
          </w:p>
        </w:tc>
      </w:tr>
      <w:tr>
        <w:tblPrEx>
          <w:tblCellMar>
            <w:top w:w="0" w:type="dxa"/>
            <w:left w:w="108" w:type="dxa"/>
            <w:bottom w:w="0" w:type="dxa"/>
            <w:right w:w="108" w:type="dxa"/>
          </w:tblCellMar>
        </w:tblPrEx>
        <w:trPr>
          <w:trHeight w:val="420" w:hRule="exact"/>
          <w:jc w:val="center"/>
        </w:trPr>
        <w:tc>
          <w:tcPr>
            <w:tcW w:w="16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20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 xml:space="preserve">  </w:t>
            </w:r>
            <w:r>
              <w:rPr>
                <w:rFonts w:hint="eastAsia" w:ascii="宋体" w:hAnsi="宋体"/>
              </w:rPr>
              <w:t>其他资金</w:t>
            </w:r>
          </w:p>
        </w:tc>
        <w:tc>
          <w:tcPr>
            <w:tcW w:w="11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p>
        </w:tc>
        <w:tc>
          <w:tcPr>
            <w:tcW w:w="5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w:t>
            </w:r>
          </w:p>
        </w:tc>
        <w:tc>
          <w:tcPr>
            <w:tcW w:w="6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w:t>
            </w:r>
          </w:p>
        </w:tc>
      </w:tr>
      <w:tr>
        <w:tblPrEx>
          <w:tblCellMar>
            <w:top w:w="0" w:type="dxa"/>
            <w:left w:w="108" w:type="dxa"/>
            <w:bottom w:w="0" w:type="dxa"/>
            <w:right w:w="108" w:type="dxa"/>
          </w:tblCellMar>
        </w:tblPrEx>
        <w:trPr>
          <w:trHeight w:val="565" w:hRule="exact"/>
          <w:jc w:val="center"/>
        </w:trPr>
        <w:tc>
          <w:tcPr>
            <w:tcW w:w="12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年度工作目标</w:t>
            </w:r>
          </w:p>
        </w:tc>
        <w:tc>
          <w:tcPr>
            <w:tcW w:w="320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预期目标</w:t>
            </w:r>
          </w:p>
        </w:tc>
        <w:tc>
          <w:tcPr>
            <w:tcW w:w="4706"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实际完成情况</w:t>
            </w:r>
          </w:p>
        </w:tc>
      </w:tr>
      <w:tr>
        <w:tblPrEx>
          <w:tblCellMar>
            <w:top w:w="0" w:type="dxa"/>
            <w:left w:w="108" w:type="dxa"/>
            <w:bottom w:w="0" w:type="dxa"/>
            <w:right w:w="108" w:type="dxa"/>
          </w:tblCellMar>
        </w:tblPrEx>
        <w:trPr>
          <w:trHeight w:val="3535" w:hRule="exact"/>
          <w:jc w:val="center"/>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3209" w:type="dxa"/>
            <w:gridSpan w:val="4"/>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rPr>
            </w:pPr>
            <w:r>
              <w:rPr>
                <w:rFonts w:hint="eastAsia" w:ascii="宋体" w:hAnsi="宋体"/>
              </w:rPr>
              <w:t>坚持以习近平新时代中国特色社会主义思想和党的十九大精神为指导，以满足老干部对美好生活需要为工作导向，以为党和人民的事业增添正能量为价值取向，围绕</w:t>
            </w:r>
            <w:r>
              <w:rPr>
                <w:rFonts w:hint="eastAsia" w:ascii="宋体" w:hAnsi="宋体"/>
                <w:lang w:eastAsia="zh-CN"/>
              </w:rPr>
              <w:t>中华人民共和国成立</w:t>
            </w:r>
            <w:r>
              <w:rPr>
                <w:rFonts w:ascii="宋体" w:hAnsi="宋体"/>
              </w:rPr>
              <w:t>70</w:t>
            </w:r>
            <w:r>
              <w:rPr>
                <w:rFonts w:hint="eastAsia" w:ascii="宋体" w:hAnsi="宋体"/>
              </w:rPr>
              <w:t>周年，进一步加强离退休干部政治建设、思想建设和党组织建设，进一步提升组织引领和服务管理水平，进一步调动“五老”积极性，为建设“知识岳麓”“创新岳麓”做出新贡献。</w:t>
            </w:r>
          </w:p>
        </w:tc>
        <w:tc>
          <w:tcPr>
            <w:tcW w:w="4706" w:type="dxa"/>
            <w:gridSpan w:val="9"/>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rPr>
            </w:pPr>
            <w:r>
              <w:rPr>
                <w:rFonts w:hint="eastAsia" w:ascii="宋体" w:hAnsi="宋体"/>
              </w:rPr>
              <w:t>强化政治引领，着力推进“三项”建设</w:t>
            </w:r>
            <w:r>
              <w:rPr>
                <w:rFonts w:ascii="宋体" w:hAnsi="宋体"/>
              </w:rPr>
              <w:t>.</w:t>
            </w:r>
            <w:r>
              <w:rPr>
                <w:rFonts w:ascii="宋体" w:hAnsi="宋体" w:cs="楷体"/>
              </w:rPr>
              <w:t xml:space="preserve"> </w:t>
            </w:r>
            <w:r>
              <w:rPr>
                <w:rFonts w:hint="eastAsia" w:ascii="宋体" w:hAnsi="宋体" w:cs="楷体"/>
              </w:rPr>
              <w:t>抓实政治学习、抓活主题党日，抓好典型示范。</w:t>
            </w:r>
            <w:r>
              <w:rPr>
                <w:rFonts w:hint="eastAsia" w:ascii="宋体" w:hAnsi="宋体" w:cs="仿宋"/>
              </w:rPr>
              <w:t>开展争创示范化“五化”党支部活动。</w:t>
            </w:r>
            <w:r>
              <w:rPr>
                <w:rFonts w:hint="eastAsia" w:ascii="宋体" w:hAnsi="宋体"/>
              </w:rPr>
              <w:t>突出服务大局，着力引导老同志发挥作用。</w:t>
            </w:r>
            <w:r>
              <w:rPr>
                <w:rFonts w:hint="eastAsia" w:ascii="宋体" w:hAnsi="宋体" w:cs="楷体"/>
              </w:rPr>
              <w:t>紧扣疫情防控主题，引导老同志献智献力。立足金牌讲师团，积极传递党的声音。依托志愿服务队，开展多元化服务</w:t>
            </w:r>
            <w:r>
              <w:rPr>
                <w:rFonts w:hint="eastAsia" w:ascii="宋体" w:hAnsi="宋体"/>
              </w:rPr>
              <w:t>。始终用心用情，着力提升服务管理水平。围绕学教乐为，着力发展老年教育事业。</w:t>
            </w:r>
            <w:r>
              <w:rPr>
                <w:rFonts w:hint="eastAsia" w:ascii="宋体" w:hAnsi="宋体" w:cs="楷体"/>
              </w:rPr>
              <w:t>坚持安全为重，线上线下同步学习。坚持党建引领，主题活动同步开展。坚持质量办学，区街社区同步规范。</w:t>
            </w:r>
          </w:p>
        </w:tc>
      </w:tr>
      <w:tr>
        <w:tblPrEx>
          <w:tblCellMar>
            <w:top w:w="0" w:type="dxa"/>
            <w:left w:w="108" w:type="dxa"/>
            <w:bottom w:w="0" w:type="dxa"/>
            <w:right w:w="108" w:type="dxa"/>
          </w:tblCellMar>
        </w:tblPrEx>
        <w:trPr>
          <w:trHeight w:val="1285" w:hRule="exact"/>
          <w:jc w:val="center"/>
        </w:trPr>
        <w:tc>
          <w:tcPr>
            <w:tcW w:w="1274"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ascii="宋体" w:cs="仿宋_GB2312"/>
                <w:color w:val="000000"/>
              </w:rPr>
            </w:pPr>
            <w:r>
              <w:rPr>
                <w:rFonts w:hint="eastAsia" w:ascii="宋体" w:hAnsi="宋体" w:cs="仿宋_GB2312"/>
                <w:color w:val="000000"/>
              </w:rPr>
              <w:t>整体支出</w:t>
            </w:r>
          </w:p>
          <w:p>
            <w:pPr>
              <w:autoSpaceDN w:val="0"/>
              <w:spacing w:line="400" w:lineRule="exact"/>
              <w:jc w:val="center"/>
              <w:textAlignment w:val="center"/>
              <w:rPr>
                <w:rFonts w:ascii="宋体"/>
              </w:rPr>
            </w:pPr>
            <w:r>
              <w:rPr>
                <w:rFonts w:hint="eastAsia" w:ascii="宋体" w:hAnsi="宋体" w:cs="仿宋_GB2312"/>
                <w:color w:val="000000"/>
              </w:rPr>
              <w:t>绩效目标及实施计划完成情况</w:t>
            </w:r>
          </w:p>
        </w:tc>
        <w:tc>
          <w:tcPr>
            <w:tcW w:w="40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一级指标</w:t>
            </w:r>
          </w:p>
        </w:tc>
        <w:tc>
          <w:tcPr>
            <w:tcW w:w="11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二级指标</w:t>
            </w:r>
          </w:p>
        </w:tc>
        <w:tc>
          <w:tcPr>
            <w:tcW w:w="16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三级指标</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rPr>
            </w:pPr>
            <w:r>
              <w:rPr>
                <w:rFonts w:hint="eastAsia" w:ascii="宋体" w:hAnsi="宋体"/>
              </w:rPr>
              <w:t>年度</w:t>
            </w:r>
          </w:p>
          <w:p>
            <w:pPr>
              <w:widowControl/>
              <w:spacing w:line="280" w:lineRule="exact"/>
              <w:jc w:val="center"/>
              <w:rPr>
                <w:rFonts w:ascii="宋体"/>
              </w:rPr>
            </w:pPr>
            <w:r>
              <w:rPr>
                <w:rFonts w:hint="eastAsia" w:ascii="宋体" w:hAnsi="宋体"/>
              </w:rPr>
              <w:t>指标值</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rPr>
            </w:pPr>
            <w:r>
              <w:rPr>
                <w:rFonts w:hint="eastAsia" w:ascii="宋体" w:hAnsi="宋体"/>
              </w:rPr>
              <w:t>实际</w:t>
            </w:r>
          </w:p>
          <w:p>
            <w:pPr>
              <w:widowControl/>
              <w:spacing w:line="280" w:lineRule="exact"/>
              <w:jc w:val="center"/>
              <w:rPr>
                <w:rFonts w:ascii="宋体"/>
              </w:rPr>
            </w:pPr>
            <w:r>
              <w:rPr>
                <w:rFonts w:hint="eastAsia" w:ascii="宋体" w:hAnsi="宋体"/>
              </w:rPr>
              <w:t>完成值</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rPr>
            </w:pPr>
            <w:r>
              <w:rPr>
                <w:rFonts w:hint="eastAsia" w:ascii="宋体" w:hAnsi="宋体"/>
              </w:rPr>
              <w:t>分值</w:t>
            </w:r>
          </w:p>
        </w:tc>
        <w:tc>
          <w:tcPr>
            <w:tcW w:w="56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rPr>
            </w:pPr>
            <w:r>
              <w:rPr>
                <w:rFonts w:hint="eastAsia" w:ascii="宋体" w:hAnsi="宋体"/>
              </w:rPr>
              <w:t>得分</w:t>
            </w:r>
          </w:p>
        </w:tc>
        <w:tc>
          <w:tcPr>
            <w:tcW w:w="87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rPr>
            </w:pPr>
            <w:r>
              <w:rPr>
                <w:rFonts w:hint="eastAsia" w:ascii="宋体" w:hAnsi="宋体"/>
              </w:rPr>
              <w:t>偏差原因分析及改进措施</w:t>
            </w:r>
          </w:p>
        </w:tc>
      </w:tr>
      <w:tr>
        <w:tblPrEx>
          <w:tblCellMar>
            <w:top w:w="0" w:type="dxa"/>
            <w:left w:w="108" w:type="dxa"/>
            <w:bottom w:w="0" w:type="dxa"/>
            <w:right w:w="108" w:type="dxa"/>
          </w:tblCellMar>
        </w:tblPrEx>
        <w:trPr>
          <w:trHeight w:val="996" w:hRule="exact"/>
          <w:jc w:val="center"/>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4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产出指标</w:t>
            </w:r>
          </w:p>
        </w:tc>
        <w:tc>
          <w:tcPr>
            <w:tcW w:w="11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数量指标</w:t>
            </w:r>
          </w:p>
        </w:tc>
        <w:tc>
          <w:tcPr>
            <w:tcW w:w="1697"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直接管理离退休干部</w:t>
            </w:r>
            <w:r>
              <w:rPr>
                <w:rFonts w:ascii="宋体" w:hAnsi="宋体"/>
              </w:rPr>
              <w:t>294</w:t>
            </w:r>
            <w:r>
              <w:rPr>
                <w:rFonts w:hint="eastAsia" w:ascii="宋体" w:hAnsi="宋体"/>
              </w:rPr>
              <w:t>人</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直接管理离退休干部</w:t>
            </w:r>
            <w:r>
              <w:rPr>
                <w:rFonts w:ascii="宋体" w:hAnsi="宋体"/>
              </w:rPr>
              <w:t>294</w:t>
            </w:r>
            <w:r>
              <w:rPr>
                <w:rFonts w:hint="eastAsia" w:ascii="宋体" w:hAnsi="宋体"/>
              </w:rPr>
              <w:t>人</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直接</w:t>
            </w:r>
          </w:p>
          <w:p>
            <w:pPr>
              <w:widowControl/>
              <w:spacing w:line="240" w:lineRule="exact"/>
              <w:jc w:val="center"/>
              <w:rPr>
                <w:rFonts w:ascii="宋体"/>
              </w:rPr>
            </w:pPr>
            <w:r>
              <w:rPr>
                <w:rFonts w:hint="eastAsia" w:ascii="宋体" w:hAnsi="宋体"/>
              </w:rPr>
              <w:t>管理</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10</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10</w:t>
            </w: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p>
        </w:tc>
      </w:tr>
      <w:tr>
        <w:tblPrEx>
          <w:tblCellMar>
            <w:top w:w="0" w:type="dxa"/>
            <w:left w:w="108" w:type="dxa"/>
            <w:bottom w:w="0" w:type="dxa"/>
            <w:right w:w="108" w:type="dxa"/>
          </w:tblCellMar>
        </w:tblPrEx>
        <w:trPr>
          <w:trHeight w:val="1003" w:hRule="exact"/>
          <w:jc w:val="center"/>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4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1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1697"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宏观管理离退休干部</w:t>
            </w:r>
            <w:r>
              <w:rPr>
                <w:rFonts w:ascii="宋体" w:hAnsi="宋体"/>
              </w:rPr>
              <w:t>3000</w:t>
            </w:r>
            <w:r>
              <w:rPr>
                <w:rFonts w:hint="eastAsia" w:ascii="宋体" w:hAnsi="宋体"/>
              </w:rPr>
              <w:t>余人</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宏观管理离退休干部</w:t>
            </w:r>
            <w:r>
              <w:rPr>
                <w:rFonts w:ascii="宋体" w:hAnsi="宋体"/>
              </w:rPr>
              <w:t>3000</w:t>
            </w:r>
            <w:r>
              <w:rPr>
                <w:rFonts w:hint="eastAsia" w:ascii="宋体" w:hAnsi="宋体"/>
              </w:rPr>
              <w:t>余人</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宏观</w:t>
            </w:r>
          </w:p>
          <w:p>
            <w:pPr>
              <w:widowControl/>
              <w:spacing w:line="240" w:lineRule="exact"/>
              <w:jc w:val="center"/>
              <w:rPr>
                <w:rFonts w:ascii="宋体"/>
              </w:rPr>
            </w:pPr>
            <w:r>
              <w:rPr>
                <w:rFonts w:hint="eastAsia" w:ascii="宋体" w:hAnsi="宋体"/>
              </w:rPr>
              <w:t>管理</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10</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10</w:t>
            </w: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p>
        </w:tc>
      </w:tr>
      <w:tr>
        <w:tblPrEx>
          <w:tblCellMar>
            <w:top w:w="0" w:type="dxa"/>
            <w:left w:w="108" w:type="dxa"/>
            <w:bottom w:w="0" w:type="dxa"/>
            <w:right w:w="108" w:type="dxa"/>
          </w:tblCellMar>
        </w:tblPrEx>
        <w:trPr>
          <w:trHeight w:val="2684" w:hRule="atLeast"/>
          <w:jc w:val="center"/>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4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质量指标</w:t>
            </w:r>
          </w:p>
        </w:tc>
        <w:tc>
          <w:tcPr>
            <w:tcW w:w="1697"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以精准服务为理念，提质升级服务管理</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保障离退休干部政治、生活待遇为基础，用心用情为老同志提供优质服务，确保老干部政治上有荣誉感、组织上有归属感、生活上有幸福感</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rPr>
            </w:pPr>
            <w:r>
              <w:rPr>
                <w:rFonts w:hint="eastAsia" w:ascii="宋体" w:hAnsi="宋体"/>
              </w:rPr>
              <w:t>按要求完成</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10</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10</w:t>
            </w: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p>
        </w:tc>
      </w:tr>
      <w:tr>
        <w:tblPrEx>
          <w:tblCellMar>
            <w:top w:w="0" w:type="dxa"/>
            <w:left w:w="108" w:type="dxa"/>
            <w:bottom w:w="0" w:type="dxa"/>
            <w:right w:w="108" w:type="dxa"/>
          </w:tblCellMar>
        </w:tblPrEx>
        <w:trPr>
          <w:trHeight w:val="1282" w:hRule="exact"/>
          <w:jc w:val="center"/>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4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11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时效指标</w:t>
            </w:r>
          </w:p>
        </w:tc>
        <w:tc>
          <w:tcPr>
            <w:tcW w:w="1697"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按政策落实老干部生活待遇</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按月发放老干部补贴，按期落实老干部各项待遇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按要求完成</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10</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1</w:t>
            </w:r>
            <w:r>
              <w:rPr>
                <w:rFonts w:ascii="宋体"/>
              </w:rPr>
              <w:t>0</w:t>
            </w: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p>
        </w:tc>
      </w:tr>
      <w:tr>
        <w:tblPrEx>
          <w:tblCellMar>
            <w:top w:w="0" w:type="dxa"/>
            <w:left w:w="108" w:type="dxa"/>
            <w:bottom w:w="0" w:type="dxa"/>
            <w:right w:w="108" w:type="dxa"/>
          </w:tblCellMar>
        </w:tblPrEx>
        <w:trPr>
          <w:trHeight w:val="708" w:hRule="exact"/>
          <w:jc w:val="center"/>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4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1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1697"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每年组织老干部体检</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按期完成</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按期组织</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2</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2</w:t>
            </w: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p>
        </w:tc>
      </w:tr>
      <w:tr>
        <w:tblPrEx>
          <w:tblCellMar>
            <w:top w:w="0" w:type="dxa"/>
            <w:left w:w="108" w:type="dxa"/>
            <w:bottom w:w="0" w:type="dxa"/>
            <w:right w:w="108" w:type="dxa"/>
          </w:tblCellMar>
        </w:tblPrEx>
        <w:trPr>
          <w:trHeight w:val="862" w:hRule="exact"/>
          <w:jc w:val="center"/>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4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成本指标</w:t>
            </w:r>
          </w:p>
        </w:tc>
        <w:tc>
          <w:tcPr>
            <w:tcW w:w="1697"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坚持按要求在公品商城采购物资</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货比三家，有效控制成本</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严格控制</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8</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8</w:t>
            </w: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p>
        </w:tc>
      </w:tr>
      <w:tr>
        <w:tblPrEx>
          <w:tblCellMar>
            <w:top w:w="0" w:type="dxa"/>
            <w:left w:w="108" w:type="dxa"/>
            <w:bottom w:w="0" w:type="dxa"/>
            <w:right w:w="108" w:type="dxa"/>
          </w:tblCellMar>
        </w:tblPrEx>
        <w:trPr>
          <w:trHeight w:val="938" w:hRule="exact"/>
          <w:jc w:val="center"/>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4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效益指标</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经济效益</w:t>
            </w:r>
          </w:p>
          <w:p>
            <w:pPr>
              <w:widowControl/>
              <w:spacing w:line="240" w:lineRule="exact"/>
              <w:jc w:val="center"/>
              <w:rPr>
                <w:rFonts w:ascii="宋体"/>
              </w:rPr>
            </w:pPr>
            <w:r>
              <w:rPr>
                <w:rFonts w:hint="eastAsia" w:ascii="宋体" w:hAnsi="宋体"/>
              </w:rPr>
              <w:t>指标</w:t>
            </w:r>
          </w:p>
        </w:tc>
        <w:tc>
          <w:tcPr>
            <w:tcW w:w="1697"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老年大学学费预算收入</w:t>
            </w:r>
            <w:r>
              <w:rPr>
                <w:rFonts w:ascii="宋体" w:hAnsi="宋体"/>
              </w:rPr>
              <w:t>40</w:t>
            </w:r>
            <w:r>
              <w:rPr>
                <w:rFonts w:hint="eastAsia" w:ascii="宋体" w:hAnsi="宋体"/>
              </w:rPr>
              <w:t>万</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实际收</w:t>
            </w:r>
            <w:r>
              <w:rPr>
                <w:rFonts w:ascii="宋体" w:hAnsi="宋体"/>
              </w:rPr>
              <w:t>20.41</w:t>
            </w:r>
            <w:r>
              <w:rPr>
                <w:rFonts w:hint="eastAsia" w:ascii="宋体" w:hAnsi="宋体"/>
              </w:rPr>
              <w:t>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rPr>
              <w:t>疫情未正常开学</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5</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5</w:t>
            </w: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p>
        </w:tc>
      </w:tr>
      <w:tr>
        <w:tblPrEx>
          <w:tblCellMar>
            <w:top w:w="0" w:type="dxa"/>
            <w:left w:w="108" w:type="dxa"/>
            <w:bottom w:w="0" w:type="dxa"/>
            <w:right w:w="108" w:type="dxa"/>
          </w:tblCellMar>
        </w:tblPrEx>
        <w:trPr>
          <w:trHeight w:val="3034" w:hRule="exact"/>
          <w:jc w:val="center"/>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4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11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社会效益</w:t>
            </w:r>
          </w:p>
          <w:p>
            <w:pPr>
              <w:widowControl/>
              <w:spacing w:line="240" w:lineRule="exact"/>
              <w:jc w:val="center"/>
              <w:rPr>
                <w:rFonts w:ascii="宋体"/>
              </w:rPr>
            </w:pPr>
            <w:r>
              <w:rPr>
                <w:rFonts w:hint="eastAsia" w:ascii="宋体" w:hAnsi="宋体"/>
              </w:rPr>
              <w:t>指标</w:t>
            </w:r>
          </w:p>
        </w:tc>
        <w:tc>
          <w:tcPr>
            <w:tcW w:w="1697"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cs="楷体"/>
              </w:rPr>
              <w:t>紧扣疫情防控主题，引导老同志献智献力</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宋体"/>
                <w:color w:val="000000"/>
              </w:rPr>
            </w:pPr>
            <w:r>
              <w:rPr>
                <w:rFonts w:ascii="宋体" w:hAnsi="宋体"/>
                <w:color w:val="000000"/>
              </w:rPr>
              <w:t>1</w:t>
            </w:r>
            <w:r>
              <w:rPr>
                <w:rFonts w:hint="eastAsia" w:ascii="宋体" w:hAnsi="宋体"/>
                <w:color w:val="000000"/>
              </w:rPr>
              <w:t>、开展“抗击‘新冠’疫情</w:t>
            </w:r>
            <w:r>
              <w:rPr>
                <w:rFonts w:ascii="宋体" w:hAnsi="宋体"/>
                <w:color w:val="000000"/>
              </w:rPr>
              <w:t xml:space="preserve"> </w:t>
            </w:r>
            <w:r>
              <w:rPr>
                <w:rFonts w:hint="eastAsia" w:ascii="宋体" w:hAnsi="宋体"/>
                <w:color w:val="000000"/>
              </w:rPr>
              <w:t>岳麓老干在行动”作品征集展示活动。</w:t>
            </w:r>
          </w:p>
          <w:p>
            <w:pPr>
              <w:widowControl/>
              <w:spacing w:line="280" w:lineRule="exact"/>
              <w:rPr>
                <w:rFonts w:ascii="宋体"/>
                <w:color w:val="000000"/>
              </w:rPr>
            </w:pPr>
            <w:r>
              <w:rPr>
                <w:rFonts w:ascii="宋体" w:hAnsi="宋体"/>
                <w:color w:val="000000"/>
              </w:rPr>
              <w:t>2</w:t>
            </w:r>
            <w:r>
              <w:rPr>
                <w:rFonts w:hint="eastAsia" w:ascii="宋体" w:hAnsi="宋体"/>
                <w:color w:val="000000"/>
              </w:rPr>
              <w:t>、组织离退休干部疫情防控捐款活动。</w:t>
            </w:r>
          </w:p>
          <w:p>
            <w:pPr>
              <w:widowControl/>
              <w:spacing w:line="280" w:lineRule="exact"/>
              <w:rPr>
                <w:rFonts w:ascii="宋体"/>
              </w:rPr>
            </w:pPr>
            <w:r>
              <w:rPr>
                <w:rFonts w:ascii="宋体" w:hAnsi="宋体"/>
                <w:color w:val="000000"/>
              </w:rPr>
              <w:t>3</w:t>
            </w:r>
            <w:r>
              <w:rPr>
                <w:rFonts w:hint="eastAsia" w:ascii="宋体" w:hAnsi="宋体"/>
                <w:color w:val="000000"/>
              </w:rPr>
              <w:t>、组建志愿服务队伍，支持社区疫情防控工作。</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sz w:val="18"/>
                <w:szCs w:val="18"/>
              </w:rPr>
            </w:pPr>
            <w:r>
              <w:rPr>
                <w:rFonts w:hint="eastAsia" w:ascii="宋体" w:hAnsi="宋体"/>
              </w:rPr>
              <w:t>按要求完成</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7</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7</w:t>
            </w: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p>
        </w:tc>
      </w:tr>
      <w:tr>
        <w:tblPrEx>
          <w:tblCellMar>
            <w:top w:w="0" w:type="dxa"/>
            <w:left w:w="108" w:type="dxa"/>
            <w:bottom w:w="0" w:type="dxa"/>
            <w:right w:w="108" w:type="dxa"/>
          </w:tblCellMar>
        </w:tblPrEx>
        <w:trPr>
          <w:trHeight w:val="2987" w:hRule="exact"/>
          <w:jc w:val="center"/>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4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1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1697"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rPr>
            </w:pPr>
            <w:r>
              <w:rPr>
                <w:rFonts w:hint="eastAsia" w:ascii="宋体" w:hAnsi="宋体" w:cs="楷体"/>
              </w:rPr>
              <w:t>依托志愿服务队，开展多元化服务</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rPr>
            </w:pPr>
            <w:r>
              <w:rPr>
                <w:rFonts w:hint="eastAsia" w:ascii="宋体" w:hAnsi="宋体" w:cs="仿宋"/>
              </w:rPr>
              <w:t>持续开展发挥“五老”作用示范阵地暨团队工作室创建工作，用心尽力为基层“五老”发挥作用搭建平台，引导老党员自愿就近、力所能及提供志愿服务。</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hint="eastAsia" w:ascii="宋体" w:hAnsi="宋体"/>
              </w:rPr>
              <w:t>按要求完成</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8</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8</w:t>
            </w: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p>
        </w:tc>
      </w:tr>
      <w:tr>
        <w:tblPrEx>
          <w:tblCellMar>
            <w:top w:w="0" w:type="dxa"/>
            <w:left w:w="108" w:type="dxa"/>
            <w:bottom w:w="0" w:type="dxa"/>
            <w:right w:w="108" w:type="dxa"/>
          </w:tblCellMar>
        </w:tblPrEx>
        <w:trPr>
          <w:trHeight w:val="3405" w:hRule="exact"/>
          <w:jc w:val="center"/>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4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仿宋_GB2312"/>
              </w:rPr>
            </w:pPr>
            <w:r>
              <w:rPr>
                <w:rFonts w:hint="eastAsia" w:ascii="宋体" w:hAnsi="宋体" w:cs="仿宋_GB2312"/>
              </w:rPr>
              <w:t>生态效益</w:t>
            </w:r>
          </w:p>
          <w:p>
            <w:pPr>
              <w:widowControl/>
              <w:spacing w:line="280" w:lineRule="exact"/>
              <w:jc w:val="center"/>
              <w:rPr>
                <w:rFonts w:ascii="宋体" w:cs="仿宋_GB2312"/>
              </w:rPr>
            </w:pPr>
            <w:r>
              <w:rPr>
                <w:rFonts w:hint="eastAsia" w:ascii="宋体" w:hAnsi="宋体" w:cs="仿宋_GB2312"/>
              </w:rPr>
              <w:t>指标</w:t>
            </w:r>
          </w:p>
        </w:tc>
        <w:tc>
          <w:tcPr>
            <w:tcW w:w="1697"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仿宋_GB2312"/>
              </w:rPr>
            </w:pPr>
            <w:r>
              <w:rPr>
                <w:rFonts w:hint="eastAsia" w:ascii="宋体" w:hAnsi="宋体" w:cs="仿宋_GB2312"/>
              </w:rPr>
              <w:t>通过“五老四教”主题活动，开展宣传活动</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仿宋_GB2312"/>
              </w:rPr>
            </w:pPr>
            <w:r>
              <w:rPr>
                <w:rFonts w:hint="eastAsia" w:ascii="宋体" w:hAnsi="宋体" w:cs="仿宋_GB2312"/>
              </w:rPr>
              <w:t>一年来，全区“五老”金牌讲师围绕</w:t>
            </w:r>
            <w:r>
              <w:rPr>
                <w:rFonts w:hint="eastAsia" w:ascii="宋体" w:hAnsi="宋体" w:cs="仿宋_GB2312"/>
                <w:lang w:eastAsia="zh-CN"/>
              </w:rPr>
              <w:t>习近平新时代中国特色社会主义思想</w:t>
            </w:r>
            <w:r>
              <w:rPr>
                <w:rFonts w:hint="eastAsia" w:ascii="宋体" w:hAnsi="宋体" w:cs="仿宋_GB2312"/>
              </w:rPr>
              <w:t>、党史国史、两型环保、禁毒等主题。据不完全统计，</w:t>
            </w:r>
            <w:r>
              <w:rPr>
                <w:rFonts w:ascii="宋体" w:hAnsi="宋体" w:cs="仿宋_GB2312"/>
              </w:rPr>
              <w:t>30</w:t>
            </w:r>
            <w:r>
              <w:rPr>
                <w:rFonts w:hint="eastAsia" w:ascii="宋体" w:hAnsi="宋体" w:cs="仿宋_GB2312"/>
              </w:rPr>
              <w:t>位区级“五老”金牌讲师共计宣讲</w:t>
            </w:r>
            <w:r>
              <w:rPr>
                <w:rFonts w:ascii="宋体" w:hAnsi="宋体" w:cs="仿宋_GB2312"/>
              </w:rPr>
              <w:t>80</w:t>
            </w:r>
            <w:r>
              <w:rPr>
                <w:rFonts w:hint="eastAsia" w:ascii="宋体" w:hAnsi="宋体" w:cs="仿宋_GB2312"/>
              </w:rPr>
              <w:t>余场。</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仿宋_GB2312"/>
              </w:rPr>
            </w:pPr>
            <w:r>
              <w:rPr>
                <w:rFonts w:hint="eastAsia" w:ascii="宋体" w:hAnsi="宋体" w:cs="仿宋_GB2312"/>
              </w:rPr>
              <w:t>按要求完成</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5</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5</w:t>
            </w: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p>
        </w:tc>
      </w:tr>
      <w:tr>
        <w:tblPrEx>
          <w:tblCellMar>
            <w:top w:w="0" w:type="dxa"/>
            <w:left w:w="108" w:type="dxa"/>
            <w:bottom w:w="0" w:type="dxa"/>
            <w:right w:w="108" w:type="dxa"/>
          </w:tblCellMar>
        </w:tblPrEx>
        <w:trPr>
          <w:trHeight w:val="4531" w:hRule="exact"/>
          <w:jc w:val="center"/>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4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仿宋_GB2312"/>
              </w:rPr>
            </w:pPr>
            <w:r>
              <w:rPr>
                <w:rFonts w:hint="eastAsia" w:ascii="宋体" w:hAnsi="宋体" w:cs="仿宋_GB2312"/>
              </w:rPr>
              <w:t>可持续影响指标</w:t>
            </w:r>
          </w:p>
        </w:tc>
        <w:tc>
          <w:tcPr>
            <w:tcW w:w="1697"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仿宋_GB2312"/>
              </w:rPr>
            </w:pPr>
            <w:r>
              <w:rPr>
                <w:rFonts w:hint="eastAsia" w:ascii="宋体" w:hAnsi="宋体" w:cs="仿宋_GB2312"/>
              </w:rPr>
              <w:t>加强离退休干部政治建设、思想建设和党组织建设，把旗帜鲜明讲政治贯穿老干部工作全过程、各方面，引导广大离退休干部严明党的政治纪律和政治规矩</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仿宋_GB2312"/>
              </w:rPr>
            </w:pPr>
            <w:r>
              <w:rPr>
                <w:rFonts w:hint="eastAsia" w:ascii="宋体" w:hAnsi="宋体" w:cs="仿宋_GB2312"/>
              </w:rPr>
              <w:t>坚持老干部工作为党和人民事业增添正能量的价值取向，结合“</w:t>
            </w:r>
            <w:r>
              <w:rPr>
                <w:rFonts w:hint="eastAsia" w:ascii="宋体" w:hAnsi="宋体" w:cs="仿宋_GB2312"/>
                <w:lang w:eastAsia="zh-CN"/>
              </w:rPr>
              <w:t>不忘初心、牢记使命</w:t>
            </w:r>
            <w:r>
              <w:rPr>
                <w:rFonts w:hint="eastAsia" w:ascii="宋体" w:hAnsi="宋体" w:cs="仿宋_GB2312"/>
              </w:rPr>
              <w:t>”主题教育，深化“‘五老四教’添新彩，言传身教润长沙”主题实践活动，组织引导广大“五老”向中心聚焦，为大局发力。</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仿宋_GB2312"/>
              </w:rPr>
            </w:pPr>
            <w:r>
              <w:rPr>
                <w:rFonts w:hint="eastAsia" w:ascii="宋体" w:hAnsi="宋体" w:cs="仿宋_GB2312"/>
              </w:rPr>
              <w:t>按要求完成</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rPr>
            </w:pPr>
            <w:r>
              <w:rPr>
                <w:rFonts w:ascii="宋体" w:hAnsi="宋体"/>
              </w:rPr>
              <w:t>5</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r>
              <w:rPr>
                <w:rFonts w:ascii="宋体" w:hAnsi="宋体"/>
              </w:rPr>
              <w:t>5</w:t>
            </w:r>
          </w:p>
        </w:tc>
        <w:tc>
          <w:tcPr>
            <w:tcW w:w="8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rPr>
            </w:pPr>
          </w:p>
        </w:tc>
      </w:tr>
      <w:tr>
        <w:tblPrEx>
          <w:tblCellMar>
            <w:top w:w="0" w:type="dxa"/>
            <w:left w:w="108" w:type="dxa"/>
            <w:bottom w:w="0" w:type="dxa"/>
            <w:right w:w="108" w:type="dxa"/>
          </w:tblCellMar>
        </w:tblPrEx>
        <w:trPr>
          <w:trHeight w:val="1845" w:hRule="exact"/>
          <w:jc w:val="center"/>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rPr>
            </w:pPr>
          </w:p>
        </w:tc>
        <w:tc>
          <w:tcPr>
            <w:tcW w:w="40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cs="仿宋_GB2312"/>
              </w:rPr>
            </w:pPr>
            <w:r>
              <w:rPr>
                <w:rFonts w:hint="eastAsia" w:ascii="宋体" w:hAnsi="宋体" w:cs="仿宋_GB2312"/>
              </w:rPr>
              <w:t>满意度</w:t>
            </w:r>
          </w:p>
          <w:p>
            <w:pPr>
              <w:widowControl/>
              <w:spacing w:line="280" w:lineRule="exact"/>
              <w:jc w:val="left"/>
              <w:rPr>
                <w:rFonts w:ascii="宋体" w:cs="仿宋_GB2312"/>
              </w:rPr>
            </w:pPr>
            <w:r>
              <w:rPr>
                <w:rFonts w:hint="eastAsia" w:ascii="宋体" w:hAnsi="宋体" w:cs="仿宋_GB2312"/>
              </w:rPr>
              <w:t>指标</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cs="仿宋_GB2312"/>
              </w:rPr>
            </w:pPr>
            <w:r>
              <w:rPr>
                <w:rFonts w:hint="eastAsia" w:ascii="宋体" w:hAnsi="宋体" w:cs="仿宋_GB2312"/>
              </w:rPr>
              <w:t>服务对象满意度指标</w:t>
            </w:r>
          </w:p>
        </w:tc>
        <w:tc>
          <w:tcPr>
            <w:tcW w:w="1697"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仿宋_GB2312"/>
              </w:rPr>
            </w:pPr>
            <w:r>
              <w:rPr>
                <w:rFonts w:hint="eastAsia" w:ascii="宋体" w:hAnsi="宋体" w:cs="仿宋_GB2312"/>
              </w:rPr>
              <w:t>老干部满意度高：</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仿宋_GB2312"/>
              </w:rPr>
            </w:pPr>
            <w:r>
              <w:rPr>
                <w:rFonts w:hint="eastAsia" w:ascii="宋体" w:hAnsi="宋体" w:cs="仿宋_GB2312"/>
              </w:rPr>
              <w:t>老干部满意度高</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仿宋_GB2312"/>
              </w:rPr>
            </w:pPr>
            <w:r>
              <w:rPr>
                <w:rFonts w:hint="eastAsia" w:ascii="宋体" w:hAnsi="宋体" w:cs="仿宋_GB2312"/>
              </w:rPr>
              <w:t>满意度高</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仿宋_GB2312"/>
              </w:rPr>
            </w:pPr>
            <w:r>
              <w:rPr>
                <w:rFonts w:ascii="宋体" w:hAnsi="宋体" w:cs="仿宋_GB2312"/>
              </w:rPr>
              <w:t>10</w:t>
            </w:r>
          </w:p>
        </w:tc>
        <w:tc>
          <w:tcPr>
            <w:tcW w:w="567"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仿宋_GB2312"/>
              </w:rPr>
            </w:pPr>
            <w:r>
              <w:rPr>
                <w:rFonts w:ascii="宋体" w:hAnsi="宋体" w:cs="仿宋_GB2312"/>
              </w:rPr>
              <w:t>10</w:t>
            </w:r>
          </w:p>
        </w:tc>
        <w:tc>
          <w:tcPr>
            <w:tcW w:w="879"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仿宋_GB2312"/>
              </w:rPr>
            </w:pPr>
          </w:p>
        </w:tc>
      </w:tr>
      <w:tr>
        <w:tblPrEx>
          <w:tblCellMar>
            <w:top w:w="0" w:type="dxa"/>
            <w:left w:w="108" w:type="dxa"/>
            <w:bottom w:w="0" w:type="dxa"/>
            <w:right w:w="108" w:type="dxa"/>
          </w:tblCellMar>
        </w:tblPrEx>
        <w:trPr>
          <w:trHeight w:val="559" w:hRule="exact"/>
          <w:jc w:val="center"/>
        </w:trPr>
        <w:tc>
          <w:tcPr>
            <w:tcW w:w="7176" w:type="dxa"/>
            <w:gridSpan w:val="10"/>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仿宋_GB2312"/>
              </w:rPr>
            </w:pPr>
            <w:r>
              <w:rPr>
                <w:rFonts w:hint="eastAsia" w:ascii="宋体" w:hAnsi="宋体" w:cs="仿宋_GB2312"/>
              </w:rPr>
              <w:t>总分</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仿宋_GB2312"/>
              </w:rPr>
            </w:pPr>
            <w:r>
              <w:rPr>
                <w:rFonts w:ascii="宋体" w:hAnsi="宋体" w:cs="仿宋_GB2312"/>
              </w:rPr>
              <w:t>100</w:t>
            </w:r>
          </w:p>
        </w:tc>
        <w:tc>
          <w:tcPr>
            <w:tcW w:w="567"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仿宋_GB2312"/>
              </w:rPr>
            </w:pPr>
            <w:r>
              <w:rPr>
                <w:rFonts w:ascii="宋体" w:hAnsi="宋体" w:cs="仿宋_GB2312"/>
              </w:rPr>
              <w:t>100</w:t>
            </w:r>
          </w:p>
        </w:tc>
        <w:tc>
          <w:tcPr>
            <w:tcW w:w="879"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仿宋_GB2312"/>
              </w:rPr>
            </w:pPr>
          </w:p>
        </w:tc>
      </w:tr>
    </w:tbl>
    <w:p>
      <w:pPr>
        <w:spacing w:line="600" w:lineRule="exact"/>
        <w:rPr>
          <w:rFonts w:ascii="宋体" w:hAnsi="宋体" w:eastAsia="黑体" w:cs="黑体"/>
          <w:sz w:val="28"/>
          <w:szCs w:val="28"/>
        </w:rPr>
      </w:pPr>
    </w:p>
    <w:p>
      <w:pPr>
        <w:spacing w:line="600" w:lineRule="exact"/>
        <w:rPr>
          <w:rFonts w:ascii="宋体" w:hAnsi="宋体" w:eastAsia="黑体" w:cs="黑体"/>
          <w:sz w:val="28"/>
          <w:szCs w:val="28"/>
        </w:rPr>
      </w:pPr>
    </w:p>
    <w:p>
      <w:pPr>
        <w:spacing w:line="600" w:lineRule="exact"/>
        <w:jc w:val="center"/>
        <w:rPr>
          <w:rFonts w:ascii="仿宋" w:hAnsi="仿宋" w:eastAsia="仿宋" w:cs="方正小标宋简体"/>
          <w:kern w:val="0"/>
          <w:sz w:val="32"/>
          <w:szCs w:val="32"/>
        </w:rPr>
      </w:pPr>
      <w:r>
        <w:rPr>
          <w:rFonts w:ascii="仿宋" w:hAnsi="仿宋" w:eastAsia="仿宋" w:cs="方正小标宋简体"/>
          <w:kern w:val="0"/>
          <w:sz w:val="32"/>
          <w:szCs w:val="32"/>
        </w:rPr>
        <w:t xml:space="preserve">             </w:t>
      </w:r>
      <w:r>
        <w:rPr>
          <w:rFonts w:hint="eastAsia" w:ascii="仿宋" w:hAnsi="仿宋" w:eastAsia="仿宋" w:cs="方正小标宋简体"/>
          <w:kern w:val="0"/>
          <w:sz w:val="32"/>
          <w:szCs w:val="32"/>
        </w:rPr>
        <w:t>长沙市岳麓区老干部服务中心</w:t>
      </w:r>
    </w:p>
    <w:p>
      <w:pPr>
        <w:spacing w:line="600" w:lineRule="exact"/>
        <w:jc w:val="center"/>
        <w:rPr>
          <w:rFonts w:ascii="仿宋" w:hAnsi="仿宋" w:eastAsia="仿宋" w:cs="黑体"/>
          <w:sz w:val="32"/>
          <w:szCs w:val="32"/>
        </w:rPr>
      </w:pPr>
      <w:r>
        <w:rPr>
          <w:rFonts w:ascii="仿宋" w:hAnsi="仿宋" w:eastAsia="仿宋" w:cs="方正小标宋简体"/>
          <w:kern w:val="0"/>
          <w:sz w:val="32"/>
          <w:szCs w:val="32"/>
        </w:rPr>
        <w:t xml:space="preserve">          2021</w:t>
      </w:r>
      <w:r>
        <w:rPr>
          <w:rFonts w:hint="eastAsia" w:ascii="仿宋" w:hAnsi="仿宋" w:eastAsia="仿宋" w:cs="方正小标宋简体"/>
          <w:kern w:val="0"/>
          <w:sz w:val="32"/>
          <w:szCs w:val="32"/>
        </w:rPr>
        <w:t>年</w:t>
      </w:r>
      <w:r>
        <w:rPr>
          <w:rFonts w:ascii="仿宋" w:hAnsi="仿宋" w:eastAsia="仿宋" w:cs="方正小标宋简体"/>
          <w:kern w:val="0"/>
          <w:sz w:val="32"/>
          <w:szCs w:val="32"/>
        </w:rPr>
        <w:t>8</w:t>
      </w:r>
      <w:r>
        <w:rPr>
          <w:rFonts w:hint="eastAsia" w:ascii="仿宋" w:hAnsi="仿宋" w:eastAsia="仿宋" w:cs="方正小标宋简体"/>
          <w:kern w:val="0"/>
          <w:sz w:val="32"/>
          <w:szCs w:val="32"/>
        </w:rPr>
        <w:t>月</w:t>
      </w:r>
      <w:r>
        <w:rPr>
          <w:rFonts w:ascii="仿宋" w:hAnsi="仿宋" w:eastAsia="仿宋" w:cs="方正小标宋简体"/>
          <w:kern w:val="0"/>
          <w:sz w:val="32"/>
          <w:szCs w:val="32"/>
        </w:rPr>
        <w:t>20</w:t>
      </w:r>
      <w:r>
        <w:rPr>
          <w:rFonts w:hint="eastAsia" w:ascii="仿宋" w:hAnsi="仿宋" w:eastAsia="仿宋" w:cs="方正小标宋简体"/>
          <w:kern w:val="0"/>
          <w:sz w:val="32"/>
          <w:szCs w:val="32"/>
        </w:rPr>
        <w:t>日</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cs="宋体"/>
        <w:sz w:val="28"/>
        <w:szCs w:val="28"/>
        <w:lang w:val="zh-CN"/>
      </w:rPr>
      <w:t>45</w:t>
    </w:r>
    <w:r>
      <w:rPr>
        <w:rFonts w:ascii="宋体" w:hAnsi="宋体" w:cs="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120"/>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cs="宋体"/>
        <w:sz w:val="28"/>
        <w:szCs w:val="28"/>
        <w:lang w:val="zh-CN"/>
      </w:rPr>
      <w:t>44</w:t>
    </w:r>
    <w:r>
      <w:rPr>
        <w:rFonts w:ascii="宋体" w:hAnsi="宋体" w:cs="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3ZjI2MzU5ZWQ5ZWY3ZjVjNTIzM2RhMjI0MWJiYTcifQ=="/>
  </w:docVars>
  <w:rsids>
    <w:rsidRoot w:val="007F69CA"/>
    <w:rsid w:val="00000BF1"/>
    <w:rsid w:val="00017B7E"/>
    <w:rsid w:val="000454F9"/>
    <w:rsid w:val="00046699"/>
    <w:rsid w:val="00047ABF"/>
    <w:rsid w:val="00094E2D"/>
    <w:rsid w:val="00096E11"/>
    <w:rsid w:val="000C331C"/>
    <w:rsid w:val="00117733"/>
    <w:rsid w:val="001212FA"/>
    <w:rsid w:val="00153C8C"/>
    <w:rsid w:val="001619AA"/>
    <w:rsid w:val="00164CF4"/>
    <w:rsid w:val="001724CB"/>
    <w:rsid w:val="001732FB"/>
    <w:rsid w:val="00180E69"/>
    <w:rsid w:val="00190123"/>
    <w:rsid w:val="001C5F45"/>
    <w:rsid w:val="001F2DED"/>
    <w:rsid w:val="0022601A"/>
    <w:rsid w:val="00232E10"/>
    <w:rsid w:val="0025111A"/>
    <w:rsid w:val="00252A3C"/>
    <w:rsid w:val="00252D0B"/>
    <w:rsid w:val="00276A27"/>
    <w:rsid w:val="002C2300"/>
    <w:rsid w:val="002C5FE6"/>
    <w:rsid w:val="0034768A"/>
    <w:rsid w:val="003A5A70"/>
    <w:rsid w:val="003D20D8"/>
    <w:rsid w:val="00422EF0"/>
    <w:rsid w:val="00444C3A"/>
    <w:rsid w:val="00454BFB"/>
    <w:rsid w:val="004572A9"/>
    <w:rsid w:val="004C094F"/>
    <w:rsid w:val="004C7743"/>
    <w:rsid w:val="00511A57"/>
    <w:rsid w:val="00515639"/>
    <w:rsid w:val="00571DE6"/>
    <w:rsid w:val="005A4876"/>
    <w:rsid w:val="005F46C7"/>
    <w:rsid w:val="0067448D"/>
    <w:rsid w:val="006C74EC"/>
    <w:rsid w:val="006E1D9C"/>
    <w:rsid w:val="006E4DBA"/>
    <w:rsid w:val="006F380A"/>
    <w:rsid w:val="00702253"/>
    <w:rsid w:val="00710297"/>
    <w:rsid w:val="007142F1"/>
    <w:rsid w:val="007561EC"/>
    <w:rsid w:val="007666A5"/>
    <w:rsid w:val="007A5287"/>
    <w:rsid w:val="007C0239"/>
    <w:rsid w:val="007C3AE3"/>
    <w:rsid w:val="007F69CA"/>
    <w:rsid w:val="0081170C"/>
    <w:rsid w:val="008227C0"/>
    <w:rsid w:val="00826CBE"/>
    <w:rsid w:val="00854C0A"/>
    <w:rsid w:val="0088668C"/>
    <w:rsid w:val="008A4C37"/>
    <w:rsid w:val="008C751D"/>
    <w:rsid w:val="008D131A"/>
    <w:rsid w:val="008D2DE5"/>
    <w:rsid w:val="008D34FD"/>
    <w:rsid w:val="008E10EF"/>
    <w:rsid w:val="0092089B"/>
    <w:rsid w:val="00935A8C"/>
    <w:rsid w:val="00944101"/>
    <w:rsid w:val="00953713"/>
    <w:rsid w:val="009F5045"/>
    <w:rsid w:val="00A06363"/>
    <w:rsid w:val="00A10E48"/>
    <w:rsid w:val="00A349F9"/>
    <w:rsid w:val="00A4289C"/>
    <w:rsid w:val="00A627C9"/>
    <w:rsid w:val="00AA2BEA"/>
    <w:rsid w:val="00AB16B6"/>
    <w:rsid w:val="00AC2EA9"/>
    <w:rsid w:val="00AC4FA1"/>
    <w:rsid w:val="00AD1F56"/>
    <w:rsid w:val="00AE3D7B"/>
    <w:rsid w:val="00B4708E"/>
    <w:rsid w:val="00B5287B"/>
    <w:rsid w:val="00B95A80"/>
    <w:rsid w:val="00B97567"/>
    <w:rsid w:val="00BA2B13"/>
    <w:rsid w:val="00BA46C2"/>
    <w:rsid w:val="00BD72C1"/>
    <w:rsid w:val="00C02B70"/>
    <w:rsid w:val="00C10FBF"/>
    <w:rsid w:val="00C46665"/>
    <w:rsid w:val="00C478F5"/>
    <w:rsid w:val="00C5188A"/>
    <w:rsid w:val="00C6206A"/>
    <w:rsid w:val="00C75CF7"/>
    <w:rsid w:val="00C96084"/>
    <w:rsid w:val="00CE4045"/>
    <w:rsid w:val="00CF7A4F"/>
    <w:rsid w:val="00D045DA"/>
    <w:rsid w:val="00D94E86"/>
    <w:rsid w:val="00DA010C"/>
    <w:rsid w:val="00DA2ACC"/>
    <w:rsid w:val="00DA58F5"/>
    <w:rsid w:val="00DA5B1F"/>
    <w:rsid w:val="00DB0E61"/>
    <w:rsid w:val="00DC54E7"/>
    <w:rsid w:val="00DE1D6D"/>
    <w:rsid w:val="00DF06A4"/>
    <w:rsid w:val="00E023B4"/>
    <w:rsid w:val="00E40C13"/>
    <w:rsid w:val="00E638AA"/>
    <w:rsid w:val="00E65C76"/>
    <w:rsid w:val="00E723B0"/>
    <w:rsid w:val="00E7761A"/>
    <w:rsid w:val="00E84A51"/>
    <w:rsid w:val="00EA607F"/>
    <w:rsid w:val="00ED2FF3"/>
    <w:rsid w:val="00F20930"/>
    <w:rsid w:val="00F216B8"/>
    <w:rsid w:val="00F23609"/>
    <w:rsid w:val="00F6047F"/>
    <w:rsid w:val="00F81171"/>
    <w:rsid w:val="00F92973"/>
    <w:rsid w:val="00FA6145"/>
    <w:rsid w:val="00FC7123"/>
    <w:rsid w:val="00FF4A67"/>
    <w:rsid w:val="00FF6AF8"/>
    <w:rsid w:val="03B062D7"/>
    <w:rsid w:val="0B977B50"/>
    <w:rsid w:val="0D794F6D"/>
    <w:rsid w:val="107B7594"/>
    <w:rsid w:val="15A81DE5"/>
    <w:rsid w:val="15E14BD2"/>
    <w:rsid w:val="1A555AB1"/>
    <w:rsid w:val="1C756779"/>
    <w:rsid w:val="213A301A"/>
    <w:rsid w:val="28CD6A2F"/>
    <w:rsid w:val="2A712672"/>
    <w:rsid w:val="316A1586"/>
    <w:rsid w:val="3A164EF9"/>
    <w:rsid w:val="3AA2728F"/>
    <w:rsid w:val="3BED5C23"/>
    <w:rsid w:val="3EE8019D"/>
    <w:rsid w:val="3FFE2946"/>
    <w:rsid w:val="44A52640"/>
    <w:rsid w:val="4752537B"/>
    <w:rsid w:val="4BED7063"/>
    <w:rsid w:val="4BF01CF2"/>
    <w:rsid w:val="4FD753CF"/>
    <w:rsid w:val="50056A96"/>
    <w:rsid w:val="508118B5"/>
    <w:rsid w:val="50B6402D"/>
    <w:rsid w:val="52093F10"/>
    <w:rsid w:val="58BD0E16"/>
    <w:rsid w:val="5DAE5F05"/>
    <w:rsid w:val="5E5307D0"/>
    <w:rsid w:val="60A55441"/>
    <w:rsid w:val="62924489"/>
    <w:rsid w:val="6BED1E35"/>
    <w:rsid w:val="728801D8"/>
    <w:rsid w:val="72CB4CE5"/>
    <w:rsid w:val="76FF657B"/>
    <w:rsid w:val="778E27F9"/>
    <w:rsid w:val="789E16B0"/>
    <w:rsid w:val="7CA214EC"/>
    <w:rsid w:val="7D7D4B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8"/>
    <w:qFormat/>
    <w:uiPriority w:val="99"/>
    <w:pPr>
      <w:ind w:left="100" w:leftChars="2500"/>
    </w:pPr>
    <w:rPr>
      <w:rFonts w:ascii="Times New Roman" w:hAnsi="Times New Roman" w:cs="Times New Roman"/>
      <w:szCs w:val="20"/>
    </w:rPr>
  </w:style>
  <w:style w:type="paragraph" w:styleId="3">
    <w:name w:val="footer"/>
    <w:basedOn w:val="1"/>
    <w:link w:val="12"/>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Normal (Web)"/>
    <w:basedOn w:val="1"/>
    <w:qFormat/>
    <w:uiPriority w:val="99"/>
    <w:pPr>
      <w:spacing w:beforeAutospacing="1" w:afterAutospacing="1"/>
      <w:jc w:val="left"/>
    </w:pPr>
    <w:rPr>
      <w:kern w:val="0"/>
      <w:sz w:val="24"/>
      <w:szCs w:val="24"/>
    </w:rPr>
  </w:style>
  <w:style w:type="table" w:styleId="7">
    <w:name w:val="Table Grid"/>
    <w:basedOn w:val="6"/>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99"/>
    <w:rPr>
      <w:rFonts w:cs="Times New Roman"/>
    </w:rPr>
  </w:style>
  <w:style w:type="character" w:styleId="10">
    <w:name w:val="FollowedHyperlink"/>
    <w:qFormat/>
    <w:uiPriority w:val="99"/>
    <w:rPr>
      <w:rFonts w:cs="Times New Roman"/>
      <w:color w:val="800080"/>
      <w:u w:val="single"/>
    </w:rPr>
  </w:style>
  <w:style w:type="character" w:styleId="11">
    <w:name w:val="Hyperlink"/>
    <w:qFormat/>
    <w:uiPriority w:val="99"/>
    <w:rPr>
      <w:rFonts w:cs="Times New Roman"/>
      <w:color w:val="0000FF"/>
      <w:u w:val="single"/>
    </w:rPr>
  </w:style>
  <w:style w:type="character" w:customStyle="1" w:styleId="12">
    <w:name w:val="页脚 Char2"/>
    <w:link w:val="3"/>
    <w:qFormat/>
    <w:locked/>
    <w:uiPriority w:val="99"/>
    <w:rPr>
      <w:rFonts w:cs="Times New Roman"/>
      <w:kern w:val="2"/>
      <w:sz w:val="18"/>
      <w:szCs w:val="18"/>
    </w:rPr>
  </w:style>
  <w:style w:type="character" w:customStyle="1" w:styleId="13">
    <w:name w:val="页眉 Char1"/>
    <w:link w:val="4"/>
    <w:semiHidden/>
    <w:qFormat/>
    <w:locked/>
    <w:uiPriority w:val="99"/>
    <w:rPr>
      <w:rFonts w:cs="Times New Roman"/>
      <w:kern w:val="2"/>
      <w:sz w:val="18"/>
      <w:szCs w:val="18"/>
    </w:rPr>
  </w:style>
  <w:style w:type="paragraph" w:customStyle="1" w:styleId="14">
    <w:name w:val="列出段落1"/>
    <w:basedOn w:val="1"/>
    <w:qFormat/>
    <w:uiPriority w:val="99"/>
    <w:pPr>
      <w:ind w:firstLine="420" w:firstLineChars="200"/>
    </w:pPr>
  </w:style>
  <w:style w:type="paragraph" w:customStyle="1" w:styleId="15">
    <w:name w:val="列出段落11"/>
    <w:basedOn w:val="1"/>
    <w:qFormat/>
    <w:uiPriority w:val="99"/>
    <w:pPr>
      <w:ind w:firstLine="420" w:firstLineChars="200"/>
    </w:pPr>
  </w:style>
  <w:style w:type="paragraph" w:customStyle="1" w:styleId="16">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7">
    <w:name w:val="页脚 Char"/>
    <w:qFormat/>
    <w:uiPriority w:val="99"/>
    <w:rPr>
      <w:kern w:val="2"/>
      <w:sz w:val="18"/>
    </w:rPr>
  </w:style>
  <w:style w:type="character" w:customStyle="1" w:styleId="18">
    <w:name w:val="日期 Char"/>
    <w:link w:val="2"/>
    <w:qFormat/>
    <w:locked/>
    <w:uiPriority w:val="99"/>
    <w:rPr>
      <w:kern w:val="2"/>
      <w:sz w:val="21"/>
    </w:rPr>
  </w:style>
  <w:style w:type="paragraph" w:customStyle="1" w:styleId="19">
    <w:name w:val="xl92"/>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
    <w:name w:val="xl89"/>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character" w:customStyle="1" w:styleId="22">
    <w:name w:val="Date Char1"/>
    <w:semiHidden/>
    <w:qFormat/>
    <w:uiPriority w:val="99"/>
    <w:rPr>
      <w:rFonts w:ascii="Calibri" w:hAnsi="Calibri" w:cs="Calibri"/>
      <w:szCs w:val="21"/>
    </w:rPr>
  </w:style>
  <w:style w:type="character" w:customStyle="1" w:styleId="23">
    <w:name w:val="日期 字符"/>
    <w:semiHidden/>
    <w:qFormat/>
    <w:uiPriority w:val="99"/>
    <w:rPr>
      <w:rFonts w:ascii="Calibri" w:hAnsi="Calibri" w:cs="Calibri"/>
      <w:kern w:val="2"/>
      <w:sz w:val="21"/>
      <w:szCs w:val="21"/>
    </w:rPr>
  </w:style>
  <w:style w:type="paragraph" w:customStyle="1" w:styleId="24">
    <w:name w:val="xl84"/>
    <w:basedOn w:val="1"/>
    <w:qFormat/>
    <w:uiPriority w:val="99"/>
    <w:pPr>
      <w:widowControl/>
      <w:shd w:val="clear" w:color="000000" w:fill="FFFFFF"/>
      <w:spacing w:before="100" w:beforeAutospacing="1" w:after="100" w:afterAutospacing="1"/>
      <w:jc w:val="center"/>
      <w:textAlignment w:val="center"/>
    </w:pPr>
    <w:rPr>
      <w:rFonts w:ascii="黑体" w:hAnsi="黑体" w:eastAsia="黑体" w:cs="宋体"/>
      <w:kern w:val="0"/>
      <w:sz w:val="40"/>
      <w:szCs w:val="40"/>
    </w:rPr>
  </w:style>
  <w:style w:type="paragraph" w:customStyle="1" w:styleId="25">
    <w:name w:val="xl81"/>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6">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7">
    <w:name w:val="xl8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
    <w:name w:val="xl85"/>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
    <w:name w:val="xl73"/>
    <w:basedOn w:val="1"/>
    <w:qFormat/>
    <w:uiPriority w:val="99"/>
    <w:pPr>
      <w:widowControl/>
      <w:spacing w:before="100" w:beforeAutospacing="1" w:after="100" w:afterAutospacing="1"/>
      <w:jc w:val="left"/>
      <w:textAlignment w:val="center"/>
    </w:pPr>
    <w:rPr>
      <w:rFonts w:ascii="宋体" w:hAnsi="宋体" w:cs="宋体"/>
      <w:kern w:val="0"/>
      <w:sz w:val="20"/>
      <w:szCs w:val="20"/>
    </w:rPr>
  </w:style>
  <w:style w:type="paragraph" w:customStyle="1" w:styleId="31">
    <w:name w:val="xl75"/>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2">
    <w:name w:val="xl91"/>
    <w:basedOn w:val="1"/>
    <w:qFormat/>
    <w:uiPriority w:val="99"/>
    <w:pPr>
      <w:widowControl/>
      <w:pBdr>
        <w:bottom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33">
    <w:name w:val="xl8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
    <w:name w:val="xl79"/>
    <w:basedOn w:val="1"/>
    <w:qFormat/>
    <w:uiPriority w:val="99"/>
    <w:pPr>
      <w:widowControl/>
      <w:shd w:val="clear" w:color="000000" w:fill="FFFFFF"/>
      <w:spacing w:before="100" w:beforeAutospacing="1" w:after="100" w:afterAutospacing="1"/>
      <w:jc w:val="left"/>
      <w:textAlignment w:val="center"/>
    </w:pPr>
    <w:rPr>
      <w:rFonts w:ascii="宋体" w:hAnsi="宋体" w:cs="宋体"/>
      <w:kern w:val="0"/>
      <w:sz w:val="24"/>
      <w:szCs w:val="24"/>
    </w:rPr>
  </w:style>
  <w:style w:type="paragraph" w:customStyle="1" w:styleId="35">
    <w:name w:val="xl90"/>
    <w:basedOn w:val="1"/>
    <w:qFormat/>
    <w:uiPriority w:val="99"/>
    <w:pPr>
      <w:widowControl/>
      <w:spacing w:before="100" w:beforeAutospacing="1" w:after="100" w:afterAutospacing="1"/>
      <w:jc w:val="left"/>
      <w:textAlignment w:val="center"/>
    </w:pPr>
    <w:rPr>
      <w:rFonts w:ascii="宋体" w:hAnsi="宋体" w:cs="宋体"/>
      <w:kern w:val="0"/>
      <w:sz w:val="20"/>
      <w:szCs w:val="20"/>
    </w:rPr>
  </w:style>
  <w:style w:type="paragraph" w:customStyle="1" w:styleId="36">
    <w:name w:val="xl82"/>
    <w:basedOn w:val="1"/>
    <w:qFormat/>
    <w:uiPriority w:val="99"/>
    <w:pPr>
      <w:widowControl/>
      <w:pBdr>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
    <w:name w:val="xl72"/>
    <w:basedOn w:val="1"/>
    <w:qFormat/>
    <w:uiPriority w:val="99"/>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38">
    <w:name w:val="xl78"/>
    <w:basedOn w:val="1"/>
    <w:qFormat/>
    <w:uiPriority w:val="99"/>
    <w:pPr>
      <w:widowControl/>
      <w:spacing w:before="100" w:beforeAutospacing="1" w:after="100" w:afterAutospacing="1"/>
      <w:jc w:val="left"/>
      <w:textAlignment w:val="center"/>
    </w:pPr>
    <w:rPr>
      <w:rFonts w:ascii="宋体" w:hAnsi="宋体" w:cs="宋体"/>
      <w:kern w:val="0"/>
      <w:sz w:val="24"/>
      <w:szCs w:val="24"/>
    </w:rPr>
  </w:style>
  <w:style w:type="paragraph" w:customStyle="1" w:styleId="39">
    <w:name w:val="xl87"/>
    <w:basedOn w:val="1"/>
    <w:qFormat/>
    <w:uiPriority w:val="99"/>
    <w:pPr>
      <w:widowControl/>
      <w:pBdr>
        <w:bottom w:val="single" w:color="auto" w:sz="4" w:space="0"/>
      </w:pBdr>
      <w:shd w:val="clear" w:color="000000" w:fill="FFFFFF"/>
      <w:spacing w:before="100" w:beforeAutospacing="1" w:after="100" w:afterAutospacing="1"/>
      <w:jc w:val="right"/>
      <w:textAlignment w:val="center"/>
    </w:pPr>
    <w:rPr>
      <w:rFonts w:ascii="宋体" w:hAnsi="宋体" w:cs="宋体"/>
      <w:kern w:val="0"/>
      <w:sz w:val="20"/>
      <w:szCs w:val="20"/>
    </w:rPr>
  </w:style>
  <w:style w:type="paragraph" w:customStyle="1" w:styleId="40">
    <w:name w:val="xl6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1">
    <w:name w:val="xl71"/>
    <w:basedOn w:val="1"/>
    <w:qFormat/>
    <w:uiPriority w:val="99"/>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42">
    <w:name w:val="xl93"/>
    <w:basedOn w:val="1"/>
    <w:qFormat/>
    <w:uiPriority w:val="99"/>
    <w:pPr>
      <w:widowControl/>
      <w:shd w:val="clear" w:color="000000" w:fill="FFFFFF"/>
      <w:spacing w:before="100" w:beforeAutospacing="1" w:after="100" w:afterAutospacing="1"/>
      <w:jc w:val="center"/>
      <w:textAlignment w:val="center"/>
    </w:pPr>
    <w:rPr>
      <w:rFonts w:ascii="黑体" w:hAnsi="黑体" w:eastAsia="黑体" w:cs="宋体"/>
      <w:kern w:val="0"/>
      <w:sz w:val="40"/>
      <w:szCs w:val="40"/>
    </w:rPr>
  </w:style>
  <w:style w:type="paragraph" w:customStyle="1" w:styleId="43">
    <w:name w:val="xl69"/>
    <w:basedOn w:val="1"/>
    <w:qFormat/>
    <w:uiPriority w:val="99"/>
    <w:pPr>
      <w:widowControl/>
      <w:shd w:val="clear" w:color="000000" w:fill="FFFFFF"/>
      <w:spacing w:before="100" w:beforeAutospacing="1" w:after="100" w:afterAutospacing="1"/>
      <w:jc w:val="left"/>
      <w:textAlignment w:val="center"/>
    </w:pPr>
    <w:rPr>
      <w:rFonts w:ascii="宋体" w:hAnsi="宋体" w:cs="宋体"/>
      <w:kern w:val="0"/>
      <w:sz w:val="24"/>
      <w:szCs w:val="24"/>
    </w:rPr>
  </w:style>
  <w:style w:type="paragraph" w:customStyle="1" w:styleId="44">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45">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6">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47">
    <w:name w:val="xl86"/>
    <w:basedOn w:val="1"/>
    <w:qFormat/>
    <w:uiPriority w:val="99"/>
    <w:pPr>
      <w:widowControl/>
      <w:shd w:val="clear" w:color="000000" w:fill="FFFFFF"/>
      <w:spacing w:before="100" w:beforeAutospacing="1" w:after="100" w:afterAutospacing="1"/>
      <w:jc w:val="right"/>
      <w:textAlignment w:val="center"/>
    </w:pPr>
    <w:rPr>
      <w:rFonts w:ascii="宋体" w:hAnsi="宋体" w:cs="宋体"/>
      <w:kern w:val="0"/>
      <w:sz w:val="20"/>
      <w:szCs w:val="20"/>
    </w:rPr>
  </w:style>
  <w:style w:type="paragraph" w:customStyle="1" w:styleId="48">
    <w:name w:val="xl95"/>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9">
    <w:name w:val="xl68"/>
    <w:basedOn w:val="1"/>
    <w:qFormat/>
    <w:uiPriority w:val="99"/>
    <w:pPr>
      <w:widowControl/>
      <w:spacing w:before="100" w:beforeAutospacing="1" w:after="100" w:afterAutospacing="1"/>
      <w:jc w:val="left"/>
      <w:textAlignment w:val="center"/>
    </w:pPr>
    <w:rPr>
      <w:rFonts w:ascii="黑体" w:hAnsi="黑体" w:eastAsia="黑体" w:cs="宋体"/>
      <w:kern w:val="0"/>
      <w:sz w:val="28"/>
      <w:szCs w:val="28"/>
    </w:rPr>
  </w:style>
  <w:style w:type="paragraph" w:customStyle="1" w:styleId="50">
    <w:name w:val="font7"/>
    <w:basedOn w:val="1"/>
    <w:qFormat/>
    <w:uiPriority w:val="99"/>
    <w:pPr>
      <w:widowControl/>
      <w:spacing w:before="100" w:beforeAutospacing="1" w:after="100" w:afterAutospacing="1"/>
      <w:jc w:val="left"/>
    </w:pPr>
    <w:rPr>
      <w:rFonts w:ascii="Times New Roman" w:hAnsi="Times New Roman" w:cs="Times New Roman"/>
      <w:kern w:val="0"/>
      <w:sz w:val="20"/>
      <w:szCs w:val="20"/>
    </w:rPr>
  </w:style>
  <w:style w:type="paragraph" w:customStyle="1" w:styleId="51">
    <w:name w:val="xl70"/>
    <w:basedOn w:val="1"/>
    <w:qFormat/>
    <w:uiPriority w:val="99"/>
    <w:pPr>
      <w:widowControl/>
      <w:spacing w:before="100" w:beforeAutospacing="1" w:after="100" w:afterAutospacing="1"/>
      <w:jc w:val="left"/>
      <w:textAlignment w:val="center"/>
    </w:pPr>
    <w:rPr>
      <w:rFonts w:ascii="宋体" w:hAnsi="宋体" w:cs="宋体"/>
      <w:kern w:val="0"/>
      <w:sz w:val="24"/>
      <w:szCs w:val="24"/>
    </w:rPr>
  </w:style>
  <w:style w:type="paragraph" w:customStyle="1" w:styleId="52">
    <w:name w:val="xl96"/>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3">
    <w:name w:val="font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4">
    <w:name w:val="xl94"/>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5">
    <w:name w:val="xl8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6">
    <w:name w:val="xl66"/>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character" w:customStyle="1" w:styleId="57">
    <w:name w:val="日期 Char1"/>
    <w:semiHidden/>
    <w:qFormat/>
    <w:uiPriority w:val="99"/>
    <w:rPr>
      <w:rFonts w:ascii="Times New Roman" w:hAnsi="Times New Roman" w:eastAsia="宋体"/>
      <w:sz w:val="20"/>
    </w:rPr>
  </w:style>
  <w:style w:type="character" w:customStyle="1" w:styleId="58">
    <w:name w:val="页眉 Char"/>
    <w:qFormat/>
    <w:uiPriority w:val="99"/>
    <w:rPr>
      <w:kern w:val="2"/>
      <w:sz w:val="18"/>
    </w:rPr>
  </w:style>
  <w:style w:type="character" w:customStyle="1" w:styleId="59">
    <w:name w:val="页脚 Char1"/>
    <w:semiHidden/>
    <w:qFormat/>
    <w:uiPriority w:val="99"/>
    <w:rPr>
      <w:rFonts w:ascii="Times New Roman" w:hAnsi="Times New Roman" w:eastAsia="宋体"/>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18</Pages>
  <Words>9559</Words>
  <Characters>9851</Characters>
  <Lines>177</Lines>
  <Paragraphs>50</Paragraphs>
  <TotalTime>1</TotalTime>
  <ScaleCrop>false</ScaleCrop>
  <LinksUpToDate>false</LinksUpToDate>
  <CharactersWithSpaces>9895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2021-08-30T02:01:00Z</dcterms:created>
  <dc:creator>微软用户</dc:creator>
  <cp:lastModifiedBy>admin</cp:lastModifiedBy>
  <cp:lastPrinted>2021-08-16T07:14:00Z</cp:lastPrinted>
  <dcterms:modified xsi:type="dcterms:W3CDTF">2023-06-15T08:47:11Z</dcterms:modified>
  <dc:title>2020年长沙市岳麓区老干部服务中心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1F75DA1C988A4D7290301E2A086B1D38</vt:lpwstr>
  </property>
</Properties>
</file>