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120" w:afterLines="50" w:line="600" w:lineRule="exact"/>
        <w:ind w:firstLine="360" w:firstLineChars="100"/>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351"/>
        <w:gridCol w:w="1587"/>
        <w:gridCol w:w="543"/>
        <w:gridCol w:w="1275"/>
        <w:gridCol w:w="127"/>
        <w:gridCol w:w="1590"/>
        <w:gridCol w:w="975"/>
        <w:gridCol w:w="645"/>
        <w:gridCol w:w="691"/>
        <w:gridCol w:w="224"/>
        <w:gridCol w:w="406"/>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093" w:type="dxa"/>
            <w:gridSpan w:val="2"/>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8962" w:type="dxa"/>
            <w:gridSpan w:val="11"/>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双联活动专项经费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jc w:val="center"/>
        </w:trPr>
        <w:tc>
          <w:tcPr>
            <w:tcW w:w="109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5122" w:type="dxa"/>
            <w:gridSpan w:val="5"/>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97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2865" w:type="dxa"/>
            <w:gridSpan w:val="5"/>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1093" w:type="dxa"/>
            <w:gridSpan w:val="2"/>
            <w:vMerge w:val="restart"/>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130" w:type="dxa"/>
            <w:gridSpan w:val="2"/>
            <w:noWrap w:val="0"/>
            <w:vAlign w:val="center"/>
          </w:tcPr>
          <w:p>
            <w:pPr>
              <w:widowControl/>
              <w:spacing w:line="240" w:lineRule="exact"/>
              <w:jc w:val="center"/>
              <w:rPr>
                <w:rFonts w:hint="default" w:ascii="Times New Roman" w:hAnsi="Times New Roman" w:cs="Times New Roman"/>
                <w:szCs w:val="21"/>
              </w:rPr>
            </w:pPr>
          </w:p>
        </w:tc>
        <w:tc>
          <w:tcPr>
            <w:tcW w:w="127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717"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97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64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91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130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1093"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130" w:type="dxa"/>
            <w:gridSpan w:val="2"/>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275" w:type="dxa"/>
            <w:noWrap w:val="0"/>
            <w:vAlign w:val="center"/>
          </w:tcPr>
          <w:p>
            <w:pPr>
              <w:widowControl/>
              <w:spacing w:line="240" w:lineRule="exact"/>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szCs w:val="21"/>
                <w:lang w:val="en-US" w:eastAsia="zh-CN"/>
              </w:rPr>
              <w:t>80.00</w:t>
            </w:r>
          </w:p>
        </w:tc>
        <w:tc>
          <w:tcPr>
            <w:tcW w:w="1717" w:type="dxa"/>
            <w:gridSpan w:val="2"/>
            <w:noWrap w:val="0"/>
            <w:vAlign w:val="center"/>
          </w:tcPr>
          <w:p>
            <w:pPr>
              <w:widowControl/>
              <w:spacing w:line="240" w:lineRule="exact"/>
              <w:jc w:val="center"/>
              <w:rPr>
                <w:rFonts w:hint="default" w:ascii="Times New Roman" w:hAnsi="Times New Roman" w:cs="Times New Roman"/>
                <w:color w:val="auto"/>
                <w:szCs w:val="21"/>
                <w:lang w:val="en-US"/>
              </w:rPr>
            </w:pPr>
            <w:r>
              <w:rPr>
                <w:rFonts w:hint="default" w:ascii="Times New Roman" w:hAnsi="Times New Roman" w:eastAsia="宋体" w:cs="Times New Roman"/>
                <w:color w:val="auto"/>
                <w:szCs w:val="21"/>
                <w:lang w:val="en-US" w:eastAsia="zh-CN"/>
              </w:rPr>
              <w:t>80.00</w:t>
            </w:r>
          </w:p>
        </w:tc>
        <w:tc>
          <w:tcPr>
            <w:tcW w:w="975" w:type="dxa"/>
            <w:noWrap w:val="0"/>
            <w:vAlign w:val="center"/>
          </w:tcPr>
          <w:p>
            <w:pPr>
              <w:keepNext w:val="0"/>
              <w:keepLines w:val="0"/>
              <w:widowControl/>
              <w:suppressLineNumbers w:val="0"/>
              <w:jc w:val="center"/>
              <w:textAlignment w:val="center"/>
              <w:rPr>
                <w:rFonts w:hint="default" w:ascii="Times New Roman" w:hAnsi="Times New Roman" w:cs="Times New Roman"/>
                <w:color w:val="auto"/>
                <w:szCs w:val="21"/>
              </w:rPr>
            </w:pPr>
            <w:r>
              <w:rPr>
                <w:rFonts w:hint="default" w:ascii="Times New Roman" w:hAnsi="Times New Roman" w:eastAsia="宋体" w:cs="Times New Roman"/>
                <w:i w:val="0"/>
                <w:color w:val="auto"/>
                <w:kern w:val="2"/>
                <w:sz w:val="22"/>
                <w:szCs w:val="22"/>
                <w:u w:val="none"/>
                <w:lang w:val="en-US" w:eastAsia="zh-CN" w:bidi="ar-SA"/>
              </w:rPr>
              <w:t>22.75</w:t>
            </w:r>
          </w:p>
        </w:tc>
        <w:tc>
          <w:tcPr>
            <w:tcW w:w="645"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w:t>
            </w:r>
          </w:p>
        </w:tc>
        <w:tc>
          <w:tcPr>
            <w:tcW w:w="91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28.44%</w:t>
            </w:r>
          </w:p>
        </w:tc>
        <w:tc>
          <w:tcPr>
            <w:tcW w:w="130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1093"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1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275" w:type="dxa"/>
            <w:noWrap w:val="0"/>
            <w:vAlign w:val="center"/>
          </w:tcPr>
          <w:p>
            <w:pPr>
              <w:widowControl/>
              <w:spacing w:line="240" w:lineRule="exact"/>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1717" w:type="dxa"/>
            <w:gridSpan w:val="2"/>
            <w:noWrap w:val="0"/>
            <w:vAlign w:val="center"/>
          </w:tcPr>
          <w:p>
            <w:pPr>
              <w:widowControl/>
              <w:spacing w:line="240" w:lineRule="exact"/>
              <w:jc w:val="center"/>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975" w:type="dxa"/>
            <w:noWrap w:val="0"/>
            <w:vAlign w:val="center"/>
          </w:tcPr>
          <w:p>
            <w:pPr>
              <w:keepNext w:val="0"/>
              <w:keepLines w:val="0"/>
              <w:widowControl/>
              <w:suppressLineNumbers w:val="0"/>
              <w:jc w:val="center"/>
              <w:textAlignment w:val="center"/>
              <w:rPr>
                <w:rFonts w:hint="default" w:ascii="Times New Roman" w:hAnsi="Times New Roman" w:cs="Times New Roman"/>
                <w:color w:val="auto"/>
                <w:kern w:val="2"/>
                <w:sz w:val="21"/>
                <w:szCs w:val="21"/>
                <w:lang w:val="en-US" w:eastAsia="zh-CN" w:bidi="ar-SA"/>
              </w:rPr>
            </w:pPr>
            <w:r>
              <w:rPr>
                <w:rFonts w:hint="default" w:ascii="Times New Roman" w:hAnsi="Times New Roman" w:eastAsia="宋体" w:cs="Times New Roman"/>
                <w:i w:val="0"/>
                <w:color w:val="auto"/>
                <w:kern w:val="2"/>
                <w:sz w:val="22"/>
                <w:szCs w:val="22"/>
                <w:u w:val="none"/>
                <w:lang w:val="en-US" w:eastAsia="zh-CN" w:bidi="ar-SA"/>
              </w:rPr>
              <w:t>22.75</w:t>
            </w:r>
          </w:p>
        </w:tc>
        <w:tc>
          <w:tcPr>
            <w:tcW w:w="64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15" w:type="dxa"/>
            <w:gridSpan w:val="2"/>
            <w:noWrap w:val="0"/>
            <w:vAlign w:val="center"/>
          </w:tcPr>
          <w:p>
            <w:pPr>
              <w:widowControl/>
              <w:spacing w:line="240" w:lineRule="exact"/>
              <w:jc w:val="center"/>
              <w:rPr>
                <w:rFonts w:hint="default" w:ascii="Times New Roman" w:hAnsi="Times New Roman" w:cs="Times New Roman"/>
                <w:szCs w:val="21"/>
              </w:rPr>
            </w:pPr>
          </w:p>
        </w:tc>
        <w:tc>
          <w:tcPr>
            <w:tcW w:w="130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1093"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1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275" w:type="dxa"/>
            <w:noWrap w:val="0"/>
            <w:vAlign w:val="center"/>
          </w:tcPr>
          <w:p>
            <w:pPr>
              <w:widowControl/>
              <w:spacing w:line="240" w:lineRule="exact"/>
              <w:jc w:val="center"/>
              <w:rPr>
                <w:rFonts w:hint="default" w:ascii="Times New Roman" w:hAnsi="Times New Roman" w:cs="Times New Roman"/>
                <w:szCs w:val="21"/>
              </w:rPr>
            </w:pPr>
          </w:p>
        </w:tc>
        <w:tc>
          <w:tcPr>
            <w:tcW w:w="1717" w:type="dxa"/>
            <w:gridSpan w:val="2"/>
            <w:noWrap w:val="0"/>
            <w:vAlign w:val="center"/>
          </w:tcPr>
          <w:p>
            <w:pPr>
              <w:widowControl/>
              <w:spacing w:line="240" w:lineRule="exact"/>
              <w:jc w:val="center"/>
              <w:rPr>
                <w:rFonts w:hint="default" w:ascii="Times New Roman" w:hAnsi="Times New Roman" w:cs="Times New Roman"/>
                <w:szCs w:val="21"/>
              </w:rPr>
            </w:pPr>
          </w:p>
        </w:tc>
        <w:tc>
          <w:tcPr>
            <w:tcW w:w="975" w:type="dxa"/>
            <w:noWrap w:val="0"/>
            <w:vAlign w:val="center"/>
          </w:tcPr>
          <w:p>
            <w:pPr>
              <w:widowControl/>
              <w:spacing w:line="240" w:lineRule="exact"/>
              <w:jc w:val="center"/>
              <w:rPr>
                <w:rFonts w:hint="default" w:ascii="Times New Roman" w:hAnsi="Times New Roman" w:cs="Times New Roman"/>
                <w:szCs w:val="21"/>
              </w:rPr>
            </w:pPr>
          </w:p>
        </w:tc>
        <w:tc>
          <w:tcPr>
            <w:tcW w:w="64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15" w:type="dxa"/>
            <w:gridSpan w:val="2"/>
            <w:noWrap w:val="0"/>
            <w:vAlign w:val="center"/>
          </w:tcPr>
          <w:p>
            <w:pPr>
              <w:widowControl/>
              <w:spacing w:line="240" w:lineRule="exact"/>
              <w:jc w:val="center"/>
              <w:rPr>
                <w:rFonts w:hint="default" w:ascii="Times New Roman" w:hAnsi="Times New Roman" w:cs="Times New Roman"/>
                <w:szCs w:val="21"/>
              </w:rPr>
            </w:pPr>
          </w:p>
        </w:tc>
        <w:tc>
          <w:tcPr>
            <w:tcW w:w="130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jc w:val="center"/>
        </w:trPr>
        <w:tc>
          <w:tcPr>
            <w:tcW w:w="1093"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1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275" w:type="dxa"/>
            <w:noWrap w:val="0"/>
            <w:vAlign w:val="center"/>
          </w:tcPr>
          <w:p>
            <w:pPr>
              <w:widowControl/>
              <w:spacing w:line="240" w:lineRule="exact"/>
              <w:jc w:val="center"/>
              <w:rPr>
                <w:rFonts w:hint="default" w:ascii="Times New Roman" w:hAnsi="Times New Roman" w:cs="Times New Roman"/>
                <w:szCs w:val="21"/>
              </w:rPr>
            </w:pPr>
          </w:p>
        </w:tc>
        <w:tc>
          <w:tcPr>
            <w:tcW w:w="1717" w:type="dxa"/>
            <w:gridSpan w:val="2"/>
            <w:noWrap w:val="0"/>
            <w:vAlign w:val="center"/>
          </w:tcPr>
          <w:p>
            <w:pPr>
              <w:widowControl/>
              <w:spacing w:line="240" w:lineRule="exact"/>
              <w:jc w:val="center"/>
              <w:rPr>
                <w:rFonts w:hint="default" w:ascii="Times New Roman" w:hAnsi="Times New Roman" w:cs="Times New Roman"/>
                <w:szCs w:val="21"/>
              </w:rPr>
            </w:pPr>
          </w:p>
        </w:tc>
        <w:tc>
          <w:tcPr>
            <w:tcW w:w="975" w:type="dxa"/>
            <w:noWrap w:val="0"/>
            <w:vAlign w:val="center"/>
          </w:tcPr>
          <w:p>
            <w:pPr>
              <w:widowControl/>
              <w:spacing w:line="240" w:lineRule="exact"/>
              <w:jc w:val="center"/>
              <w:rPr>
                <w:rFonts w:hint="default" w:ascii="Times New Roman" w:hAnsi="Times New Roman" w:cs="Times New Roman"/>
                <w:szCs w:val="21"/>
              </w:rPr>
            </w:pPr>
          </w:p>
        </w:tc>
        <w:tc>
          <w:tcPr>
            <w:tcW w:w="64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15" w:type="dxa"/>
            <w:gridSpan w:val="2"/>
            <w:noWrap w:val="0"/>
            <w:vAlign w:val="center"/>
          </w:tcPr>
          <w:p>
            <w:pPr>
              <w:widowControl/>
              <w:spacing w:line="240" w:lineRule="exact"/>
              <w:jc w:val="center"/>
              <w:rPr>
                <w:rFonts w:hint="default" w:ascii="Times New Roman" w:hAnsi="Times New Roman" w:cs="Times New Roman"/>
                <w:szCs w:val="21"/>
              </w:rPr>
            </w:pPr>
          </w:p>
        </w:tc>
        <w:tc>
          <w:tcPr>
            <w:tcW w:w="130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742"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473"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3840"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5473" w:type="dxa"/>
            <w:gridSpan w:val="6"/>
            <w:noWrap w:val="0"/>
            <w:vAlign w:val="center"/>
          </w:tcPr>
          <w:p>
            <w:pPr>
              <w:spacing w:after="0" w:line="240" w:lineRule="exact"/>
              <w:jc w:val="both"/>
              <w:rPr>
                <w:rFonts w:hint="default" w:ascii="Times New Roman" w:hAnsi="Times New Roman" w:cs="Times New Roman"/>
                <w:kern w:val="2"/>
                <w:sz w:val="21"/>
                <w:szCs w:val="21"/>
                <w:lang w:val="en-US" w:eastAsia="zh-CN" w:bidi="ar-SA"/>
              </w:rPr>
            </w:pPr>
            <w:r>
              <w:rPr>
                <w:rFonts w:hint="default" w:ascii="Times New Roman" w:hAnsi="Times New Roman" w:eastAsia="宋体" w:cs="Times New Roman"/>
                <w:szCs w:val="21"/>
              </w:rPr>
              <w:t>下拨各街道开展双联活动的经费，联工委组织开展双联活动。</w:t>
            </w:r>
          </w:p>
        </w:tc>
        <w:tc>
          <w:tcPr>
            <w:tcW w:w="3840" w:type="dxa"/>
            <w:gridSpan w:val="6"/>
            <w:noWrap w:val="0"/>
            <w:vAlign w:val="center"/>
          </w:tcPr>
          <w:p>
            <w:pPr>
              <w:spacing w:after="0" w:line="24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年度工作目标基本完成。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742" w:type="dxa"/>
            <w:vMerge w:val="restart"/>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35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1945" w:type="dxa"/>
            <w:gridSpan w:val="3"/>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590"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62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69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6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89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1945" w:type="dxa"/>
            <w:gridSpan w:val="3"/>
            <w:noWrap w:val="0"/>
            <w:vAlign w:val="center"/>
          </w:tcPr>
          <w:p>
            <w:pPr>
              <w:spacing w:after="0" w:line="240" w:lineRule="exact"/>
              <w:jc w:val="both"/>
              <w:rPr>
                <w:rFonts w:hint="default" w:ascii="Times New Roman" w:hAnsi="Times New Roman" w:cs="Times New Roman"/>
                <w:szCs w:val="21"/>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开展</w:t>
            </w:r>
            <w:r>
              <w:rPr>
                <w:rFonts w:hint="default" w:ascii="Times New Roman" w:hAnsi="Times New Roman" w:eastAsia="宋体" w:cs="Times New Roman"/>
                <w:szCs w:val="21"/>
              </w:rPr>
              <w:t>街道、镇人大</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双联双建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工作</w:t>
            </w:r>
          </w:p>
        </w:tc>
        <w:tc>
          <w:tcPr>
            <w:tcW w:w="1590" w:type="dxa"/>
            <w:noWrap w:val="0"/>
            <w:vAlign w:val="center"/>
          </w:tcPr>
          <w:p>
            <w:pPr>
              <w:spacing w:after="0" w:line="24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19个街道、镇</w:t>
            </w:r>
          </w:p>
        </w:tc>
        <w:tc>
          <w:tcPr>
            <w:tcW w:w="1620" w:type="dxa"/>
            <w:gridSpan w:val="2"/>
            <w:noWrap w:val="0"/>
            <w:vAlign w:val="center"/>
          </w:tcPr>
          <w:p>
            <w:pPr>
              <w:spacing w:after="0" w:line="240" w:lineRule="exact"/>
              <w:jc w:val="both"/>
              <w:rPr>
                <w:rFonts w:hint="default" w:ascii="Times New Roman" w:hAnsi="Times New Roman" w:cs="Times New Roman"/>
                <w:szCs w:val="21"/>
              </w:rPr>
            </w:pPr>
            <w:r>
              <w:rPr>
                <w:rFonts w:hint="default" w:ascii="Times New Roman" w:hAnsi="Times New Roman" w:eastAsia="宋体" w:cs="Times New Roman"/>
                <w:szCs w:val="21"/>
              </w:rPr>
              <w:t>对19个街道、镇人大</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双联双建</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工作进行规范，并组织现场观摩交流</w:t>
            </w:r>
          </w:p>
        </w:tc>
        <w:tc>
          <w:tcPr>
            <w:tcW w:w="691" w:type="dxa"/>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15</w:t>
            </w:r>
          </w:p>
        </w:tc>
        <w:tc>
          <w:tcPr>
            <w:tcW w:w="630" w:type="dxa"/>
            <w:gridSpan w:val="2"/>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15</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continue"/>
            <w:noWrap w:val="0"/>
            <w:vAlign w:val="center"/>
          </w:tcPr>
          <w:p>
            <w:pPr>
              <w:widowControl/>
              <w:spacing w:line="240" w:lineRule="exact"/>
              <w:jc w:val="center"/>
              <w:rPr>
                <w:rFonts w:hint="default" w:ascii="Times New Roman" w:hAnsi="Times New Roman" w:cs="Times New Roman"/>
                <w:szCs w:val="21"/>
              </w:rPr>
            </w:pP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1945" w:type="dxa"/>
            <w:gridSpan w:val="3"/>
            <w:noWrap w:val="0"/>
            <w:vAlign w:val="center"/>
          </w:tcPr>
          <w:p>
            <w:pPr>
              <w:spacing w:line="26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lang w:val="en-US" w:eastAsia="zh-CN"/>
              </w:rPr>
              <w:t>1：深化“双联”活动，激发代表履职活力</w:t>
            </w:r>
          </w:p>
        </w:tc>
        <w:tc>
          <w:tcPr>
            <w:tcW w:w="1590" w:type="dxa"/>
            <w:noWrap w:val="0"/>
            <w:vAlign w:val="center"/>
          </w:tcPr>
          <w:p>
            <w:pPr>
              <w:widowControl/>
              <w:spacing w:line="26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引导人大代表积极投身岳麓 高质量发展建设</w:t>
            </w:r>
          </w:p>
        </w:tc>
        <w:tc>
          <w:tcPr>
            <w:tcW w:w="1620" w:type="dxa"/>
            <w:gridSpan w:val="2"/>
            <w:noWrap w:val="0"/>
            <w:vAlign w:val="center"/>
          </w:tcPr>
          <w:p>
            <w:pPr>
              <w:widowControl/>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rPr>
              <w:t>组织开展</w:t>
            </w:r>
            <w:r>
              <w:rPr>
                <w:rFonts w:hint="eastAsia" w:cs="Times New Roman"/>
                <w:szCs w:val="21"/>
                <w:lang w:eastAsia="zh-CN"/>
              </w:rPr>
              <w:t>常务委员会</w:t>
            </w:r>
            <w:r>
              <w:rPr>
                <w:rFonts w:hint="default" w:ascii="Times New Roman" w:hAnsi="Times New Roman" w:cs="Times New Roman"/>
                <w:szCs w:val="21"/>
              </w:rPr>
              <w:t>组成人员联系人大代表、人大代表联系群众活动，</w:t>
            </w:r>
            <w:r>
              <w:rPr>
                <w:rFonts w:hint="default" w:ascii="Times New Roman" w:hAnsi="Times New Roman" w:cs="Times New Roman"/>
                <w:szCs w:val="21"/>
                <w:lang w:eastAsia="zh-CN"/>
              </w:rPr>
              <w:t>提高“</w:t>
            </w:r>
            <w:r>
              <w:rPr>
                <w:rFonts w:hint="default" w:ascii="Times New Roman" w:hAnsi="Times New Roman" w:cs="Times New Roman"/>
                <w:szCs w:val="21"/>
              </w:rPr>
              <w:t>双联</w:t>
            </w:r>
            <w:r>
              <w:rPr>
                <w:rFonts w:hint="default" w:ascii="Times New Roman" w:hAnsi="Times New Roman" w:cs="Times New Roman"/>
                <w:szCs w:val="21"/>
                <w:lang w:eastAsia="zh-CN"/>
              </w:rPr>
              <w:t>”</w:t>
            </w:r>
            <w:r>
              <w:rPr>
                <w:rFonts w:hint="default" w:ascii="Times New Roman" w:hAnsi="Times New Roman" w:cs="Times New Roman"/>
                <w:szCs w:val="21"/>
              </w:rPr>
              <w:t>活动</w:t>
            </w:r>
            <w:r>
              <w:rPr>
                <w:rFonts w:hint="default" w:ascii="Times New Roman" w:hAnsi="Times New Roman" w:cs="Times New Roman"/>
                <w:szCs w:val="21"/>
                <w:lang w:eastAsia="zh-CN"/>
              </w:rPr>
              <w:t>工作质量</w:t>
            </w:r>
          </w:p>
        </w:tc>
        <w:tc>
          <w:tcPr>
            <w:tcW w:w="691" w:type="dxa"/>
            <w:noWrap w:val="0"/>
            <w:vAlign w:val="center"/>
          </w:tcPr>
          <w:p>
            <w:pPr>
              <w:widowControl/>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15</w:t>
            </w:r>
          </w:p>
        </w:tc>
        <w:tc>
          <w:tcPr>
            <w:tcW w:w="630" w:type="dxa"/>
            <w:gridSpan w:val="2"/>
            <w:noWrap w:val="0"/>
            <w:vAlign w:val="center"/>
          </w:tcPr>
          <w:p>
            <w:pPr>
              <w:widowControl/>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15</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continue"/>
            <w:noWrap w:val="0"/>
            <w:vAlign w:val="center"/>
          </w:tcPr>
          <w:p>
            <w:pPr>
              <w:widowControl/>
              <w:spacing w:line="240" w:lineRule="exact"/>
              <w:jc w:val="center"/>
              <w:rPr>
                <w:rFonts w:hint="default" w:ascii="Times New Roman" w:hAnsi="Times New Roman" w:cs="Times New Roman"/>
                <w:szCs w:val="21"/>
              </w:rPr>
            </w:pPr>
          </w:p>
        </w:tc>
        <w:tc>
          <w:tcPr>
            <w:tcW w:w="1587"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1945" w:type="dxa"/>
            <w:gridSpan w:val="3"/>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590"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162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691" w:type="dxa"/>
            <w:noWrap w:val="0"/>
            <w:vAlign w:val="center"/>
          </w:tcPr>
          <w:p>
            <w:pPr>
              <w:widowControl/>
              <w:spacing w:line="26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kern w:val="2"/>
                <w:sz w:val="21"/>
                <w:szCs w:val="21"/>
                <w:lang w:val="en-US" w:eastAsia="zh-CN" w:bidi="ar-SA"/>
              </w:rPr>
              <w:t>10</w:t>
            </w:r>
          </w:p>
        </w:tc>
        <w:tc>
          <w:tcPr>
            <w:tcW w:w="630" w:type="dxa"/>
            <w:gridSpan w:val="2"/>
            <w:noWrap w:val="0"/>
            <w:vAlign w:val="center"/>
          </w:tcPr>
          <w:p>
            <w:pPr>
              <w:widowControl/>
              <w:spacing w:line="26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10</w:t>
            </w:r>
          </w:p>
        </w:tc>
        <w:tc>
          <w:tcPr>
            <w:tcW w:w="899"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continue"/>
            <w:noWrap w:val="0"/>
            <w:vAlign w:val="center"/>
          </w:tcPr>
          <w:p>
            <w:pPr>
              <w:widowControl/>
              <w:spacing w:line="240" w:lineRule="exact"/>
              <w:jc w:val="center"/>
              <w:rPr>
                <w:rFonts w:hint="default" w:ascii="Times New Roman" w:hAnsi="Times New Roman" w:cs="Times New Roman"/>
                <w:szCs w:val="21"/>
              </w:rPr>
            </w:pP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1945" w:type="dxa"/>
            <w:gridSpan w:val="3"/>
            <w:noWrap w:val="0"/>
            <w:vAlign w:val="center"/>
          </w:tcPr>
          <w:p>
            <w:pPr>
              <w:widowControl/>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590"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100%</w:t>
            </w:r>
          </w:p>
        </w:tc>
        <w:tc>
          <w:tcPr>
            <w:tcW w:w="162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100%</w:t>
            </w:r>
          </w:p>
        </w:tc>
        <w:tc>
          <w:tcPr>
            <w:tcW w:w="691"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val="en-US" w:eastAsia="zh-CN"/>
              </w:rPr>
              <w:t>10</w:t>
            </w:r>
          </w:p>
        </w:tc>
        <w:tc>
          <w:tcPr>
            <w:tcW w:w="630"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Cs w:val="21"/>
                <w:lang w:val="en-US" w:eastAsia="zh-CN"/>
              </w:rPr>
              <w:t>10</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效益指标</w:t>
            </w: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945" w:type="dxa"/>
            <w:gridSpan w:val="3"/>
            <w:noWrap w:val="0"/>
            <w:vAlign w:val="center"/>
          </w:tcPr>
          <w:p>
            <w:pPr>
              <w:spacing w:after="0" w:line="24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1：推动人大</w:t>
            </w:r>
            <w:r>
              <w:rPr>
                <w:rFonts w:hint="default" w:ascii="Times New Roman" w:hAnsi="Times New Roman" w:cs="Times New Roman"/>
                <w:color w:val="000000"/>
                <w:spacing w:val="0"/>
                <w:w w:val="100"/>
                <w:position w:val="0"/>
              </w:rPr>
              <w:t>代表更加密切联系群众</w:t>
            </w:r>
          </w:p>
        </w:tc>
        <w:tc>
          <w:tcPr>
            <w:tcW w:w="1590" w:type="dxa"/>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及时听取人民群众的意见和诉求，解答人民群众的热点难点问题，密切与人民群众的关系</w:t>
            </w:r>
          </w:p>
        </w:tc>
        <w:tc>
          <w:tcPr>
            <w:tcW w:w="1620" w:type="dxa"/>
            <w:gridSpan w:val="2"/>
            <w:noWrap w:val="0"/>
            <w:vAlign w:val="center"/>
          </w:tcPr>
          <w:p>
            <w:pPr>
              <w:spacing w:after="0"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发挥代表的桥梁纽带作用，畅通社情民意表达渠道，</w:t>
            </w:r>
            <w:r>
              <w:rPr>
                <w:rFonts w:hint="default" w:ascii="Times New Roman" w:hAnsi="Times New Roman" w:eastAsia="宋体" w:cs="Times New Roman"/>
                <w:szCs w:val="21"/>
                <w:lang w:eastAsia="zh-CN"/>
              </w:rPr>
              <w:t>促进社会安定团结</w:t>
            </w:r>
          </w:p>
        </w:tc>
        <w:tc>
          <w:tcPr>
            <w:tcW w:w="691" w:type="dxa"/>
            <w:noWrap w:val="0"/>
            <w:vAlign w:val="center"/>
          </w:tcPr>
          <w:p>
            <w:pPr>
              <w:widowControl/>
              <w:spacing w:line="2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30" w:type="dxa"/>
            <w:gridSpan w:val="2"/>
            <w:noWrap w:val="0"/>
            <w:vAlign w:val="center"/>
          </w:tcPr>
          <w:p>
            <w:pPr>
              <w:widowControl/>
              <w:spacing w:line="2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vMerge w:val="continue"/>
            <w:noWrap w:val="0"/>
            <w:vAlign w:val="center"/>
          </w:tcPr>
          <w:p>
            <w:pPr>
              <w:widowControl/>
              <w:spacing w:line="240" w:lineRule="exact"/>
              <w:jc w:val="center"/>
              <w:rPr>
                <w:rFonts w:hint="default" w:ascii="Times New Roman" w:hAnsi="Times New Roman" w:cs="Times New Roman"/>
                <w:szCs w:val="21"/>
              </w:rPr>
            </w:pP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可持续影响指标</w:t>
            </w:r>
          </w:p>
        </w:tc>
        <w:tc>
          <w:tcPr>
            <w:tcW w:w="1945" w:type="dxa"/>
            <w:gridSpan w:val="3"/>
            <w:noWrap w:val="0"/>
            <w:vAlign w:val="center"/>
          </w:tcPr>
          <w:p>
            <w:pPr>
              <w:spacing w:after="0" w:line="240" w:lineRule="exact"/>
              <w:jc w:val="both"/>
              <w:rPr>
                <w:rFonts w:hint="default" w:ascii="Times New Roman" w:hAnsi="Times New Roman" w:cs="Times New Roman"/>
                <w:szCs w:val="21"/>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1：充分发挥人大代表主体作用，推动全区人大工作全面发展</w:t>
            </w:r>
          </w:p>
        </w:tc>
        <w:tc>
          <w:tcPr>
            <w:tcW w:w="1590" w:type="dxa"/>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lang w:val="en-US" w:eastAsia="zh-CN"/>
              </w:rPr>
              <w:t>充分发挥人大代表主体作用，推动全区人大工作全面发展</w:t>
            </w:r>
          </w:p>
        </w:tc>
        <w:tc>
          <w:tcPr>
            <w:tcW w:w="1620"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lang w:val="en-US" w:eastAsia="zh-CN"/>
              </w:rPr>
              <w:t>充分发挥人大代表主体作用，推动全区人大工作全面发展</w:t>
            </w:r>
          </w:p>
        </w:tc>
        <w:tc>
          <w:tcPr>
            <w:tcW w:w="691" w:type="dxa"/>
            <w:noWrap w:val="0"/>
            <w:vAlign w:val="center"/>
          </w:tcPr>
          <w:p>
            <w:pPr>
              <w:widowControl/>
              <w:spacing w:line="2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30" w:type="dxa"/>
            <w:gridSpan w:val="2"/>
            <w:noWrap w:val="0"/>
            <w:vAlign w:val="center"/>
          </w:tcPr>
          <w:p>
            <w:pPr>
              <w:widowControl/>
              <w:spacing w:line="26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35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58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1945" w:type="dxa"/>
            <w:gridSpan w:val="3"/>
            <w:noWrap w:val="0"/>
            <w:vAlign w:val="center"/>
          </w:tcPr>
          <w:p>
            <w:pPr>
              <w:spacing w:line="260" w:lineRule="exact"/>
              <w:jc w:val="left"/>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590" w:type="dxa"/>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1620"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691" w:type="dxa"/>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630"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89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7835" w:type="dxa"/>
            <w:gridSpan w:val="9"/>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691" w:type="dxa"/>
            <w:noWrap w:val="0"/>
            <w:vAlign w:val="center"/>
          </w:tcPr>
          <w:p>
            <w:pPr>
              <w:widowControl/>
              <w:spacing w:line="240" w:lineRule="exact"/>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rPr>
              <w:t>100</w:t>
            </w:r>
          </w:p>
        </w:tc>
        <w:tc>
          <w:tcPr>
            <w:tcW w:w="630" w:type="dxa"/>
            <w:gridSpan w:val="2"/>
            <w:noWrap w:val="0"/>
            <w:vAlign w:val="center"/>
          </w:tcPr>
          <w:p>
            <w:pPr>
              <w:widowControl/>
              <w:spacing w:line="240" w:lineRule="exact"/>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92.84</w:t>
            </w:r>
          </w:p>
        </w:tc>
        <w:tc>
          <w:tcPr>
            <w:tcW w:w="899" w:type="dxa"/>
            <w:noWrap w:val="0"/>
            <w:vAlign w:val="center"/>
          </w:tcPr>
          <w:p>
            <w:pPr>
              <w:widowControl/>
              <w:spacing w:line="240" w:lineRule="exact"/>
              <w:jc w:val="center"/>
              <w:rPr>
                <w:rFonts w:hint="default" w:ascii="Times New Roman" w:hAnsi="Times New Roman" w:cs="Times New Roman"/>
                <w:kern w:val="0"/>
                <w:sz w:val="18"/>
                <w:szCs w:val="18"/>
              </w:rPr>
            </w:pPr>
          </w:p>
        </w:tc>
      </w:tr>
    </w:tbl>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10220" w:type="dxa"/>
        <w:jc w:val="center"/>
        <w:tblLayout w:type="fixed"/>
        <w:tblCellMar>
          <w:top w:w="0" w:type="dxa"/>
          <w:left w:w="108" w:type="dxa"/>
          <w:bottom w:w="0" w:type="dxa"/>
          <w:right w:w="108" w:type="dxa"/>
        </w:tblCellMar>
      </w:tblPr>
      <w:tblGrid>
        <w:gridCol w:w="682"/>
        <w:gridCol w:w="388"/>
        <w:gridCol w:w="978"/>
        <w:gridCol w:w="1179"/>
        <w:gridCol w:w="1125"/>
        <w:gridCol w:w="1635"/>
        <w:gridCol w:w="1142"/>
        <w:gridCol w:w="958"/>
        <w:gridCol w:w="630"/>
        <w:gridCol w:w="577"/>
        <w:gridCol w:w="926"/>
      </w:tblGrid>
      <w:tr>
        <w:tblPrEx>
          <w:tblCellMar>
            <w:top w:w="0" w:type="dxa"/>
            <w:left w:w="108" w:type="dxa"/>
            <w:bottom w:w="0" w:type="dxa"/>
            <w:right w:w="108" w:type="dxa"/>
          </w:tblCellMar>
        </w:tblPrEx>
        <w:trPr>
          <w:trHeight w:val="432" w:hRule="exact"/>
          <w:jc w:val="center"/>
        </w:trPr>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9150"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预算联网监督无纸化会议系统</w:t>
            </w:r>
          </w:p>
        </w:tc>
      </w:tr>
      <w:tr>
        <w:tblPrEx>
          <w:tblCellMar>
            <w:top w:w="0" w:type="dxa"/>
            <w:left w:w="108" w:type="dxa"/>
            <w:bottom w:w="0" w:type="dxa"/>
            <w:right w:w="108" w:type="dxa"/>
          </w:tblCellMar>
        </w:tblPrEx>
        <w:trPr>
          <w:trHeight w:val="524" w:hRule="exact"/>
          <w:jc w:val="center"/>
        </w:trPr>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4917"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11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3091"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长沙市岳麓区人民代表大会</w:t>
            </w:r>
            <w:bookmarkStart w:id="0" w:name="_GoBack"/>
            <w:r>
              <w:rPr>
                <w:rFonts w:hint="eastAsia" w:cs="Times New Roman"/>
                <w:szCs w:val="21"/>
                <w:lang w:eastAsia="zh-CN"/>
              </w:rPr>
              <w:t>常务委员会</w:t>
            </w:r>
            <w:bookmarkEnd w:id="0"/>
          </w:p>
        </w:tc>
      </w:tr>
      <w:tr>
        <w:tblPrEx>
          <w:tblCellMar>
            <w:top w:w="0" w:type="dxa"/>
            <w:left w:w="108" w:type="dxa"/>
            <w:bottom w:w="0" w:type="dxa"/>
            <w:right w:w="108" w:type="dxa"/>
          </w:tblCellMar>
        </w:tblPrEx>
        <w:trPr>
          <w:trHeight w:val="556" w:hRule="exact"/>
          <w:jc w:val="center"/>
        </w:trPr>
        <w:tc>
          <w:tcPr>
            <w:tcW w:w="10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1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11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9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1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CellMar>
            <w:top w:w="0" w:type="dxa"/>
            <w:left w:w="108" w:type="dxa"/>
            <w:bottom w:w="0" w:type="dxa"/>
            <w:right w:w="108" w:type="dxa"/>
          </w:tblCellMar>
        </w:tblPrEx>
        <w:trPr>
          <w:trHeight w:val="462" w:hRule="exact"/>
          <w:jc w:val="center"/>
        </w:trPr>
        <w:tc>
          <w:tcPr>
            <w:tcW w:w="10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21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114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2"/>
                <w:sz w:val="22"/>
                <w:szCs w:val="22"/>
                <w:u w:val="none"/>
                <w:lang w:val="en-US" w:eastAsia="zh-CN" w:bidi="ar-SA"/>
              </w:rPr>
              <w:t>80.00</w:t>
            </w:r>
          </w:p>
        </w:tc>
        <w:tc>
          <w:tcPr>
            <w:tcW w:w="9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1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100%</w:t>
            </w: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r>
      <w:tr>
        <w:tblPrEx>
          <w:tblCellMar>
            <w:top w:w="0" w:type="dxa"/>
            <w:left w:w="108" w:type="dxa"/>
            <w:bottom w:w="0" w:type="dxa"/>
            <w:right w:w="108" w:type="dxa"/>
          </w:tblCellMar>
        </w:tblPrEx>
        <w:trPr>
          <w:trHeight w:val="414" w:hRule="exact"/>
          <w:jc w:val="center"/>
        </w:trPr>
        <w:tc>
          <w:tcPr>
            <w:tcW w:w="10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21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80.00</w:t>
            </w:r>
          </w:p>
        </w:tc>
        <w:tc>
          <w:tcPr>
            <w:tcW w:w="1142"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2"/>
                <w:sz w:val="22"/>
                <w:szCs w:val="22"/>
                <w:u w:val="none"/>
                <w:lang w:val="en-US" w:eastAsia="zh-CN" w:bidi="ar-SA"/>
              </w:rPr>
              <w:t>80.00</w:t>
            </w:r>
          </w:p>
        </w:tc>
        <w:tc>
          <w:tcPr>
            <w:tcW w:w="9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w:t>
            </w:r>
          </w:p>
        </w:tc>
        <w:tc>
          <w:tcPr>
            <w:tcW w:w="1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w:t>
            </w:r>
          </w:p>
        </w:tc>
      </w:tr>
      <w:tr>
        <w:tblPrEx>
          <w:tblCellMar>
            <w:top w:w="0" w:type="dxa"/>
            <w:left w:w="108" w:type="dxa"/>
            <w:bottom w:w="0" w:type="dxa"/>
            <w:right w:w="108" w:type="dxa"/>
          </w:tblCellMar>
        </w:tblPrEx>
        <w:trPr>
          <w:trHeight w:val="348" w:hRule="exact"/>
          <w:jc w:val="center"/>
        </w:trPr>
        <w:tc>
          <w:tcPr>
            <w:tcW w:w="10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21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11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CellMar>
            <w:top w:w="0" w:type="dxa"/>
            <w:left w:w="108" w:type="dxa"/>
            <w:bottom w:w="0" w:type="dxa"/>
            <w:right w:w="108" w:type="dxa"/>
          </w:tblCellMar>
        </w:tblPrEx>
        <w:trPr>
          <w:trHeight w:val="330" w:hRule="exact"/>
          <w:jc w:val="center"/>
        </w:trPr>
        <w:tc>
          <w:tcPr>
            <w:tcW w:w="10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215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1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114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5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20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2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CellMar>
            <w:top w:w="0" w:type="dxa"/>
            <w:left w:w="108" w:type="dxa"/>
            <w:bottom w:w="0" w:type="dxa"/>
            <w:right w:w="108" w:type="dxa"/>
          </w:tblCellMar>
        </w:tblPrEx>
        <w:trPr>
          <w:trHeight w:val="480" w:hRule="exact"/>
          <w:jc w:val="center"/>
        </w:trPr>
        <w:tc>
          <w:tcPr>
            <w:tcW w:w="6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30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42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CellMar>
            <w:top w:w="0" w:type="dxa"/>
            <w:left w:w="108" w:type="dxa"/>
            <w:bottom w:w="0" w:type="dxa"/>
            <w:right w:w="108" w:type="dxa"/>
          </w:tblCellMar>
        </w:tblPrEx>
        <w:trPr>
          <w:trHeight w:val="568" w:hRule="exact"/>
          <w:jc w:val="center"/>
        </w:trPr>
        <w:tc>
          <w:tcPr>
            <w:tcW w:w="6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530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rPr>
              <w:t>推进预算联网监督办公无纸化，文件传输网络化、文件显示电子化、文件编辑智能化、文件输入输出可控化</w:t>
            </w:r>
            <w:r>
              <w:rPr>
                <w:rFonts w:hint="default" w:ascii="Times New Roman" w:hAnsi="Times New Roman" w:cs="Times New Roman"/>
                <w:color w:val="000000"/>
                <w:szCs w:val="21"/>
                <w:lang w:eastAsia="zh-CN"/>
              </w:rPr>
              <w:t>。</w:t>
            </w:r>
          </w:p>
        </w:tc>
        <w:tc>
          <w:tcPr>
            <w:tcW w:w="42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年度工作目标基本完成。</w:t>
            </w:r>
          </w:p>
        </w:tc>
      </w:tr>
      <w:tr>
        <w:tblPrEx>
          <w:tblCellMar>
            <w:top w:w="0" w:type="dxa"/>
            <w:left w:w="108" w:type="dxa"/>
            <w:bottom w:w="0" w:type="dxa"/>
            <w:right w:w="108" w:type="dxa"/>
          </w:tblCellMar>
        </w:tblPrEx>
        <w:trPr>
          <w:trHeight w:val="1076" w:hRule="exact"/>
          <w:jc w:val="center"/>
        </w:trPr>
        <w:tc>
          <w:tcPr>
            <w:tcW w:w="682"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eastAsia"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38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97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23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5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CellMar>
            <w:top w:w="0" w:type="dxa"/>
            <w:left w:w="108" w:type="dxa"/>
            <w:bottom w:w="0" w:type="dxa"/>
            <w:right w:w="108" w:type="dxa"/>
          </w:tblCellMar>
        </w:tblPrEx>
        <w:trPr>
          <w:trHeight w:val="609"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9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2304"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Times New Roman" w:hAnsi="Times New Roman" w:cs="Times New Roman"/>
                <w:szCs w:val="21"/>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1：新增</w:t>
            </w:r>
            <w:r>
              <w:rPr>
                <w:rFonts w:hint="default" w:ascii="Times New Roman" w:hAnsi="Times New Roman" w:cs="Times New Roman"/>
                <w:color w:val="auto"/>
                <w:szCs w:val="21"/>
                <w:lang w:eastAsia="zh-CN"/>
              </w:rPr>
              <w:t>无纸化会议系统采购</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1台</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1台</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57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960"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78"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cs="Times New Roman"/>
                <w:szCs w:val="21"/>
              </w:rPr>
            </w:pPr>
          </w:p>
          <w:p>
            <w:pPr>
              <w:spacing w:line="240" w:lineRule="exact"/>
              <w:jc w:val="center"/>
              <w:rPr>
                <w:rFonts w:hint="default" w:ascii="Times New Roman" w:hAnsi="Times New Roman" w:cs="Times New Roman"/>
                <w:szCs w:val="21"/>
              </w:rPr>
            </w:pP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2304" w:type="dxa"/>
            <w:gridSpan w:val="2"/>
            <w:vMerge w:val="restart"/>
            <w:tcBorders>
              <w:top w:val="single" w:color="auto" w:sz="4" w:space="0"/>
              <w:left w:val="nil"/>
              <w:right w:val="single" w:color="auto" w:sz="4" w:space="0"/>
            </w:tcBorders>
            <w:noWrap w:val="0"/>
            <w:vAlign w:val="center"/>
          </w:tcPr>
          <w:p>
            <w:pPr>
              <w:spacing w:line="240" w:lineRule="exact"/>
              <w:jc w:val="left"/>
              <w:rPr>
                <w:rFonts w:hint="default" w:ascii="Times New Roman" w:hAnsi="Times New Roman" w:cs="Times New Roman"/>
                <w:szCs w:val="21"/>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lang w:val="en-US" w:eastAsia="zh-CN"/>
              </w:rPr>
              <w:t>1：</w:t>
            </w:r>
            <w:r>
              <w:rPr>
                <w:rFonts w:hint="default" w:ascii="Times New Roman" w:hAnsi="Times New Roman" w:cs="Times New Roman"/>
                <w:color w:val="auto"/>
                <w:szCs w:val="21"/>
                <w:lang w:eastAsia="zh-CN"/>
              </w:rPr>
              <w:t>无纸化会议系统</w:t>
            </w:r>
            <w:r>
              <w:rPr>
                <w:rFonts w:hint="default" w:ascii="Times New Roman" w:hAnsi="Times New Roman" w:cs="Times New Roman"/>
                <w:color w:val="000000"/>
                <w:szCs w:val="21"/>
                <w:lang w:val="en-US" w:eastAsia="zh-CN"/>
              </w:rPr>
              <w:t>设备安装、调试完成</w:t>
            </w:r>
          </w:p>
        </w:tc>
        <w:tc>
          <w:tcPr>
            <w:tcW w:w="1635" w:type="dxa"/>
            <w:vMerge w:val="restart"/>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100%</w:t>
            </w:r>
          </w:p>
        </w:tc>
        <w:tc>
          <w:tcPr>
            <w:tcW w:w="2100" w:type="dxa"/>
            <w:gridSpan w:val="2"/>
            <w:vMerge w:val="restart"/>
            <w:tcBorders>
              <w:top w:val="single" w:color="auto" w:sz="4" w:space="0"/>
              <w:left w:val="nil"/>
              <w:right w:val="single" w:color="auto" w:sz="4" w:space="0"/>
            </w:tcBorders>
            <w:noWrap w:val="0"/>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100%</w:t>
            </w:r>
          </w:p>
        </w:tc>
        <w:tc>
          <w:tcPr>
            <w:tcW w:w="630" w:type="dxa"/>
            <w:vMerge w:val="restart"/>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577" w:type="dxa"/>
            <w:vMerge w:val="restart"/>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926" w:type="dxa"/>
            <w:vMerge w:val="restart"/>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243" w:hRule="atLeast"/>
          <w:jc w:val="center"/>
        </w:trPr>
        <w:tc>
          <w:tcPr>
            <w:tcW w:w="682" w:type="dxa"/>
            <w:vMerge w:val="continue"/>
            <w:tcBorders>
              <w:left w:val="single" w:color="auto" w:sz="4" w:space="0"/>
              <w:bottom w:val="nil"/>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78"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default" w:ascii="Times New Roman" w:hAnsi="Times New Roman" w:eastAsia="宋体" w:cs="Times New Roman"/>
                <w:szCs w:val="21"/>
                <w:lang w:val="en-US" w:eastAsia="zh-CN"/>
              </w:rPr>
            </w:pPr>
          </w:p>
        </w:tc>
        <w:tc>
          <w:tcPr>
            <w:tcW w:w="2304" w:type="dxa"/>
            <w:gridSpan w:val="2"/>
            <w:vMerge w:val="continue"/>
            <w:tcBorders>
              <w:left w:val="nil"/>
              <w:bottom w:val="single" w:color="auto" w:sz="4" w:space="0"/>
              <w:right w:val="single" w:color="auto" w:sz="4" w:space="0"/>
            </w:tcBorders>
            <w:noWrap w:val="0"/>
            <w:vAlign w:val="top"/>
          </w:tcPr>
          <w:p>
            <w:pPr>
              <w:spacing w:line="320" w:lineRule="exact"/>
              <w:jc w:val="left"/>
              <w:rPr>
                <w:rFonts w:hint="default" w:ascii="Times New Roman" w:hAnsi="Times New Roman" w:cs="Times New Roman"/>
                <w:color w:val="000000"/>
                <w:szCs w:val="21"/>
              </w:rPr>
            </w:pPr>
          </w:p>
        </w:tc>
        <w:tc>
          <w:tcPr>
            <w:tcW w:w="1635" w:type="dxa"/>
            <w:vMerge w:val="continue"/>
            <w:tcBorders>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2100" w:type="dxa"/>
            <w:gridSpan w:val="2"/>
            <w:vMerge w:val="continue"/>
            <w:tcBorders>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630" w:type="dxa"/>
            <w:vMerge w:val="continue"/>
            <w:tcBorders>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sz w:val="21"/>
                <w:szCs w:val="21"/>
              </w:rPr>
            </w:pPr>
          </w:p>
        </w:tc>
        <w:tc>
          <w:tcPr>
            <w:tcW w:w="577" w:type="dxa"/>
            <w:vMerge w:val="continue"/>
            <w:tcBorders>
              <w:left w:val="nil"/>
              <w:bottom w:val="single" w:color="auto" w:sz="4" w:space="0"/>
              <w:right w:val="single" w:color="auto" w:sz="4" w:space="0"/>
            </w:tcBorders>
            <w:noWrap w:val="0"/>
            <w:vAlign w:val="center"/>
          </w:tcPr>
          <w:p>
            <w:pPr>
              <w:jc w:val="center"/>
              <w:rPr>
                <w:rFonts w:hint="default" w:ascii="Times New Roman" w:hAnsi="Times New Roman" w:cs="Times New Roman"/>
                <w:sz w:val="21"/>
                <w:szCs w:val="21"/>
              </w:rPr>
            </w:pPr>
          </w:p>
        </w:tc>
        <w:tc>
          <w:tcPr>
            <w:tcW w:w="926" w:type="dxa"/>
            <w:vMerge w:val="continue"/>
            <w:tcBorders>
              <w:left w:val="nil"/>
              <w:bottom w:val="nil"/>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699"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2304"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6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10</w:t>
            </w:r>
          </w:p>
        </w:tc>
        <w:tc>
          <w:tcPr>
            <w:tcW w:w="577" w:type="dxa"/>
            <w:tcBorders>
              <w:top w:val="nil"/>
              <w:left w:val="nil"/>
              <w:bottom w:val="single" w:color="auto" w:sz="4" w:space="0"/>
              <w:right w:val="single" w:color="auto" w:sz="4" w:space="0"/>
            </w:tcBorders>
            <w:noWrap w:val="0"/>
            <w:vAlign w:val="center"/>
          </w:tcPr>
          <w:p>
            <w:pPr>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 w:val="21"/>
                <w:szCs w:val="21"/>
              </w:rPr>
              <w:t>10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r>
      <w:tr>
        <w:tblPrEx>
          <w:tblCellMar>
            <w:top w:w="0" w:type="dxa"/>
            <w:left w:w="108" w:type="dxa"/>
            <w:bottom w:w="0" w:type="dxa"/>
            <w:right w:w="108" w:type="dxa"/>
          </w:tblCellMar>
        </w:tblPrEx>
        <w:trPr>
          <w:trHeight w:val="910"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7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230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6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21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630"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577" w:type="dxa"/>
            <w:tcBorders>
              <w:top w:val="nil"/>
              <w:left w:val="nil"/>
              <w:bottom w:val="single" w:color="auto" w:sz="4" w:space="0"/>
              <w:right w:val="single" w:color="auto" w:sz="4" w:space="0"/>
            </w:tcBorders>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1120"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lang w:eastAsia="zh-CN"/>
              </w:rPr>
              <w:t>生态</w:t>
            </w:r>
            <w:r>
              <w:rPr>
                <w:rFonts w:hint="default" w:ascii="Times New Roman" w:hAnsi="Times New Roman" w:cs="Times New Roman"/>
                <w:szCs w:val="21"/>
              </w:rPr>
              <w:t>效益指标</w:t>
            </w:r>
          </w:p>
        </w:tc>
        <w:tc>
          <w:tcPr>
            <w:tcW w:w="2304"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lang w:eastAsia="zh-CN"/>
              </w:rPr>
              <w:t>减少办公浪费、节能环保</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推动形成绿色低碳循环发展新方式</w:t>
            </w:r>
          </w:p>
        </w:tc>
        <w:tc>
          <w:tcPr>
            <w:tcW w:w="210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使用无纸化办公系统，践行绿色发展理念</w:t>
            </w:r>
          </w:p>
        </w:tc>
        <w:tc>
          <w:tcPr>
            <w:tcW w:w="6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5</w:t>
            </w:r>
          </w:p>
        </w:tc>
        <w:tc>
          <w:tcPr>
            <w:tcW w:w="57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5</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1104"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978" w:type="dxa"/>
            <w:tcBorders>
              <w:top w:val="single" w:color="auto" w:sz="4" w:space="0"/>
              <w:left w:val="single" w:color="auto" w:sz="4" w:space="0"/>
              <w:right w:val="single" w:color="auto" w:sz="4" w:space="0"/>
            </w:tcBorders>
            <w:noWrap w:val="0"/>
            <w:vAlign w:val="center"/>
          </w:tcPr>
          <w:p>
            <w:pPr>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eastAsia="宋体" w:cs="Times New Roman"/>
                <w:szCs w:val="21"/>
              </w:rPr>
              <w:t>可持续影响指标</w:t>
            </w:r>
          </w:p>
        </w:tc>
        <w:tc>
          <w:tcPr>
            <w:tcW w:w="2304" w:type="dxa"/>
            <w:gridSpan w:val="2"/>
            <w:tcBorders>
              <w:top w:val="single" w:color="auto" w:sz="4" w:space="0"/>
              <w:left w:val="nil"/>
              <w:bottom w:val="single" w:color="auto" w:sz="4" w:space="0"/>
              <w:right w:val="single" w:color="auto" w:sz="4" w:space="0"/>
            </w:tcBorders>
            <w:noWrap w:val="0"/>
            <w:vAlign w:val="center"/>
          </w:tcPr>
          <w:p>
            <w:pPr>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lang w:val="en-US" w:eastAsia="zh-CN"/>
              </w:rPr>
              <w:t>1：</w:t>
            </w:r>
            <w:r>
              <w:rPr>
                <w:rFonts w:hint="default" w:ascii="Times New Roman" w:hAnsi="Times New Roman" w:cs="Times New Roman"/>
                <w:color w:val="000000"/>
                <w:szCs w:val="21"/>
                <w:lang w:eastAsia="zh-CN"/>
              </w:rPr>
              <w:t>推进高效型、节约型机关建设，促进社会可持续发展</w:t>
            </w:r>
          </w:p>
        </w:tc>
        <w:tc>
          <w:tcPr>
            <w:tcW w:w="1635"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rPr>
              <w:t>在推进高效型、节约型机关建设等方面发挥积极作用</w:t>
            </w:r>
          </w:p>
        </w:tc>
        <w:tc>
          <w:tcPr>
            <w:tcW w:w="2100" w:type="dxa"/>
            <w:gridSpan w:val="2"/>
            <w:tcBorders>
              <w:top w:val="single" w:color="auto" w:sz="4" w:space="0"/>
              <w:left w:val="nil"/>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rPr>
              <w:t>在推进高效型、节约型机关建设等方面发挥积极作用</w:t>
            </w:r>
          </w:p>
        </w:tc>
        <w:tc>
          <w:tcPr>
            <w:tcW w:w="6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5</w:t>
            </w:r>
          </w:p>
        </w:tc>
        <w:tc>
          <w:tcPr>
            <w:tcW w:w="577" w:type="dxa"/>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sz w:val="21"/>
                <w:szCs w:val="21"/>
              </w:rPr>
              <w:t>1</w:t>
            </w:r>
            <w:r>
              <w:rPr>
                <w:rFonts w:hint="default" w:ascii="Times New Roman" w:hAnsi="Times New Roman" w:cs="Times New Roman"/>
                <w:sz w:val="21"/>
                <w:szCs w:val="21"/>
                <w:lang w:val="en-US" w:eastAsia="zh-CN"/>
              </w:rPr>
              <w:t>5</w:t>
            </w:r>
          </w:p>
        </w:tc>
        <w:tc>
          <w:tcPr>
            <w:tcW w:w="926" w:type="dxa"/>
            <w:tcBorders>
              <w:top w:val="single" w:color="auto" w:sz="4" w:space="0"/>
              <w:left w:val="nil"/>
              <w:right w:val="single" w:color="auto" w:sz="4" w:space="0"/>
            </w:tcBorders>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r>
      <w:tr>
        <w:tblPrEx>
          <w:tblCellMar>
            <w:top w:w="0" w:type="dxa"/>
            <w:left w:w="108" w:type="dxa"/>
            <w:bottom w:w="0" w:type="dxa"/>
            <w:right w:w="108" w:type="dxa"/>
          </w:tblCellMar>
        </w:tblPrEx>
        <w:trPr>
          <w:trHeight w:val="1311" w:hRule="atLeast"/>
          <w:jc w:val="center"/>
        </w:trPr>
        <w:tc>
          <w:tcPr>
            <w:tcW w:w="682" w:type="dxa"/>
            <w:vMerge w:val="continue"/>
            <w:tcBorders>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c>
          <w:tcPr>
            <w:tcW w:w="388" w:type="dxa"/>
            <w:tcBorders>
              <w:top w:val="nil"/>
              <w:left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97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635"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2100" w:type="dxa"/>
            <w:gridSpan w:val="2"/>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6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sz w:val="21"/>
                <w:szCs w:val="21"/>
              </w:rPr>
            </w:pPr>
            <w:r>
              <w:rPr>
                <w:rFonts w:hint="default" w:ascii="Times New Roman" w:hAnsi="Times New Roman" w:cs="Times New Roman"/>
                <w:szCs w:val="21"/>
              </w:rPr>
              <w:t>10</w:t>
            </w:r>
          </w:p>
        </w:tc>
        <w:tc>
          <w:tcPr>
            <w:tcW w:w="57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default" w:ascii="Times New Roman" w:hAnsi="Times New Roman" w:cs="Times New Roman"/>
                <w:sz w:val="21"/>
                <w:szCs w:val="21"/>
              </w:rPr>
            </w:pPr>
            <w:r>
              <w:rPr>
                <w:rFonts w:hint="default" w:ascii="Times New Roman" w:hAnsi="Times New Roman" w:cs="Times New Roman"/>
                <w:szCs w:val="21"/>
              </w:rPr>
              <w:t>10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szCs w:val="21"/>
              </w:rPr>
            </w:pPr>
          </w:p>
        </w:tc>
      </w:tr>
      <w:tr>
        <w:tblPrEx>
          <w:tblCellMar>
            <w:top w:w="0" w:type="dxa"/>
            <w:left w:w="108" w:type="dxa"/>
            <w:bottom w:w="0" w:type="dxa"/>
            <w:right w:w="108" w:type="dxa"/>
          </w:tblCellMar>
        </w:tblPrEx>
        <w:trPr>
          <w:trHeight w:val="409" w:hRule="exact"/>
          <w:jc w:val="center"/>
        </w:trPr>
        <w:tc>
          <w:tcPr>
            <w:tcW w:w="808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63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100</w:t>
            </w:r>
          </w:p>
        </w:tc>
        <w:tc>
          <w:tcPr>
            <w:tcW w:w="57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宋体" w:cs="Times New Roman"/>
                <w:color w:val="000000"/>
                <w:kern w:val="0"/>
                <w:sz w:val="21"/>
                <w:szCs w:val="21"/>
                <w:lang w:val="en-US" w:eastAsia="zh-CN"/>
              </w:rPr>
            </w:pPr>
            <w:r>
              <w:rPr>
                <w:rFonts w:hint="default" w:ascii="Times New Roman" w:hAnsi="Times New Roman" w:cs="Times New Roman"/>
                <w:color w:val="000000"/>
                <w:kern w:val="0"/>
                <w:sz w:val="21"/>
                <w:szCs w:val="21"/>
                <w:lang w:val="en-US" w:eastAsia="zh-CN"/>
              </w:rPr>
              <w:t>100</w:t>
            </w:r>
          </w:p>
        </w:tc>
        <w:tc>
          <w:tcPr>
            <w:tcW w:w="92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cs="Times New Roman"/>
                <w:kern w:val="0"/>
                <w:sz w:val="18"/>
                <w:szCs w:val="18"/>
              </w:rPr>
            </w:pPr>
          </w:p>
        </w:tc>
      </w:tr>
    </w:tbl>
    <w:p>
      <w:pPr>
        <w:spacing w:before="240" w:beforeLines="100" w:after="120" w:afterLines="50" w:line="600" w:lineRule="exact"/>
        <w:ind w:firstLine="360" w:firstLineChars="100"/>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26"/>
        <w:gridCol w:w="1112"/>
        <w:gridCol w:w="921"/>
        <w:gridCol w:w="938"/>
        <w:gridCol w:w="97"/>
        <w:gridCol w:w="1268"/>
        <w:gridCol w:w="1020"/>
        <w:gridCol w:w="750"/>
        <w:gridCol w:w="67"/>
        <w:gridCol w:w="488"/>
        <w:gridCol w:w="674"/>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8274" w:type="dxa"/>
            <w:gridSpan w:val="11"/>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调研、执法、检查、视察及督办经费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4336"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1020"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2918"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568" w:type="dxa"/>
            <w:gridSpan w:val="2"/>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033" w:type="dxa"/>
            <w:gridSpan w:val="2"/>
            <w:noWrap w:val="0"/>
            <w:vAlign w:val="center"/>
          </w:tcPr>
          <w:p>
            <w:pPr>
              <w:widowControl/>
              <w:spacing w:line="240" w:lineRule="exact"/>
              <w:jc w:val="center"/>
              <w:rPr>
                <w:rFonts w:hint="default" w:ascii="Times New Roman" w:hAnsi="Times New Roman" w:cs="Times New Roman"/>
                <w:szCs w:val="21"/>
              </w:rPr>
            </w:pPr>
          </w:p>
        </w:tc>
        <w:tc>
          <w:tcPr>
            <w:tcW w:w="103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268"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1020"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817"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1162"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93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035" w:type="dxa"/>
            <w:gridSpan w:val="2"/>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70.00</w:t>
            </w:r>
          </w:p>
        </w:tc>
        <w:tc>
          <w:tcPr>
            <w:tcW w:w="1268" w:type="dxa"/>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70.00</w:t>
            </w:r>
          </w:p>
        </w:tc>
        <w:tc>
          <w:tcPr>
            <w:tcW w:w="1020" w:type="dxa"/>
            <w:noWrap w:val="0"/>
            <w:vAlign w:val="center"/>
          </w:tcPr>
          <w:p>
            <w:pPr>
              <w:keepNext w:val="0"/>
              <w:keepLines w:val="0"/>
              <w:widowControl/>
              <w:suppressLineNumbers w:val="0"/>
              <w:ind w:firstLine="220" w:firstLineChars="100"/>
              <w:jc w:val="both"/>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color w:val="auto"/>
                <w:kern w:val="2"/>
                <w:sz w:val="22"/>
                <w:szCs w:val="22"/>
                <w:u w:val="none"/>
                <w:lang w:val="en-US" w:eastAsia="zh-CN" w:bidi="ar-SA"/>
              </w:rPr>
              <w:t>66.66</w:t>
            </w:r>
          </w:p>
        </w:tc>
        <w:tc>
          <w:tcPr>
            <w:tcW w:w="817"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1162"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95.23%</w:t>
            </w:r>
          </w:p>
        </w:tc>
        <w:tc>
          <w:tcPr>
            <w:tcW w:w="939"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035" w:type="dxa"/>
            <w:gridSpan w:val="2"/>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70.00</w:t>
            </w:r>
          </w:p>
        </w:tc>
        <w:tc>
          <w:tcPr>
            <w:tcW w:w="1268" w:type="dxa"/>
            <w:noWrap w:val="0"/>
            <w:vAlign w:val="center"/>
          </w:tcPr>
          <w:p>
            <w:pPr>
              <w:widowControl/>
              <w:spacing w:line="240" w:lineRule="exact"/>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70.00</w:t>
            </w:r>
          </w:p>
        </w:tc>
        <w:tc>
          <w:tcPr>
            <w:tcW w:w="1020" w:type="dxa"/>
            <w:noWrap w:val="0"/>
            <w:vAlign w:val="center"/>
          </w:tcPr>
          <w:p>
            <w:pPr>
              <w:keepNext w:val="0"/>
              <w:keepLines w:val="0"/>
              <w:widowControl/>
              <w:suppressLineNumbers w:val="0"/>
              <w:ind w:firstLine="220" w:firstLineChars="100"/>
              <w:jc w:val="both"/>
              <w:textAlignment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i w:val="0"/>
                <w:color w:val="auto"/>
                <w:kern w:val="2"/>
                <w:sz w:val="22"/>
                <w:szCs w:val="22"/>
                <w:u w:val="none"/>
                <w:lang w:val="en-US" w:eastAsia="zh-CN" w:bidi="ar-SA"/>
              </w:rPr>
              <w:t>66.66</w:t>
            </w:r>
          </w:p>
        </w:tc>
        <w:tc>
          <w:tcPr>
            <w:tcW w:w="817"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c>
          <w:tcPr>
            <w:tcW w:w="1162"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c>
          <w:tcPr>
            <w:tcW w:w="939"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035" w:type="dxa"/>
            <w:gridSpan w:val="2"/>
            <w:noWrap w:val="0"/>
            <w:vAlign w:val="center"/>
          </w:tcPr>
          <w:p>
            <w:pPr>
              <w:widowControl/>
              <w:spacing w:line="240" w:lineRule="exact"/>
              <w:jc w:val="center"/>
              <w:rPr>
                <w:rFonts w:hint="default" w:ascii="Times New Roman" w:hAnsi="Times New Roman" w:cs="Times New Roman"/>
                <w:szCs w:val="21"/>
              </w:rPr>
            </w:pPr>
          </w:p>
        </w:tc>
        <w:tc>
          <w:tcPr>
            <w:tcW w:w="1268" w:type="dxa"/>
            <w:noWrap w:val="0"/>
            <w:vAlign w:val="center"/>
          </w:tcPr>
          <w:p>
            <w:pPr>
              <w:widowControl/>
              <w:spacing w:line="240" w:lineRule="exact"/>
              <w:jc w:val="center"/>
              <w:rPr>
                <w:rFonts w:hint="default" w:ascii="Times New Roman" w:hAnsi="Times New Roman" w:cs="Times New Roman"/>
                <w:szCs w:val="21"/>
              </w:rPr>
            </w:pPr>
          </w:p>
        </w:tc>
        <w:tc>
          <w:tcPr>
            <w:tcW w:w="1020" w:type="dxa"/>
            <w:noWrap w:val="0"/>
            <w:vAlign w:val="center"/>
          </w:tcPr>
          <w:p>
            <w:pPr>
              <w:widowControl/>
              <w:spacing w:line="240" w:lineRule="exact"/>
              <w:jc w:val="center"/>
              <w:rPr>
                <w:rFonts w:hint="default" w:ascii="Times New Roman" w:hAnsi="Times New Roman" w:cs="Times New Roman"/>
                <w:szCs w:val="21"/>
              </w:rPr>
            </w:pPr>
          </w:p>
        </w:tc>
        <w:tc>
          <w:tcPr>
            <w:tcW w:w="817"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162" w:type="dxa"/>
            <w:gridSpan w:val="2"/>
            <w:noWrap w:val="0"/>
            <w:vAlign w:val="center"/>
          </w:tcPr>
          <w:p>
            <w:pPr>
              <w:widowControl/>
              <w:spacing w:line="240" w:lineRule="exact"/>
              <w:jc w:val="center"/>
              <w:rPr>
                <w:rFonts w:hint="default" w:ascii="Times New Roman" w:hAnsi="Times New Roman" w:cs="Times New Roman"/>
                <w:szCs w:val="21"/>
              </w:rPr>
            </w:pPr>
          </w:p>
        </w:tc>
        <w:tc>
          <w:tcPr>
            <w:tcW w:w="93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035" w:type="dxa"/>
            <w:gridSpan w:val="2"/>
            <w:noWrap w:val="0"/>
            <w:vAlign w:val="center"/>
          </w:tcPr>
          <w:p>
            <w:pPr>
              <w:widowControl/>
              <w:spacing w:line="240" w:lineRule="exact"/>
              <w:jc w:val="center"/>
              <w:rPr>
                <w:rFonts w:hint="default" w:ascii="Times New Roman" w:hAnsi="Times New Roman" w:cs="Times New Roman"/>
                <w:szCs w:val="21"/>
              </w:rPr>
            </w:pPr>
          </w:p>
        </w:tc>
        <w:tc>
          <w:tcPr>
            <w:tcW w:w="1268" w:type="dxa"/>
            <w:noWrap w:val="0"/>
            <w:vAlign w:val="center"/>
          </w:tcPr>
          <w:p>
            <w:pPr>
              <w:widowControl/>
              <w:spacing w:line="240" w:lineRule="exact"/>
              <w:jc w:val="center"/>
              <w:rPr>
                <w:rFonts w:hint="default" w:ascii="Times New Roman" w:hAnsi="Times New Roman" w:cs="Times New Roman"/>
                <w:szCs w:val="21"/>
              </w:rPr>
            </w:pPr>
          </w:p>
        </w:tc>
        <w:tc>
          <w:tcPr>
            <w:tcW w:w="1020" w:type="dxa"/>
            <w:noWrap w:val="0"/>
            <w:vAlign w:val="center"/>
          </w:tcPr>
          <w:p>
            <w:pPr>
              <w:widowControl/>
              <w:spacing w:line="240" w:lineRule="exact"/>
              <w:jc w:val="center"/>
              <w:rPr>
                <w:rFonts w:hint="default" w:ascii="Times New Roman" w:hAnsi="Times New Roman" w:cs="Times New Roman"/>
                <w:szCs w:val="21"/>
              </w:rPr>
            </w:pPr>
          </w:p>
        </w:tc>
        <w:tc>
          <w:tcPr>
            <w:tcW w:w="817"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162" w:type="dxa"/>
            <w:gridSpan w:val="2"/>
            <w:noWrap w:val="0"/>
            <w:vAlign w:val="center"/>
          </w:tcPr>
          <w:p>
            <w:pPr>
              <w:widowControl/>
              <w:spacing w:line="240" w:lineRule="exact"/>
              <w:jc w:val="center"/>
              <w:rPr>
                <w:rFonts w:hint="default" w:ascii="Times New Roman" w:hAnsi="Times New Roman" w:cs="Times New Roman"/>
                <w:szCs w:val="21"/>
              </w:rPr>
            </w:pPr>
          </w:p>
        </w:tc>
        <w:tc>
          <w:tcPr>
            <w:tcW w:w="93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jc w:val="center"/>
        </w:trPr>
        <w:tc>
          <w:tcPr>
            <w:tcW w:w="742"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162"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3938"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5162" w:type="dxa"/>
            <w:gridSpan w:val="6"/>
            <w:noWrap w:val="0"/>
            <w:vAlign w:val="center"/>
          </w:tcPr>
          <w:p>
            <w:pPr>
              <w:spacing w:after="0" w:line="240" w:lineRule="exact"/>
              <w:jc w:val="both"/>
              <w:rPr>
                <w:rFonts w:hint="default" w:ascii="Times New Roman" w:hAnsi="Times New Roman" w:cs="Times New Roman"/>
                <w:szCs w:val="21"/>
              </w:rPr>
            </w:pPr>
            <w:r>
              <w:rPr>
                <w:rFonts w:hint="default" w:ascii="Times New Roman" w:hAnsi="Times New Roman" w:eastAsia="宋体" w:cs="Times New Roman"/>
                <w:szCs w:val="21"/>
              </w:rPr>
              <w:t>区人大</w:t>
            </w:r>
            <w:r>
              <w:rPr>
                <w:rFonts w:hint="eastAsia" w:cs="Times New Roman"/>
                <w:szCs w:val="21"/>
                <w:lang w:eastAsia="zh-CN"/>
              </w:rPr>
              <w:t>常务委员会</w:t>
            </w:r>
            <w:r>
              <w:rPr>
                <w:rFonts w:hint="default" w:ascii="Times New Roman" w:hAnsi="Times New Roman" w:eastAsia="宋体" w:cs="Times New Roman"/>
                <w:szCs w:val="21"/>
              </w:rPr>
              <w:t>全年开展各项工作调研、执法检查、视察及督办工作。</w:t>
            </w:r>
          </w:p>
        </w:tc>
        <w:tc>
          <w:tcPr>
            <w:tcW w:w="3938" w:type="dxa"/>
            <w:gridSpan w:val="6"/>
            <w:noWrap w:val="0"/>
            <w:vAlign w:val="center"/>
          </w:tcPr>
          <w:p>
            <w:pPr>
              <w:spacing w:after="0" w:line="24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年度目标基本完成。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42" w:type="dxa"/>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185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77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55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674"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93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1859" w:type="dxa"/>
            <w:gridSpan w:val="2"/>
            <w:noWrap w:val="0"/>
            <w:vAlign w:val="center"/>
          </w:tcPr>
          <w:p>
            <w:pPr>
              <w:spacing w:line="240" w:lineRule="exact"/>
              <w:jc w:val="left"/>
              <w:rPr>
                <w:rFonts w:hint="default" w:ascii="Times New Roman" w:hAnsi="Times New Roman" w:cs="Times New Roman"/>
                <w:szCs w:val="21"/>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rPr>
              <w:t>1</w:t>
            </w:r>
            <w:r>
              <w:rPr>
                <w:rFonts w:hint="default" w:ascii="Times New Roman" w:hAnsi="Times New Roman" w:cs="Times New Roman"/>
                <w:color w:val="000000"/>
                <w:szCs w:val="21"/>
                <w:lang w:eastAsia="zh-CN"/>
              </w:rPr>
              <w:t>：2021年开展调研、执法、检查、视察次数</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color w:val="000000"/>
                <w:szCs w:val="21"/>
                <w:lang w:eastAsia="zh-CN"/>
              </w:rPr>
              <w:t>48次</w:t>
            </w:r>
          </w:p>
        </w:tc>
        <w:tc>
          <w:tcPr>
            <w:tcW w:w="1770"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按计划完成</w:t>
            </w:r>
            <w:r>
              <w:rPr>
                <w:rFonts w:hint="default" w:ascii="Times New Roman" w:hAnsi="Times New Roman" w:cs="Times New Roman"/>
                <w:color w:val="000000"/>
                <w:szCs w:val="21"/>
                <w:lang w:eastAsia="zh-CN"/>
              </w:rPr>
              <w:t>调研、执法、检查、视察</w:t>
            </w:r>
          </w:p>
        </w:tc>
        <w:tc>
          <w:tcPr>
            <w:tcW w:w="55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74" w:type="dxa"/>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1859" w:type="dxa"/>
            <w:gridSpan w:val="2"/>
            <w:noWrap w:val="0"/>
            <w:vAlign w:val="top"/>
          </w:tcPr>
          <w:p>
            <w:pPr>
              <w:spacing w:line="240" w:lineRule="auto"/>
              <w:rPr>
                <w:rFonts w:hint="default" w:ascii="Times New Roman" w:hAnsi="Times New Roman" w:cs="Times New Roman"/>
                <w:color w:val="000000"/>
                <w:szCs w:val="21"/>
                <w:lang w:eastAsia="zh-CN"/>
              </w:rPr>
            </w:pPr>
          </w:p>
          <w:p>
            <w:pPr>
              <w:spacing w:line="240" w:lineRule="auto"/>
              <w:rPr>
                <w:rFonts w:hint="default" w:ascii="Times New Roman" w:hAnsi="Times New Roman" w:cs="Times New Roman"/>
                <w:color w:val="000000"/>
                <w:szCs w:val="21"/>
                <w:lang w:eastAsia="zh-CN"/>
              </w:rPr>
            </w:pPr>
          </w:p>
          <w:p>
            <w:pPr>
              <w:spacing w:line="240" w:lineRule="auto"/>
              <w:rPr>
                <w:rFonts w:hint="default" w:ascii="Times New Roman" w:hAnsi="Times New Roman" w:cs="Times New Roman"/>
                <w:color w:val="000000"/>
                <w:szCs w:val="21"/>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lang w:val="en-US" w:eastAsia="zh-CN"/>
              </w:rPr>
              <w:t>1：</w:t>
            </w:r>
            <w:r>
              <w:rPr>
                <w:rFonts w:hint="default" w:ascii="Times New Roman" w:hAnsi="Times New Roman" w:cs="Times New Roman"/>
                <w:szCs w:val="21"/>
              </w:rPr>
              <w:t>坚持集体调研制度，扎实开展实事工程</w:t>
            </w:r>
          </w:p>
        </w:tc>
        <w:tc>
          <w:tcPr>
            <w:tcW w:w="1365" w:type="dxa"/>
            <w:gridSpan w:val="2"/>
            <w:noWrap w:val="0"/>
            <w:vAlign w:val="center"/>
          </w:tcPr>
          <w:p>
            <w:pPr>
              <w:widowControl/>
              <w:spacing w:line="240" w:lineRule="auto"/>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扎实推进</w:t>
            </w:r>
            <w:r>
              <w:rPr>
                <w:rFonts w:hint="default" w:ascii="Times New Roman" w:hAnsi="Times New Roman" w:cs="Times New Roman"/>
                <w:color w:val="auto"/>
                <w:szCs w:val="21"/>
                <w:lang w:eastAsia="zh-CN"/>
              </w:rPr>
              <w:t>调研、执法、检查、视察及督办工作</w:t>
            </w:r>
          </w:p>
        </w:tc>
        <w:tc>
          <w:tcPr>
            <w:tcW w:w="1770" w:type="dxa"/>
            <w:gridSpan w:val="2"/>
            <w:noWrap w:val="0"/>
            <w:vAlign w:val="center"/>
          </w:tcPr>
          <w:p>
            <w:pPr>
              <w:widowControl/>
              <w:spacing w:line="240" w:lineRule="auto"/>
              <w:jc w:val="center"/>
              <w:rPr>
                <w:rFonts w:hint="default" w:ascii="Times New Roman" w:hAnsi="Times New Roman" w:cs="Times New Roman"/>
                <w:szCs w:val="21"/>
              </w:rPr>
            </w:pPr>
            <w:r>
              <w:rPr>
                <w:rFonts w:hint="default" w:ascii="Times New Roman" w:hAnsi="Times New Roman" w:cs="Times New Roman"/>
                <w:szCs w:val="21"/>
              </w:rPr>
              <w:t>聚焦区委</w:t>
            </w:r>
            <w:r>
              <w:rPr>
                <w:rFonts w:hint="default" w:ascii="Times New Roman" w:hAnsi="Times New Roman" w:cs="Times New Roman"/>
                <w:szCs w:val="21"/>
                <w:lang w:eastAsia="zh-CN"/>
              </w:rPr>
              <w:t>“</w:t>
            </w:r>
            <w:r>
              <w:rPr>
                <w:rFonts w:hint="default" w:ascii="Times New Roman" w:hAnsi="Times New Roman" w:cs="Times New Roman"/>
                <w:szCs w:val="21"/>
              </w:rPr>
              <w:t>五城同建</w:t>
            </w:r>
            <w:r>
              <w:rPr>
                <w:rFonts w:hint="default" w:ascii="Times New Roman" w:hAnsi="Times New Roman" w:cs="Times New Roman"/>
                <w:szCs w:val="21"/>
                <w:lang w:eastAsia="zh-CN"/>
              </w:rPr>
              <w:t>”</w:t>
            </w:r>
            <w:r>
              <w:rPr>
                <w:rFonts w:hint="default" w:ascii="Times New Roman" w:hAnsi="Times New Roman" w:cs="Times New Roman"/>
                <w:szCs w:val="21"/>
              </w:rPr>
              <w:t>战略部署，召开人大工作务虚会，全面铺排执法检查、视察、调研等工作</w:t>
            </w:r>
          </w:p>
        </w:tc>
        <w:tc>
          <w:tcPr>
            <w:tcW w:w="55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74" w:type="dxa"/>
            <w:noWrap w:val="0"/>
            <w:vAlign w:val="center"/>
          </w:tcPr>
          <w:p>
            <w:pPr>
              <w:jc w:val="center"/>
              <w:rPr>
                <w:rFonts w:hint="default" w:ascii="Times New Roman" w:hAnsi="Times New Roman" w:eastAsia="宋体" w:cs="Times New Roman"/>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1859" w:type="dxa"/>
            <w:gridSpan w:val="2"/>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36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177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55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w:t>
            </w:r>
          </w:p>
        </w:tc>
        <w:tc>
          <w:tcPr>
            <w:tcW w:w="674" w:type="dxa"/>
            <w:noWrap w:val="0"/>
            <w:vAlign w:val="center"/>
          </w:tcPr>
          <w:p>
            <w:pPr>
              <w:jc w:val="center"/>
              <w:rPr>
                <w:rFonts w:hint="default" w:ascii="Times New Roman" w:hAnsi="Times New Roman" w:cs="Times New Roman"/>
                <w:kern w:val="2"/>
                <w:sz w:val="21"/>
                <w:szCs w:val="24"/>
                <w:lang w:val="en-US" w:eastAsia="zh-CN" w:bidi="ar-SA"/>
              </w:rPr>
            </w:pPr>
            <w:r>
              <w:rPr>
                <w:rFonts w:hint="default" w:ascii="Times New Roman" w:hAnsi="Times New Roman" w:cs="Times New Roman"/>
                <w:szCs w:val="21"/>
              </w:rPr>
              <w:t>10</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1859" w:type="dxa"/>
            <w:gridSpan w:val="2"/>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177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55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w:t>
            </w:r>
          </w:p>
        </w:tc>
        <w:tc>
          <w:tcPr>
            <w:tcW w:w="674" w:type="dxa"/>
            <w:noWrap w:val="0"/>
            <w:vAlign w:val="center"/>
          </w:tcPr>
          <w:p>
            <w:pPr>
              <w:widowControl/>
              <w:spacing w:line="240" w:lineRule="exact"/>
              <w:jc w:val="center"/>
              <w:rPr>
                <w:rFonts w:hint="default" w:ascii="Times New Roman" w:hAnsi="Times New Roman" w:cs="Times New Roman"/>
              </w:rPr>
            </w:pPr>
            <w:r>
              <w:rPr>
                <w:rFonts w:hint="default" w:ascii="Times New Roman" w:hAnsi="Times New Roman" w:cs="Times New Roman"/>
                <w:szCs w:val="21"/>
                <w:lang w:val="en-US" w:eastAsia="zh-CN"/>
              </w:rPr>
              <w:t>10</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859" w:type="dxa"/>
            <w:gridSpan w:val="2"/>
            <w:noWrap w:val="0"/>
            <w:vAlign w:val="center"/>
          </w:tcPr>
          <w:p>
            <w:pPr>
              <w:spacing w:after="0" w:line="24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依法履行宪法和法律赋予的监督职权，促进社会公平正义</w:t>
            </w:r>
          </w:p>
        </w:tc>
        <w:tc>
          <w:tcPr>
            <w:tcW w:w="1365" w:type="dxa"/>
            <w:gridSpan w:val="2"/>
            <w:noWrap w:val="0"/>
            <w:vAlign w:val="center"/>
          </w:tcPr>
          <w:p>
            <w:pPr>
              <w:spacing w:after="0"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聚焦民生福祉持续监督，维护群众利益</w:t>
            </w:r>
          </w:p>
        </w:tc>
        <w:tc>
          <w:tcPr>
            <w:tcW w:w="1770" w:type="dxa"/>
            <w:gridSpan w:val="2"/>
            <w:noWrap w:val="0"/>
            <w:vAlign w:val="center"/>
          </w:tcPr>
          <w:p>
            <w:pPr>
              <w:spacing w:after="0"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聚焦民生福祉持续监督，维护群众利益</w:t>
            </w:r>
          </w:p>
        </w:tc>
        <w:tc>
          <w:tcPr>
            <w:tcW w:w="55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674"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可持续影响指标</w:t>
            </w:r>
          </w:p>
        </w:tc>
        <w:tc>
          <w:tcPr>
            <w:tcW w:w="1859" w:type="dxa"/>
            <w:gridSpan w:val="2"/>
            <w:noWrap w:val="0"/>
            <w:vAlign w:val="center"/>
          </w:tcPr>
          <w:p>
            <w:pPr>
              <w:spacing w:line="240" w:lineRule="exact"/>
              <w:jc w:val="left"/>
              <w:rPr>
                <w:rFonts w:hint="default" w:ascii="Times New Roman" w:hAnsi="Times New Roman" w:eastAsia="宋体" w:cs="Times New Roman"/>
                <w:szCs w:val="21"/>
                <w:lang w:val="en-US" w:eastAsia="zh-CN"/>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为全区经济社会持续快速协调健康发展充分发挥人大的职能作用</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推动解决影响群众切身利益和区域长远发展的突出问题</w:t>
            </w:r>
          </w:p>
        </w:tc>
        <w:tc>
          <w:tcPr>
            <w:tcW w:w="177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在集体调研收集的问题中，选择若干个与人民群众生活密切相关或当前全区经济社会发展中的热点难点问题，作为人大督办的实事工程</w:t>
            </w:r>
            <w:r>
              <w:rPr>
                <w:rFonts w:hint="default" w:ascii="Times New Roman" w:hAnsi="Times New Roman" w:cs="Times New Roman"/>
                <w:szCs w:val="21"/>
                <w:lang w:eastAsia="zh-CN"/>
              </w:rPr>
              <w:t>，</w:t>
            </w:r>
            <w:r>
              <w:rPr>
                <w:rFonts w:hint="default" w:ascii="Times New Roman" w:hAnsi="Times New Roman" w:cs="Times New Roman"/>
                <w:szCs w:val="21"/>
              </w:rPr>
              <w:t>推动解决影响群众切身利益和区域长远发展的突出问题</w:t>
            </w:r>
          </w:p>
        </w:tc>
        <w:tc>
          <w:tcPr>
            <w:tcW w:w="55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74" w:type="dxa"/>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1859" w:type="dxa"/>
            <w:gridSpan w:val="2"/>
            <w:noWrap w:val="0"/>
            <w:vAlign w:val="center"/>
          </w:tcPr>
          <w:p>
            <w:pPr>
              <w:spacing w:line="260" w:lineRule="exact"/>
              <w:jc w:val="left"/>
              <w:rPr>
                <w:rFonts w:hint="default" w:ascii="Times New Roman" w:hAnsi="Times New Roman" w:cs="Times New Roman"/>
                <w:szCs w:val="21"/>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365"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1770"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55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674"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939"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74" w:type="dxa"/>
            <w:gridSpan w:val="9"/>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555" w:type="dxa"/>
            <w:gridSpan w:val="2"/>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674" w:type="dxa"/>
            <w:noWrap w:val="0"/>
            <w:vAlign w:val="center"/>
          </w:tcPr>
          <w:p>
            <w:pPr>
              <w:widowControl/>
              <w:spacing w:line="240" w:lineRule="exact"/>
              <w:jc w:val="center"/>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99.52</w:t>
            </w:r>
          </w:p>
        </w:tc>
        <w:tc>
          <w:tcPr>
            <w:tcW w:w="939" w:type="dxa"/>
            <w:noWrap w:val="0"/>
            <w:vAlign w:val="center"/>
          </w:tcPr>
          <w:p>
            <w:pPr>
              <w:widowControl/>
              <w:spacing w:line="240" w:lineRule="exact"/>
              <w:jc w:val="center"/>
              <w:rPr>
                <w:rFonts w:hint="default" w:ascii="Times New Roman" w:hAnsi="Times New Roman" w:cs="Times New Roman"/>
                <w:kern w:val="0"/>
                <w:sz w:val="18"/>
                <w:szCs w:val="18"/>
              </w:rPr>
            </w:pPr>
          </w:p>
        </w:tc>
      </w:tr>
    </w:tbl>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26"/>
        <w:gridCol w:w="1112"/>
        <w:gridCol w:w="921"/>
        <w:gridCol w:w="1035"/>
        <w:gridCol w:w="286"/>
        <w:gridCol w:w="1155"/>
        <w:gridCol w:w="915"/>
        <w:gridCol w:w="450"/>
        <w:gridCol w:w="299"/>
        <w:gridCol w:w="331"/>
        <w:gridCol w:w="659"/>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8289" w:type="dxa"/>
            <w:gridSpan w:val="11"/>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人大“六行”活动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4509"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91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2865"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568" w:type="dxa"/>
            <w:gridSpan w:val="2"/>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033" w:type="dxa"/>
            <w:gridSpan w:val="2"/>
            <w:noWrap w:val="0"/>
            <w:vAlign w:val="center"/>
          </w:tcPr>
          <w:p>
            <w:pPr>
              <w:widowControl/>
              <w:spacing w:line="240" w:lineRule="exact"/>
              <w:jc w:val="center"/>
              <w:rPr>
                <w:rFonts w:hint="default" w:ascii="Times New Roman" w:hAnsi="Times New Roman" w:cs="Times New Roman"/>
                <w:szCs w:val="21"/>
              </w:rPr>
            </w:pPr>
          </w:p>
        </w:tc>
        <w:tc>
          <w:tcPr>
            <w:tcW w:w="103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441"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91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7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99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11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035" w:type="dxa"/>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70.00</w:t>
            </w:r>
          </w:p>
        </w:tc>
        <w:tc>
          <w:tcPr>
            <w:tcW w:w="1441" w:type="dxa"/>
            <w:gridSpan w:val="2"/>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70.00</w:t>
            </w: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color w:val="auto"/>
                <w:kern w:val="2"/>
                <w:sz w:val="22"/>
                <w:szCs w:val="22"/>
                <w:u w:val="none"/>
                <w:lang w:val="en-US" w:eastAsia="zh-CN" w:bidi="ar-SA"/>
              </w:rPr>
              <w:t>3.23</w:t>
            </w:r>
          </w:p>
        </w:tc>
        <w:tc>
          <w:tcPr>
            <w:tcW w:w="749"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99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4.64%</w:t>
            </w:r>
          </w:p>
        </w:tc>
        <w:tc>
          <w:tcPr>
            <w:tcW w:w="1126"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035" w:type="dxa"/>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Cs w:val="21"/>
                <w:lang w:val="en-US" w:eastAsia="zh-CN"/>
              </w:rPr>
              <w:t>70.00</w:t>
            </w:r>
          </w:p>
        </w:tc>
        <w:tc>
          <w:tcPr>
            <w:tcW w:w="1441"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color w:val="auto"/>
                <w:szCs w:val="21"/>
                <w:lang w:val="en-US" w:eastAsia="zh-CN"/>
              </w:rPr>
              <w:t>70.00</w:t>
            </w:r>
          </w:p>
        </w:tc>
        <w:tc>
          <w:tcPr>
            <w:tcW w:w="915"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color w:val="auto"/>
                <w:kern w:val="2"/>
                <w:sz w:val="22"/>
                <w:szCs w:val="22"/>
                <w:u w:val="none"/>
                <w:lang w:val="en-US" w:eastAsia="zh-CN" w:bidi="ar-SA"/>
              </w:rPr>
              <w:t>3.23</w:t>
            </w:r>
          </w:p>
        </w:tc>
        <w:tc>
          <w:tcPr>
            <w:tcW w:w="749"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c>
          <w:tcPr>
            <w:tcW w:w="99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c>
          <w:tcPr>
            <w:tcW w:w="1126"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035" w:type="dxa"/>
            <w:noWrap w:val="0"/>
            <w:vAlign w:val="center"/>
          </w:tcPr>
          <w:p>
            <w:pPr>
              <w:widowControl/>
              <w:spacing w:line="240" w:lineRule="exact"/>
              <w:jc w:val="center"/>
              <w:rPr>
                <w:rFonts w:hint="default" w:ascii="Times New Roman" w:hAnsi="Times New Roman" w:cs="Times New Roman"/>
                <w:szCs w:val="21"/>
              </w:rPr>
            </w:pPr>
          </w:p>
        </w:tc>
        <w:tc>
          <w:tcPr>
            <w:tcW w:w="1441" w:type="dxa"/>
            <w:gridSpan w:val="2"/>
            <w:noWrap w:val="0"/>
            <w:vAlign w:val="center"/>
          </w:tcPr>
          <w:p>
            <w:pPr>
              <w:widowControl/>
              <w:spacing w:line="240" w:lineRule="exact"/>
              <w:jc w:val="center"/>
              <w:rPr>
                <w:rFonts w:hint="default" w:ascii="Times New Roman" w:hAnsi="Times New Roman" w:cs="Times New Roman"/>
                <w:szCs w:val="21"/>
              </w:rPr>
            </w:pPr>
          </w:p>
        </w:tc>
        <w:tc>
          <w:tcPr>
            <w:tcW w:w="915" w:type="dxa"/>
            <w:noWrap w:val="0"/>
            <w:vAlign w:val="center"/>
          </w:tcPr>
          <w:p>
            <w:pPr>
              <w:widowControl/>
              <w:spacing w:line="240" w:lineRule="exact"/>
              <w:jc w:val="center"/>
              <w:rPr>
                <w:rFonts w:hint="default" w:ascii="Times New Roman" w:hAnsi="Times New Roman" w:cs="Times New Roman"/>
                <w:szCs w:val="21"/>
              </w:rPr>
            </w:pPr>
          </w:p>
        </w:tc>
        <w:tc>
          <w:tcPr>
            <w:tcW w:w="7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90" w:type="dxa"/>
            <w:gridSpan w:val="2"/>
            <w:noWrap w:val="0"/>
            <w:vAlign w:val="center"/>
          </w:tcPr>
          <w:p>
            <w:pPr>
              <w:widowControl/>
              <w:spacing w:line="240" w:lineRule="exact"/>
              <w:jc w:val="center"/>
              <w:rPr>
                <w:rFonts w:hint="default" w:ascii="Times New Roman" w:hAnsi="Times New Roman" w:cs="Times New Roman"/>
                <w:szCs w:val="21"/>
              </w:rPr>
            </w:pPr>
          </w:p>
        </w:tc>
        <w:tc>
          <w:tcPr>
            <w:tcW w:w="11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33"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035" w:type="dxa"/>
            <w:noWrap w:val="0"/>
            <w:vAlign w:val="center"/>
          </w:tcPr>
          <w:p>
            <w:pPr>
              <w:widowControl/>
              <w:spacing w:line="240" w:lineRule="exact"/>
              <w:jc w:val="center"/>
              <w:rPr>
                <w:rFonts w:hint="default" w:ascii="Times New Roman" w:hAnsi="Times New Roman" w:cs="Times New Roman"/>
                <w:szCs w:val="21"/>
              </w:rPr>
            </w:pPr>
          </w:p>
        </w:tc>
        <w:tc>
          <w:tcPr>
            <w:tcW w:w="1441" w:type="dxa"/>
            <w:gridSpan w:val="2"/>
            <w:noWrap w:val="0"/>
            <w:vAlign w:val="center"/>
          </w:tcPr>
          <w:p>
            <w:pPr>
              <w:widowControl/>
              <w:spacing w:line="240" w:lineRule="exact"/>
              <w:jc w:val="center"/>
              <w:rPr>
                <w:rFonts w:hint="default" w:ascii="Times New Roman" w:hAnsi="Times New Roman" w:cs="Times New Roman"/>
                <w:szCs w:val="21"/>
              </w:rPr>
            </w:pPr>
          </w:p>
        </w:tc>
        <w:tc>
          <w:tcPr>
            <w:tcW w:w="915" w:type="dxa"/>
            <w:noWrap w:val="0"/>
            <w:vAlign w:val="center"/>
          </w:tcPr>
          <w:p>
            <w:pPr>
              <w:widowControl/>
              <w:spacing w:line="240" w:lineRule="exact"/>
              <w:jc w:val="center"/>
              <w:rPr>
                <w:rFonts w:hint="default" w:ascii="Times New Roman" w:hAnsi="Times New Roman" w:cs="Times New Roman"/>
                <w:szCs w:val="21"/>
              </w:rPr>
            </w:pPr>
          </w:p>
        </w:tc>
        <w:tc>
          <w:tcPr>
            <w:tcW w:w="7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90" w:type="dxa"/>
            <w:gridSpan w:val="2"/>
            <w:noWrap w:val="0"/>
            <w:vAlign w:val="center"/>
          </w:tcPr>
          <w:p>
            <w:pPr>
              <w:widowControl/>
              <w:spacing w:line="240" w:lineRule="exact"/>
              <w:jc w:val="center"/>
              <w:rPr>
                <w:rFonts w:hint="default" w:ascii="Times New Roman" w:hAnsi="Times New Roman" w:cs="Times New Roman"/>
                <w:szCs w:val="21"/>
              </w:rPr>
            </w:pPr>
          </w:p>
        </w:tc>
        <w:tc>
          <w:tcPr>
            <w:tcW w:w="11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42"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335"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3780"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5335" w:type="dxa"/>
            <w:gridSpan w:val="6"/>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color w:val="000000"/>
                <w:szCs w:val="21"/>
              </w:rPr>
              <w:t>按质开展</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项目建设岳麓行、司法公正岳麓行、农产品质量安全行、三湘农民健康行、民族团结进步行、三湘环保世纪行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等</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六行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活动，通过开展全面调研、重点视察、座谈督办、专题询问，致力促进解决</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六行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中的热点、难点问题，推进</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六行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活动顺利进行，推动全区新一轮大开发、大建设、大发展。</w:t>
            </w:r>
          </w:p>
        </w:tc>
        <w:tc>
          <w:tcPr>
            <w:tcW w:w="3780" w:type="dxa"/>
            <w:gridSpan w:val="6"/>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年度工作任务基本完成。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exact"/>
          <w:jc w:val="center"/>
        </w:trPr>
        <w:tc>
          <w:tcPr>
            <w:tcW w:w="742" w:type="dxa"/>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2242" w:type="dxa"/>
            <w:gridSpan w:val="3"/>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15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6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65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11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2242" w:type="dxa"/>
            <w:gridSpan w:val="3"/>
            <w:noWrap w:val="0"/>
            <w:vAlign w:val="center"/>
          </w:tcPr>
          <w:p>
            <w:pPr>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rPr>
              <w:t>1</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开展</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项目建设岳麓行、司法公正岳麓行、农产品质量安全行、三湘农民健康行、民族团结进步行、三湘环保世纪行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等</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六行</w:t>
            </w:r>
            <w:r>
              <w:rPr>
                <w:rFonts w:hint="default" w:ascii="Times New Roman" w:hAnsi="Times New Roman" w:cs="Times New Roman"/>
                <w:color w:val="000000"/>
                <w:szCs w:val="21"/>
                <w:lang w:eastAsia="zh-CN"/>
              </w:rPr>
              <w:t>”</w:t>
            </w:r>
            <w:r>
              <w:rPr>
                <w:rFonts w:hint="default" w:ascii="Times New Roman" w:hAnsi="Times New Roman" w:cs="Times New Roman"/>
                <w:color w:val="000000"/>
                <w:szCs w:val="21"/>
              </w:rPr>
              <w:t>活动</w:t>
            </w:r>
            <w:r>
              <w:rPr>
                <w:rFonts w:hint="default" w:ascii="Times New Roman" w:hAnsi="Times New Roman" w:cs="Times New Roman"/>
                <w:color w:val="000000"/>
                <w:szCs w:val="21"/>
                <w:lang w:eastAsia="zh-CN"/>
              </w:rPr>
              <w:t>次数</w:t>
            </w:r>
          </w:p>
        </w:tc>
        <w:tc>
          <w:tcPr>
            <w:tcW w:w="115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7次</w:t>
            </w:r>
          </w:p>
        </w:tc>
        <w:tc>
          <w:tcPr>
            <w:tcW w:w="136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按计划安排完成</w:t>
            </w:r>
          </w:p>
        </w:tc>
        <w:tc>
          <w:tcPr>
            <w:tcW w:w="63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659"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2242" w:type="dxa"/>
            <w:gridSpan w:val="3"/>
            <w:noWrap w:val="0"/>
            <w:vAlign w:val="center"/>
          </w:tcPr>
          <w:p>
            <w:pPr>
              <w:spacing w:after="0" w:line="240" w:lineRule="exact"/>
              <w:jc w:val="both"/>
              <w:rPr>
                <w:rFonts w:hint="default" w:ascii="Times New Roman" w:hAnsi="Times New Roman" w:cs="Times New Roman"/>
                <w:color w:val="000000"/>
                <w:szCs w:val="21"/>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保障</w:t>
            </w:r>
            <w:r>
              <w:rPr>
                <w:rFonts w:hint="default" w:ascii="Times New Roman" w:hAnsi="Times New Roman" w:eastAsia="宋体" w:cs="Times New Roman"/>
                <w:szCs w:val="21"/>
                <w:lang w:eastAsia="zh-CN"/>
              </w:rPr>
              <w:t>“六行”</w:t>
            </w:r>
            <w:r>
              <w:rPr>
                <w:rFonts w:hint="default" w:ascii="Times New Roman" w:hAnsi="Times New Roman" w:eastAsia="宋体" w:cs="Times New Roman"/>
                <w:szCs w:val="21"/>
              </w:rPr>
              <w:t>活动顺利开展</w:t>
            </w:r>
          </w:p>
        </w:tc>
        <w:tc>
          <w:tcPr>
            <w:tcW w:w="1155" w:type="dxa"/>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各项活动顺利开展</w:t>
            </w:r>
          </w:p>
        </w:tc>
        <w:tc>
          <w:tcPr>
            <w:tcW w:w="1365"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各项活动顺利开展</w:t>
            </w:r>
          </w:p>
        </w:tc>
        <w:tc>
          <w:tcPr>
            <w:tcW w:w="630"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659" w:type="dxa"/>
            <w:noWrap w:val="0"/>
            <w:vAlign w:val="center"/>
          </w:tcPr>
          <w:p>
            <w:pPr>
              <w:jc w:val="center"/>
              <w:rPr>
                <w:rFonts w:hint="default" w:ascii="Times New Roman" w:hAnsi="Times New Roman" w:eastAsia="宋体" w:cs="Times New Roman"/>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2242" w:type="dxa"/>
            <w:gridSpan w:val="3"/>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155"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136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63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w:t>
            </w:r>
          </w:p>
        </w:tc>
        <w:tc>
          <w:tcPr>
            <w:tcW w:w="659" w:type="dxa"/>
            <w:noWrap w:val="0"/>
            <w:vAlign w:val="center"/>
          </w:tcPr>
          <w:p>
            <w:pPr>
              <w:jc w:val="center"/>
              <w:rPr>
                <w:rFonts w:hint="default" w:ascii="Times New Roman" w:hAnsi="Times New Roman" w:cs="Times New Roman"/>
                <w:kern w:val="2"/>
                <w:sz w:val="21"/>
                <w:szCs w:val="24"/>
                <w:lang w:val="en-US" w:eastAsia="zh-CN" w:bidi="ar-SA"/>
              </w:rPr>
            </w:pPr>
            <w:r>
              <w:rPr>
                <w:rFonts w:hint="default" w:ascii="Times New Roman" w:hAnsi="Times New Roman" w:cs="Times New Roman"/>
                <w:szCs w:val="21"/>
              </w:rPr>
              <w:t>10</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2242" w:type="dxa"/>
            <w:gridSpan w:val="3"/>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15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6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w:t>
            </w:r>
          </w:p>
        </w:tc>
        <w:tc>
          <w:tcPr>
            <w:tcW w:w="659" w:type="dxa"/>
            <w:noWrap w:val="0"/>
            <w:vAlign w:val="center"/>
          </w:tcPr>
          <w:p>
            <w:pPr>
              <w:widowControl/>
              <w:spacing w:line="240" w:lineRule="exact"/>
              <w:jc w:val="center"/>
              <w:rPr>
                <w:rFonts w:hint="default" w:ascii="Times New Roman" w:hAnsi="Times New Roman" w:cs="Times New Roman"/>
              </w:rPr>
            </w:pPr>
            <w:r>
              <w:rPr>
                <w:rFonts w:hint="default" w:ascii="Times New Roman" w:hAnsi="Times New Roman" w:cs="Times New Roman"/>
                <w:szCs w:val="21"/>
                <w:lang w:val="en-US" w:eastAsia="zh-CN"/>
              </w:rPr>
              <w:t>10</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2242" w:type="dxa"/>
            <w:gridSpan w:val="3"/>
            <w:noWrap w:val="0"/>
            <w:vAlign w:val="center"/>
          </w:tcPr>
          <w:p>
            <w:pPr>
              <w:spacing w:line="240" w:lineRule="exact"/>
              <w:jc w:val="left"/>
              <w:rPr>
                <w:rFonts w:hint="default" w:ascii="Times New Roman" w:hAnsi="Times New Roman" w:eastAsia="宋体" w:cs="Times New Roman"/>
                <w:szCs w:val="21"/>
                <w:lang w:val="en-US" w:eastAsia="zh-CN"/>
              </w:rPr>
            </w:pPr>
            <w:r>
              <w:rPr>
                <w:rFonts w:hint="default" w:ascii="Times New Roman" w:hAnsi="Times New Roman" w:eastAsia="宋体" w:cs="Times New Roman"/>
                <w:lang w:eastAsia="zh-CN"/>
              </w:rPr>
              <w:t>指标</w:t>
            </w:r>
            <w:r>
              <w:rPr>
                <w:rFonts w:hint="default" w:ascii="Times New Roman" w:hAnsi="Times New Roman" w:eastAsia="宋体" w:cs="Times New Roman"/>
                <w:lang w:val="en-US" w:eastAsia="zh-CN"/>
              </w:rPr>
              <w:t>1：解决人民群众关注的热点问题，助力社会公平正义</w:t>
            </w:r>
          </w:p>
        </w:tc>
        <w:tc>
          <w:tcPr>
            <w:tcW w:w="1155" w:type="dxa"/>
            <w:noWrap w:val="0"/>
            <w:vAlign w:val="center"/>
          </w:tcPr>
          <w:p>
            <w:pPr>
              <w:spacing w:line="240" w:lineRule="exac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以人为本，维护群众利益，促进和谐社会</w:t>
            </w:r>
          </w:p>
        </w:tc>
        <w:tc>
          <w:tcPr>
            <w:tcW w:w="1365" w:type="dxa"/>
            <w:gridSpan w:val="2"/>
            <w:noWrap w:val="0"/>
            <w:vAlign w:val="center"/>
          </w:tcPr>
          <w:p>
            <w:pPr>
              <w:spacing w:line="240" w:lineRule="exact"/>
              <w:jc w:val="cente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“六行”活动关注社会热点，维护群众利益，促进和谐社会</w:t>
            </w:r>
          </w:p>
        </w:tc>
        <w:tc>
          <w:tcPr>
            <w:tcW w:w="63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659"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可持续影响指标</w:t>
            </w:r>
          </w:p>
        </w:tc>
        <w:tc>
          <w:tcPr>
            <w:tcW w:w="2242" w:type="dxa"/>
            <w:gridSpan w:val="3"/>
            <w:noWrap w:val="0"/>
            <w:vAlign w:val="center"/>
          </w:tcPr>
          <w:p>
            <w:pPr>
              <w:spacing w:line="240" w:lineRule="exact"/>
              <w:jc w:val="left"/>
              <w:rPr>
                <w:rFonts w:hint="default" w:ascii="Times New Roman" w:hAnsi="Times New Roman" w:eastAsia="宋体" w:cs="Times New Roman"/>
                <w:szCs w:val="21"/>
                <w:lang w:val="en-US" w:eastAsia="zh-CN"/>
              </w:rPr>
            </w:pPr>
            <w:r>
              <w:rPr>
                <w:rFonts w:hint="default" w:ascii="Times New Roman" w:hAnsi="Times New Roman" w:cs="Times New Roman"/>
                <w:lang w:eastAsia="zh-CN"/>
              </w:rPr>
              <w:t>指标</w:t>
            </w:r>
            <w:r>
              <w:rPr>
                <w:rFonts w:hint="default" w:ascii="Times New Roman" w:hAnsi="Times New Roman" w:cs="Times New Roman"/>
                <w:lang w:val="en-US" w:eastAsia="zh-CN"/>
              </w:rPr>
              <w:t>1：推进区域经济社会健康持续发展</w:t>
            </w:r>
          </w:p>
        </w:tc>
        <w:tc>
          <w:tcPr>
            <w:tcW w:w="1155"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lang w:val="en-US" w:eastAsia="zh-CN"/>
              </w:rPr>
              <w:t>推进区域经济社会健康持续发展</w:t>
            </w:r>
          </w:p>
        </w:tc>
        <w:tc>
          <w:tcPr>
            <w:tcW w:w="136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通过开展全面调研、重点视察、座谈督办、专题询问，致力促进解决</w:t>
            </w:r>
            <w:r>
              <w:rPr>
                <w:rFonts w:hint="default" w:ascii="Times New Roman" w:hAnsi="Times New Roman" w:cs="Times New Roman"/>
                <w:szCs w:val="21"/>
                <w:lang w:eastAsia="zh-CN"/>
              </w:rPr>
              <w:t>“</w:t>
            </w:r>
            <w:r>
              <w:rPr>
                <w:rFonts w:hint="default" w:ascii="Times New Roman" w:hAnsi="Times New Roman" w:cs="Times New Roman"/>
                <w:szCs w:val="21"/>
              </w:rPr>
              <w:t>六行</w:t>
            </w:r>
            <w:r>
              <w:rPr>
                <w:rFonts w:hint="default" w:ascii="Times New Roman" w:hAnsi="Times New Roman" w:cs="Times New Roman"/>
                <w:szCs w:val="21"/>
                <w:lang w:eastAsia="zh-CN"/>
              </w:rPr>
              <w:t>”</w:t>
            </w:r>
            <w:r>
              <w:rPr>
                <w:rFonts w:hint="default" w:ascii="Times New Roman" w:hAnsi="Times New Roman" w:cs="Times New Roman"/>
                <w:szCs w:val="21"/>
              </w:rPr>
              <w:t>中的热点、难点问题，推进</w:t>
            </w:r>
            <w:r>
              <w:rPr>
                <w:rFonts w:hint="default" w:ascii="Times New Roman" w:hAnsi="Times New Roman" w:cs="Times New Roman"/>
                <w:szCs w:val="21"/>
                <w:lang w:eastAsia="zh-CN"/>
              </w:rPr>
              <w:t>“</w:t>
            </w:r>
            <w:r>
              <w:rPr>
                <w:rFonts w:hint="default" w:ascii="Times New Roman" w:hAnsi="Times New Roman" w:cs="Times New Roman"/>
                <w:szCs w:val="21"/>
              </w:rPr>
              <w:t>六行</w:t>
            </w:r>
            <w:r>
              <w:rPr>
                <w:rFonts w:hint="default" w:ascii="Times New Roman" w:hAnsi="Times New Roman" w:cs="Times New Roman"/>
                <w:szCs w:val="21"/>
                <w:lang w:eastAsia="zh-CN"/>
              </w:rPr>
              <w:t>”</w:t>
            </w:r>
            <w:r>
              <w:rPr>
                <w:rFonts w:hint="default" w:ascii="Times New Roman" w:hAnsi="Times New Roman" w:cs="Times New Roman"/>
                <w:szCs w:val="21"/>
              </w:rPr>
              <w:t>活动顺利进行，推动全区新一轮大开发、大建设、大发展</w:t>
            </w:r>
          </w:p>
        </w:tc>
        <w:tc>
          <w:tcPr>
            <w:tcW w:w="630"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659"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2242" w:type="dxa"/>
            <w:gridSpan w:val="3"/>
            <w:noWrap w:val="0"/>
            <w:vAlign w:val="center"/>
          </w:tcPr>
          <w:p>
            <w:pPr>
              <w:spacing w:line="260" w:lineRule="exact"/>
              <w:jc w:val="left"/>
              <w:rPr>
                <w:rFonts w:hint="default" w:ascii="Times New Roman" w:hAnsi="Times New Roman" w:cs="Times New Roman"/>
                <w:szCs w:val="21"/>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155" w:type="dxa"/>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1365"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63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659"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1126"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442" w:type="dxa"/>
            <w:gridSpan w:val="9"/>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630" w:type="dxa"/>
            <w:gridSpan w:val="2"/>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659" w:type="dxa"/>
            <w:noWrap w:val="0"/>
            <w:vAlign w:val="center"/>
          </w:tcPr>
          <w:p>
            <w:pPr>
              <w:widowControl/>
              <w:spacing w:line="240" w:lineRule="exact"/>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90.05</w:t>
            </w:r>
          </w:p>
        </w:tc>
        <w:tc>
          <w:tcPr>
            <w:tcW w:w="1126" w:type="dxa"/>
            <w:noWrap w:val="0"/>
            <w:vAlign w:val="center"/>
          </w:tcPr>
          <w:p>
            <w:pPr>
              <w:widowControl/>
              <w:spacing w:line="240" w:lineRule="exact"/>
              <w:jc w:val="center"/>
              <w:rPr>
                <w:rFonts w:hint="default" w:ascii="Times New Roman" w:hAnsi="Times New Roman" w:cs="Times New Roman"/>
                <w:kern w:val="0"/>
                <w:sz w:val="18"/>
                <w:szCs w:val="18"/>
              </w:rPr>
            </w:pPr>
          </w:p>
        </w:tc>
      </w:tr>
    </w:tbl>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eastAsia="仿宋" w:cs="Times New Roman"/>
          <w:b w:val="0"/>
          <w:bCs w:val="0"/>
          <w:kern w:val="0"/>
          <w:sz w:val="36"/>
          <w:szCs w:val="36"/>
        </w:rPr>
      </w:pPr>
    </w:p>
    <w:p>
      <w:pPr>
        <w:spacing w:before="240" w:beforeLines="100" w:after="120" w:afterLines="50" w:line="600" w:lineRule="exact"/>
        <w:ind w:firstLine="360" w:firstLineChars="100"/>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26"/>
        <w:gridCol w:w="1112"/>
        <w:gridCol w:w="966"/>
        <w:gridCol w:w="1057"/>
        <w:gridCol w:w="219"/>
        <w:gridCol w:w="847"/>
        <w:gridCol w:w="548"/>
        <w:gridCol w:w="611"/>
        <w:gridCol w:w="709"/>
        <w:gridCol w:w="240"/>
        <w:gridCol w:w="345"/>
        <w:gridCol w:w="704"/>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8289" w:type="dxa"/>
            <w:gridSpan w:val="12"/>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会议专项经费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4201"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115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2929"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568" w:type="dxa"/>
            <w:gridSpan w:val="2"/>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078" w:type="dxa"/>
            <w:gridSpan w:val="2"/>
            <w:noWrap w:val="0"/>
            <w:vAlign w:val="center"/>
          </w:tcPr>
          <w:p>
            <w:pPr>
              <w:widowControl/>
              <w:spacing w:line="240" w:lineRule="exact"/>
              <w:jc w:val="center"/>
              <w:rPr>
                <w:rFonts w:hint="default" w:ascii="Times New Roman" w:hAnsi="Times New Roman" w:cs="Times New Roman"/>
                <w:szCs w:val="21"/>
              </w:rPr>
            </w:pPr>
          </w:p>
        </w:tc>
        <w:tc>
          <w:tcPr>
            <w:tcW w:w="105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066"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115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10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93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057" w:type="dxa"/>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170.00</w:t>
            </w:r>
          </w:p>
        </w:tc>
        <w:tc>
          <w:tcPr>
            <w:tcW w:w="1066" w:type="dxa"/>
            <w:gridSpan w:val="2"/>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170.00</w:t>
            </w:r>
          </w:p>
        </w:tc>
        <w:tc>
          <w:tcPr>
            <w:tcW w:w="1159"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color w:val="auto"/>
                <w:kern w:val="2"/>
                <w:sz w:val="22"/>
                <w:szCs w:val="22"/>
                <w:u w:val="none"/>
                <w:lang w:val="en-US" w:eastAsia="zh-CN" w:bidi="ar-SA"/>
              </w:rPr>
              <w:t>76.31</w:t>
            </w:r>
          </w:p>
        </w:tc>
        <w:tc>
          <w:tcPr>
            <w:tcW w:w="949"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1049"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44.89%</w:t>
            </w:r>
          </w:p>
        </w:tc>
        <w:tc>
          <w:tcPr>
            <w:tcW w:w="931"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057" w:type="dxa"/>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1066"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1159"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949"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c>
          <w:tcPr>
            <w:tcW w:w="1049"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c>
          <w:tcPr>
            <w:tcW w:w="931"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057" w:type="dxa"/>
            <w:noWrap w:val="0"/>
            <w:vAlign w:val="center"/>
          </w:tcPr>
          <w:p>
            <w:pPr>
              <w:widowControl/>
              <w:spacing w:line="240" w:lineRule="exact"/>
              <w:jc w:val="center"/>
              <w:rPr>
                <w:rFonts w:hint="default" w:ascii="Times New Roman" w:hAnsi="Times New Roman" w:cs="Times New Roman"/>
                <w:szCs w:val="21"/>
              </w:rPr>
            </w:pPr>
          </w:p>
        </w:tc>
        <w:tc>
          <w:tcPr>
            <w:tcW w:w="1066" w:type="dxa"/>
            <w:gridSpan w:val="2"/>
            <w:noWrap w:val="0"/>
            <w:vAlign w:val="center"/>
          </w:tcPr>
          <w:p>
            <w:pPr>
              <w:widowControl/>
              <w:spacing w:line="240" w:lineRule="exact"/>
              <w:jc w:val="center"/>
              <w:rPr>
                <w:rFonts w:hint="default" w:ascii="Times New Roman" w:hAnsi="Times New Roman" w:cs="Times New Roman"/>
                <w:szCs w:val="21"/>
              </w:rPr>
            </w:pPr>
          </w:p>
        </w:tc>
        <w:tc>
          <w:tcPr>
            <w:tcW w:w="1159" w:type="dxa"/>
            <w:gridSpan w:val="2"/>
            <w:noWrap w:val="0"/>
            <w:vAlign w:val="center"/>
          </w:tcPr>
          <w:p>
            <w:pPr>
              <w:widowControl/>
              <w:spacing w:line="240" w:lineRule="exact"/>
              <w:jc w:val="center"/>
              <w:rPr>
                <w:rFonts w:hint="default" w:ascii="Times New Roman" w:hAnsi="Times New Roman" w:cs="Times New Roman"/>
                <w:szCs w:val="21"/>
              </w:rPr>
            </w:pP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049" w:type="dxa"/>
            <w:gridSpan w:val="2"/>
            <w:noWrap w:val="0"/>
            <w:vAlign w:val="center"/>
          </w:tcPr>
          <w:p>
            <w:pPr>
              <w:widowControl/>
              <w:spacing w:line="240" w:lineRule="exact"/>
              <w:jc w:val="center"/>
              <w:rPr>
                <w:rFonts w:hint="default" w:ascii="Times New Roman" w:hAnsi="Times New Roman" w:cs="Times New Roman"/>
                <w:szCs w:val="21"/>
              </w:rPr>
            </w:pPr>
          </w:p>
        </w:tc>
        <w:tc>
          <w:tcPr>
            <w:tcW w:w="93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057" w:type="dxa"/>
            <w:noWrap w:val="0"/>
            <w:vAlign w:val="center"/>
          </w:tcPr>
          <w:p>
            <w:pPr>
              <w:widowControl/>
              <w:spacing w:line="240" w:lineRule="exact"/>
              <w:jc w:val="center"/>
              <w:rPr>
                <w:rFonts w:hint="default" w:ascii="Times New Roman" w:hAnsi="Times New Roman" w:cs="Times New Roman"/>
                <w:szCs w:val="21"/>
              </w:rPr>
            </w:pPr>
          </w:p>
        </w:tc>
        <w:tc>
          <w:tcPr>
            <w:tcW w:w="1066" w:type="dxa"/>
            <w:gridSpan w:val="2"/>
            <w:noWrap w:val="0"/>
            <w:vAlign w:val="center"/>
          </w:tcPr>
          <w:p>
            <w:pPr>
              <w:widowControl/>
              <w:spacing w:line="240" w:lineRule="exact"/>
              <w:jc w:val="center"/>
              <w:rPr>
                <w:rFonts w:hint="default" w:ascii="Times New Roman" w:hAnsi="Times New Roman" w:cs="Times New Roman"/>
                <w:szCs w:val="21"/>
              </w:rPr>
            </w:pPr>
          </w:p>
        </w:tc>
        <w:tc>
          <w:tcPr>
            <w:tcW w:w="1159" w:type="dxa"/>
            <w:gridSpan w:val="2"/>
            <w:noWrap w:val="0"/>
            <w:vAlign w:val="center"/>
          </w:tcPr>
          <w:p>
            <w:pPr>
              <w:widowControl/>
              <w:spacing w:line="240" w:lineRule="exact"/>
              <w:jc w:val="center"/>
              <w:rPr>
                <w:rFonts w:hint="default" w:ascii="Times New Roman" w:hAnsi="Times New Roman" w:cs="Times New Roman"/>
                <w:szCs w:val="21"/>
              </w:rPr>
            </w:pP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1049" w:type="dxa"/>
            <w:gridSpan w:val="2"/>
            <w:noWrap w:val="0"/>
            <w:vAlign w:val="center"/>
          </w:tcPr>
          <w:p>
            <w:pPr>
              <w:widowControl/>
              <w:spacing w:line="240" w:lineRule="exact"/>
              <w:jc w:val="center"/>
              <w:rPr>
                <w:rFonts w:hint="default" w:ascii="Times New Roman" w:hAnsi="Times New Roman" w:cs="Times New Roman"/>
                <w:szCs w:val="21"/>
              </w:rPr>
            </w:pPr>
          </w:p>
        </w:tc>
        <w:tc>
          <w:tcPr>
            <w:tcW w:w="93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742"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575" w:type="dxa"/>
            <w:gridSpan w:val="7"/>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3540" w:type="dxa"/>
            <w:gridSpan w:val="6"/>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5575" w:type="dxa"/>
            <w:gridSpan w:val="7"/>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color w:val="000000"/>
                <w:szCs w:val="21"/>
              </w:rPr>
              <w:t>2021年召开区人大五届七次会议1次、</w:t>
            </w:r>
            <w:r>
              <w:rPr>
                <w:rFonts w:hint="eastAsia" w:cs="Times New Roman"/>
                <w:color w:val="000000"/>
                <w:szCs w:val="21"/>
                <w:lang w:eastAsia="zh-CN"/>
              </w:rPr>
              <w:t>常务委员会</w:t>
            </w:r>
            <w:r>
              <w:rPr>
                <w:rFonts w:hint="default" w:ascii="Times New Roman" w:hAnsi="Times New Roman" w:cs="Times New Roman"/>
                <w:color w:val="000000"/>
                <w:szCs w:val="21"/>
              </w:rPr>
              <w:t>会议12次、主任会议80次、人大代表总结表彰会1次、专项评议会议6次，全市各工委联席会议2次、全市人大</w:t>
            </w:r>
            <w:r>
              <w:rPr>
                <w:rFonts w:hint="eastAsia" w:cs="Times New Roman"/>
                <w:color w:val="000000"/>
                <w:szCs w:val="21"/>
                <w:lang w:eastAsia="zh-CN"/>
              </w:rPr>
              <w:t>常务委员会</w:t>
            </w:r>
            <w:r>
              <w:rPr>
                <w:rFonts w:hint="default" w:ascii="Times New Roman" w:hAnsi="Times New Roman" w:cs="Times New Roman"/>
                <w:color w:val="000000"/>
                <w:szCs w:val="21"/>
              </w:rPr>
              <w:t>主任联席会议2次、区县市人大工作交流会议2次。</w:t>
            </w:r>
          </w:p>
        </w:tc>
        <w:tc>
          <w:tcPr>
            <w:tcW w:w="3540" w:type="dxa"/>
            <w:gridSpan w:val="6"/>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年度工作任务基本完成。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42" w:type="dxa"/>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2242" w:type="dxa"/>
            <w:gridSpan w:val="3"/>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39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32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704"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93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2242" w:type="dxa"/>
            <w:gridSpan w:val="3"/>
            <w:noWrap w:val="0"/>
            <w:vAlign w:val="center"/>
          </w:tcPr>
          <w:p>
            <w:pPr>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指标</w:t>
            </w:r>
            <w:r>
              <w:rPr>
                <w:rFonts w:hint="default" w:ascii="Times New Roman" w:hAnsi="Times New Roman" w:cs="Times New Roman"/>
                <w:color w:val="000000"/>
                <w:szCs w:val="21"/>
              </w:rPr>
              <w:t>1</w:t>
            </w:r>
            <w:r>
              <w:rPr>
                <w:rFonts w:hint="default" w:ascii="Times New Roman" w:hAnsi="Times New Roman" w:cs="Times New Roman"/>
                <w:color w:val="000000"/>
                <w:szCs w:val="21"/>
                <w:lang w:eastAsia="zh-CN"/>
              </w:rPr>
              <w:t>：召开各项工作会议</w:t>
            </w:r>
          </w:p>
        </w:tc>
        <w:tc>
          <w:tcPr>
            <w:tcW w:w="139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color w:val="000000"/>
                <w:szCs w:val="21"/>
              </w:rPr>
              <w:t>区人大五届七次会议1次、</w:t>
            </w:r>
            <w:r>
              <w:rPr>
                <w:rFonts w:hint="eastAsia" w:cs="Times New Roman"/>
                <w:color w:val="000000"/>
                <w:szCs w:val="21"/>
                <w:lang w:eastAsia="zh-CN"/>
              </w:rPr>
              <w:t>常务委员会</w:t>
            </w:r>
            <w:r>
              <w:rPr>
                <w:rFonts w:hint="default" w:ascii="Times New Roman" w:hAnsi="Times New Roman" w:cs="Times New Roman"/>
                <w:color w:val="000000"/>
                <w:szCs w:val="21"/>
              </w:rPr>
              <w:t>会议12次、主任会议80次、人大代表总结表彰会1次、专项评议会议6次，全市各工委联席会议2次、全市人大</w:t>
            </w:r>
            <w:r>
              <w:rPr>
                <w:rFonts w:hint="eastAsia" w:cs="Times New Roman"/>
                <w:color w:val="000000"/>
                <w:szCs w:val="21"/>
                <w:lang w:eastAsia="zh-CN"/>
              </w:rPr>
              <w:t>常务委员会</w:t>
            </w:r>
            <w:r>
              <w:rPr>
                <w:rFonts w:hint="default" w:ascii="Times New Roman" w:hAnsi="Times New Roman" w:cs="Times New Roman"/>
                <w:color w:val="000000"/>
                <w:szCs w:val="21"/>
              </w:rPr>
              <w:t>主任联席会议2次、区县市人大工作交流会议2次</w:t>
            </w:r>
          </w:p>
        </w:tc>
        <w:tc>
          <w:tcPr>
            <w:tcW w:w="1320"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按计划安排完成</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704"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2242" w:type="dxa"/>
            <w:gridSpan w:val="3"/>
            <w:noWrap w:val="0"/>
            <w:vAlign w:val="center"/>
          </w:tcPr>
          <w:p>
            <w:pPr>
              <w:spacing w:after="0" w:line="240" w:lineRule="exact"/>
              <w:jc w:val="both"/>
              <w:rPr>
                <w:rFonts w:hint="default" w:ascii="Times New Roman" w:hAnsi="Times New Roman" w:cs="Times New Roman"/>
                <w:color w:val="000000"/>
                <w:szCs w:val="21"/>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节约资金，确保会议顺利召开</w:t>
            </w:r>
          </w:p>
        </w:tc>
        <w:tc>
          <w:tcPr>
            <w:tcW w:w="1395"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各项</w:t>
            </w:r>
            <w:r>
              <w:rPr>
                <w:rFonts w:hint="default" w:ascii="Times New Roman" w:hAnsi="Times New Roman" w:eastAsia="宋体" w:cs="Times New Roman"/>
                <w:szCs w:val="21"/>
                <w:lang w:eastAsia="zh-CN"/>
              </w:rPr>
              <w:t>会议</w:t>
            </w:r>
            <w:r>
              <w:rPr>
                <w:rFonts w:hint="default" w:ascii="Times New Roman" w:hAnsi="Times New Roman" w:eastAsia="宋体" w:cs="Times New Roman"/>
                <w:szCs w:val="21"/>
              </w:rPr>
              <w:t>顺利开展</w:t>
            </w:r>
          </w:p>
        </w:tc>
        <w:tc>
          <w:tcPr>
            <w:tcW w:w="1320"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各项</w:t>
            </w:r>
            <w:r>
              <w:rPr>
                <w:rFonts w:hint="default" w:ascii="Times New Roman" w:hAnsi="Times New Roman" w:eastAsia="宋体" w:cs="Times New Roman"/>
                <w:szCs w:val="21"/>
                <w:lang w:eastAsia="zh-CN"/>
              </w:rPr>
              <w:t>会议</w:t>
            </w:r>
            <w:r>
              <w:rPr>
                <w:rFonts w:hint="default" w:ascii="Times New Roman" w:hAnsi="Times New Roman" w:eastAsia="宋体" w:cs="Times New Roman"/>
                <w:szCs w:val="21"/>
              </w:rPr>
              <w:t>顺利开展</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704" w:type="dxa"/>
            <w:noWrap w:val="0"/>
            <w:vAlign w:val="center"/>
          </w:tcPr>
          <w:p>
            <w:pPr>
              <w:jc w:val="center"/>
              <w:rPr>
                <w:rFonts w:hint="default" w:ascii="Times New Roman" w:hAnsi="Times New Roman" w:eastAsia="宋体" w:cs="Times New Roman"/>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2242" w:type="dxa"/>
            <w:gridSpan w:val="3"/>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39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132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58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w:t>
            </w:r>
          </w:p>
        </w:tc>
        <w:tc>
          <w:tcPr>
            <w:tcW w:w="704" w:type="dxa"/>
            <w:noWrap w:val="0"/>
            <w:vAlign w:val="center"/>
          </w:tcPr>
          <w:p>
            <w:pPr>
              <w:jc w:val="center"/>
              <w:rPr>
                <w:rFonts w:hint="default" w:ascii="Times New Roman" w:hAnsi="Times New Roman" w:cs="Times New Roman"/>
                <w:kern w:val="2"/>
                <w:sz w:val="21"/>
                <w:szCs w:val="24"/>
                <w:lang w:val="en-US" w:eastAsia="zh-CN" w:bidi="ar-SA"/>
              </w:rPr>
            </w:pPr>
            <w:r>
              <w:rPr>
                <w:rFonts w:hint="default" w:ascii="Times New Roman" w:hAnsi="Times New Roman" w:cs="Times New Roman"/>
                <w:szCs w:val="21"/>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2242" w:type="dxa"/>
            <w:gridSpan w:val="3"/>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39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132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w:t>
            </w:r>
          </w:p>
        </w:tc>
        <w:tc>
          <w:tcPr>
            <w:tcW w:w="704" w:type="dxa"/>
            <w:noWrap w:val="0"/>
            <w:vAlign w:val="center"/>
          </w:tcPr>
          <w:p>
            <w:pPr>
              <w:widowControl/>
              <w:spacing w:line="240" w:lineRule="exact"/>
              <w:jc w:val="center"/>
              <w:rPr>
                <w:rFonts w:hint="default" w:ascii="Times New Roman" w:hAnsi="Times New Roman" w:cs="Times New Roman"/>
              </w:rPr>
            </w:pPr>
            <w:r>
              <w:rPr>
                <w:rFonts w:hint="default" w:ascii="Times New Roman" w:hAnsi="Times New Roman" w:cs="Times New Roman"/>
                <w:szCs w:val="21"/>
                <w:lang w:val="en-US" w:eastAsia="zh-CN"/>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2242" w:type="dxa"/>
            <w:gridSpan w:val="3"/>
            <w:noWrap w:val="0"/>
            <w:vAlign w:val="center"/>
          </w:tcPr>
          <w:p>
            <w:pPr>
              <w:rPr>
                <w:rFonts w:hint="eastAsia" w:eastAsia="宋体"/>
                <w:lang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依法讨论决定重大事项</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及时把党的主张通过法定程序转化为全区人民的共同意志和自觉行动</w:t>
            </w:r>
            <w:r>
              <w:rPr>
                <w:rFonts w:hint="eastAsia" w:ascii="Times New Roman" w:hAnsi="Times New Roman" w:eastAsia="宋体" w:cs="Times New Roman"/>
                <w:szCs w:val="21"/>
                <w:lang w:eastAsia="zh-CN"/>
              </w:rPr>
              <w:t>，维护社会和谐稳定</w:t>
            </w:r>
          </w:p>
          <w:p>
            <w:pPr>
              <w:spacing w:after="0" w:line="240" w:lineRule="exact"/>
              <w:jc w:val="both"/>
              <w:rPr>
                <w:rFonts w:hint="default" w:ascii="Times New Roman" w:hAnsi="Times New Roman" w:eastAsia="宋体" w:cs="Times New Roman"/>
                <w:szCs w:val="21"/>
                <w:lang w:val="en-US" w:eastAsia="zh-CN"/>
              </w:rPr>
            </w:pPr>
          </w:p>
        </w:tc>
        <w:tc>
          <w:tcPr>
            <w:tcW w:w="1395" w:type="dxa"/>
            <w:gridSpan w:val="2"/>
            <w:noWrap w:val="0"/>
            <w:vAlign w:val="center"/>
          </w:tcPr>
          <w:p>
            <w:pPr>
              <w:spacing w:after="0" w:line="24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保障区人大五届七次会议顺利召开，审议财政报告，审议各项决议草案</w:t>
            </w:r>
          </w:p>
        </w:tc>
        <w:tc>
          <w:tcPr>
            <w:tcW w:w="1320" w:type="dxa"/>
            <w:gridSpan w:val="2"/>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eastAsia="zh-CN"/>
              </w:rPr>
              <w:t>岳麓</w:t>
            </w:r>
            <w:r>
              <w:rPr>
                <w:rFonts w:hint="default" w:ascii="Times New Roman" w:hAnsi="Times New Roman" w:eastAsia="宋体" w:cs="Times New Roman"/>
                <w:szCs w:val="21"/>
              </w:rPr>
              <w:t>区第五届人民代表大会第七次会议顺利召开，</w:t>
            </w:r>
            <w:r>
              <w:rPr>
                <w:rFonts w:hint="default" w:ascii="Times New Roman" w:hAnsi="Times New Roman" w:cs="Times New Roman"/>
                <w:color w:val="000000"/>
                <w:spacing w:val="0"/>
                <w:w w:val="100"/>
                <w:position w:val="0"/>
              </w:rPr>
              <w:t>审查批准财政预决算报告</w:t>
            </w:r>
            <w:r>
              <w:rPr>
                <w:rFonts w:hint="default" w:ascii="Times New Roman" w:hAnsi="Times New Roman" w:cs="Times New Roman"/>
                <w:color w:val="000000"/>
                <w:spacing w:val="0"/>
                <w:w w:val="100"/>
                <w:position w:val="0"/>
                <w:lang w:eastAsia="zh-CN"/>
              </w:rPr>
              <w:t>，</w:t>
            </w:r>
            <w:r>
              <w:rPr>
                <w:rFonts w:hint="default" w:ascii="Times New Roman" w:hAnsi="Times New Roman" w:eastAsia="宋体" w:cs="Times New Roman"/>
                <w:szCs w:val="21"/>
              </w:rPr>
              <w:t>审查和批准2020年区本级决算草案</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审查和批准2021年区本级预算调整方案</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04"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spacing w:after="0"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生态效益</w:t>
            </w:r>
          </w:p>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指标</w:t>
            </w:r>
          </w:p>
        </w:tc>
        <w:tc>
          <w:tcPr>
            <w:tcW w:w="2242" w:type="dxa"/>
            <w:gridSpan w:val="3"/>
            <w:noWrap w:val="0"/>
            <w:vAlign w:val="center"/>
          </w:tcPr>
          <w:p>
            <w:pPr>
              <w:spacing w:after="0" w:line="240" w:lineRule="exact"/>
              <w:jc w:val="both"/>
              <w:rPr>
                <w:rFonts w:hint="default" w:ascii="Times New Roman" w:hAnsi="Times New Roman" w:cs="Times New Roman"/>
                <w:lang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营造良好的民主法治环境</w:t>
            </w:r>
          </w:p>
        </w:tc>
        <w:tc>
          <w:tcPr>
            <w:tcW w:w="1395" w:type="dxa"/>
            <w:gridSpan w:val="2"/>
            <w:noWrap w:val="0"/>
            <w:vAlign w:val="center"/>
          </w:tcPr>
          <w:p>
            <w:pPr>
              <w:spacing w:after="0" w:line="240" w:lineRule="exact"/>
              <w:jc w:val="center"/>
              <w:rPr>
                <w:rFonts w:hint="default" w:ascii="Times New Roman" w:hAnsi="Times New Roman" w:eastAsia="宋体" w:cs="Times New Roman"/>
                <w:lang w:val="en-US" w:eastAsia="zh-CN"/>
              </w:rPr>
            </w:pPr>
            <w:r>
              <w:rPr>
                <w:rFonts w:hint="default" w:ascii="Times New Roman" w:hAnsi="Times New Roman" w:eastAsia="宋体" w:cs="Times New Roman"/>
                <w:szCs w:val="21"/>
              </w:rPr>
              <w:t>营造良好的民主法治环境</w:t>
            </w:r>
          </w:p>
        </w:tc>
        <w:tc>
          <w:tcPr>
            <w:tcW w:w="1320"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营造良好的民主法治环境</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04" w:type="dxa"/>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2242" w:type="dxa"/>
            <w:gridSpan w:val="3"/>
            <w:noWrap w:val="0"/>
            <w:vAlign w:val="center"/>
          </w:tcPr>
          <w:p>
            <w:pPr>
              <w:spacing w:line="260" w:lineRule="exact"/>
              <w:jc w:val="left"/>
              <w:rPr>
                <w:rFonts w:hint="default" w:ascii="Times New Roman" w:hAnsi="Times New Roman" w:cs="Times New Roman"/>
                <w:szCs w:val="21"/>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395"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1320"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704"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37" w:type="dxa"/>
            <w:gridSpan w:val="10"/>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585" w:type="dxa"/>
            <w:gridSpan w:val="2"/>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704" w:type="dxa"/>
            <w:noWrap w:val="0"/>
            <w:vAlign w:val="center"/>
          </w:tcPr>
          <w:p>
            <w:pPr>
              <w:widowControl/>
              <w:spacing w:line="240" w:lineRule="exact"/>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94.49</w:t>
            </w:r>
          </w:p>
        </w:tc>
        <w:tc>
          <w:tcPr>
            <w:tcW w:w="931" w:type="dxa"/>
            <w:noWrap w:val="0"/>
            <w:vAlign w:val="center"/>
          </w:tcPr>
          <w:p>
            <w:pPr>
              <w:widowControl/>
              <w:spacing w:line="240" w:lineRule="exact"/>
              <w:jc w:val="center"/>
              <w:rPr>
                <w:rFonts w:hint="default" w:ascii="Times New Roman" w:hAnsi="Times New Roman" w:cs="Times New Roman"/>
                <w:kern w:val="0"/>
                <w:sz w:val="18"/>
                <w:szCs w:val="18"/>
              </w:rPr>
            </w:pPr>
          </w:p>
        </w:tc>
      </w:tr>
    </w:tbl>
    <w:p>
      <w:pPr>
        <w:spacing w:line="600" w:lineRule="exact"/>
        <w:jc w:val="center"/>
        <w:rPr>
          <w:rFonts w:hint="default" w:ascii="Times New Roman" w:hAnsi="Times New Roman" w:eastAsia="仿宋" w:cs="Times New Roman"/>
          <w:b w:val="0"/>
          <w:bCs w:val="0"/>
          <w:sz w:val="36"/>
          <w:szCs w:val="36"/>
        </w:rPr>
      </w:pPr>
    </w:p>
    <w:p>
      <w:pPr>
        <w:pStyle w:val="2"/>
        <w:rPr>
          <w:rFonts w:hint="default" w:ascii="Times New Roman" w:hAnsi="Times New Roman" w:eastAsia="仿宋" w:cs="Times New Roman"/>
          <w:b w:val="0"/>
          <w:bCs w:val="0"/>
          <w:sz w:val="36"/>
          <w:szCs w:val="36"/>
        </w:rPr>
      </w:pPr>
    </w:p>
    <w:p>
      <w:pPr>
        <w:pStyle w:val="2"/>
        <w:rPr>
          <w:rFonts w:hint="default" w:ascii="Times New Roman" w:hAnsi="Times New Roman" w:eastAsia="仿宋" w:cs="Times New Roman"/>
          <w:b w:val="0"/>
          <w:bCs w:val="0"/>
          <w:sz w:val="36"/>
          <w:szCs w:val="36"/>
        </w:rPr>
      </w:pPr>
    </w:p>
    <w:p>
      <w:pPr>
        <w:pStyle w:val="2"/>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line="600" w:lineRule="exact"/>
        <w:jc w:val="center"/>
        <w:rPr>
          <w:rFonts w:hint="default" w:ascii="Times New Roman" w:hAnsi="Times New Roman" w:eastAsia="仿宋" w:cs="Times New Roman"/>
          <w:b w:val="0"/>
          <w:bCs w:val="0"/>
          <w:sz w:val="36"/>
          <w:szCs w:val="36"/>
        </w:rPr>
      </w:pPr>
    </w:p>
    <w:p>
      <w:pPr>
        <w:spacing w:before="240" w:beforeLines="100" w:after="120" w:afterLines="50" w:line="600" w:lineRule="exact"/>
        <w:ind w:firstLine="360" w:firstLineChars="100"/>
        <w:jc w:val="center"/>
        <w:rPr>
          <w:rFonts w:hint="default" w:ascii="Times New Roman" w:hAnsi="Times New Roman" w:cs="Times New Roman"/>
          <w:sz w:val="36"/>
          <w:szCs w:val="36"/>
        </w:rPr>
      </w:pPr>
      <w:r>
        <w:rPr>
          <w:rFonts w:hint="default" w:ascii="Times New Roman" w:hAnsi="Times New Roman" w:eastAsia="仿宋" w:cs="Times New Roman"/>
          <w:b w:val="0"/>
          <w:bCs w:val="0"/>
          <w:kern w:val="0"/>
          <w:sz w:val="36"/>
          <w:szCs w:val="36"/>
        </w:rPr>
        <w:t>20</w:t>
      </w:r>
      <w:r>
        <w:rPr>
          <w:rFonts w:hint="default" w:ascii="Times New Roman" w:hAnsi="Times New Roman" w:eastAsia="仿宋" w:cs="Times New Roman"/>
          <w:b w:val="0"/>
          <w:bCs w:val="0"/>
          <w:kern w:val="0"/>
          <w:sz w:val="36"/>
          <w:szCs w:val="36"/>
          <w:lang w:val="en-US" w:eastAsia="zh-CN"/>
        </w:rPr>
        <w:t>21</w:t>
      </w:r>
      <w:r>
        <w:rPr>
          <w:rFonts w:hint="default" w:ascii="Times New Roman" w:hAnsi="Times New Roman" w:eastAsia="方正小标宋_GBK" w:cs="Times New Roman"/>
          <w:b w:val="0"/>
          <w:bCs w:val="0"/>
          <w:kern w:val="0"/>
          <w:sz w:val="36"/>
          <w:szCs w:val="36"/>
        </w:rPr>
        <w:t>年</w:t>
      </w:r>
      <w:r>
        <w:rPr>
          <w:rFonts w:hint="default" w:ascii="Times New Roman" w:hAnsi="Times New Roman" w:eastAsia="方正小标宋_GBK" w:cs="Times New Roman"/>
          <w:b w:val="0"/>
          <w:bCs w:val="0"/>
          <w:kern w:val="0"/>
          <w:sz w:val="36"/>
          <w:szCs w:val="36"/>
          <w:lang w:eastAsia="zh-CN"/>
        </w:rPr>
        <w:t>度</w:t>
      </w:r>
      <w:r>
        <w:rPr>
          <w:rFonts w:hint="default" w:ascii="Times New Roman" w:hAnsi="Times New Roman" w:eastAsia="方正小标宋_GBK" w:cs="Times New Roman"/>
          <w:b w:val="0"/>
          <w:bCs w:val="0"/>
          <w:kern w:val="0"/>
          <w:sz w:val="36"/>
          <w:szCs w:val="36"/>
        </w:rPr>
        <w:t>专项资金绩效评价自评表</w:t>
      </w:r>
    </w:p>
    <w:tbl>
      <w:tblPr>
        <w:tblStyle w:val="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826"/>
        <w:gridCol w:w="1112"/>
        <w:gridCol w:w="966"/>
        <w:gridCol w:w="1057"/>
        <w:gridCol w:w="219"/>
        <w:gridCol w:w="847"/>
        <w:gridCol w:w="548"/>
        <w:gridCol w:w="611"/>
        <w:gridCol w:w="709"/>
        <w:gridCol w:w="240"/>
        <w:gridCol w:w="345"/>
        <w:gridCol w:w="590"/>
        <w:gridCol w:w="114"/>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8289" w:type="dxa"/>
            <w:gridSpan w:val="13"/>
            <w:noWrap w:val="0"/>
            <w:vAlign w:val="center"/>
          </w:tcPr>
          <w:p>
            <w:pPr>
              <w:widowControl/>
              <w:spacing w:line="240" w:lineRule="exact"/>
              <w:jc w:val="left"/>
              <w:rPr>
                <w:rFonts w:hint="default" w:ascii="Times New Roman" w:hAnsi="Times New Roman" w:cs="Times New Roman"/>
                <w:color w:val="auto"/>
                <w:szCs w:val="21"/>
              </w:rPr>
            </w:pPr>
            <w:r>
              <w:rPr>
                <w:rFonts w:hint="default" w:ascii="Times New Roman" w:hAnsi="Times New Roman" w:cs="Times New Roman"/>
                <w:color w:val="auto"/>
                <w:szCs w:val="21"/>
                <w:lang w:eastAsia="zh-CN"/>
              </w:rPr>
              <w:t>区代表履职活动经费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56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4201" w:type="dxa"/>
            <w:gridSpan w:val="5"/>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c>
          <w:tcPr>
            <w:tcW w:w="115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实施单位</w:t>
            </w:r>
          </w:p>
        </w:tc>
        <w:tc>
          <w:tcPr>
            <w:tcW w:w="2929" w:type="dxa"/>
            <w:gridSpan w:val="6"/>
            <w:noWrap w:val="0"/>
            <w:vAlign w:val="center"/>
          </w:tcPr>
          <w:p>
            <w:pPr>
              <w:widowControl/>
              <w:spacing w:line="240" w:lineRule="exact"/>
              <w:jc w:val="left"/>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lang w:eastAsia="zh-CN"/>
              </w:rPr>
              <w:t>长沙市岳麓区人民代表大会</w:t>
            </w:r>
            <w:r>
              <w:rPr>
                <w:rFonts w:hint="eastAsia" w:cs="Times New Roman"/>
                <w:szCs w:val="21"/>
                <w:lang w:eastAsia="zh-CN"/>
              </w:rPr>
              <w:t>常务委员会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1568" w:type="dxa"/>
            <w:gridSpan w:val="2"/>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项目资金</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（万元）</w:t>
            </w:r>
          </w:p>
        </w:tc>
        <w:tc>
          <w:tcPr>
            <w:tcW w:w="2078" w:type="dxa"/>
            <w:gridSpan w:val="2"/>
            <w:noWrap w:val="0"/>
            <w:vAlign w:val="center"/>
          </w:tcPr>
          <w:p>
            <w:pPr>
              <w:widowControl/>
              <w:spacing w:line="240" w:lineRule="exact"/>
              <w:jc w:val="center"/>
              <w:rPr>
                <w:rFonts w:hint="default" w:ascii="Times New Roman" w:hAnsi="Times New Roman" w:cs="Times New Roman"/>
                <w:szCs w:val="21"/>
              </w:rPr>
            </w:pPr>
          </w:p>
        </w:tc>
        <w:tc>
          <w:tcPr>
            <w:tcW w:w="1057"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年初预算数</w:t>
            </w:r>
          </w:p>
        </w:tc>
        <w:tc>
          <w:tcPr>
            <w:tcW w:w="1066"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全年预算数</w:t>
            </w:r>
          </w:p>
        </w:tc>
        <w:tc>
          <w:tcPr>
            <w:tcW w:w="115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全年执行数</w:t>
            </w: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93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执行率</w:t>
            </w:r>
          </w:p>
        </w:tc>
        <w:tc>
          <w:tcPr>
            <w:tcW w:w="104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rPr>
                <w:rFonts w:hint="default" w:ascii="Times New Roman" w:hAnsi="Times New Roman" w:cs="Times New Roman"/>
                <w:szCs w:val="21"/>
              </w:rPr>
            </w:pPr>
            <w:r>
              <w:rPr>
                <w:rFonts w:hint="default" w:ascii="Times New Roman" w:hAnsi="Times New Roman" w:cs="Times New Roman"/>
                <w:szCs w:val="21"/>
              </w:rPr>
              <w:t>年度资金总额</w:t>
            </w:r>
          </w:p>
        </w:tc>
        <w:tc>
          <w:tcPr>
            <w:tcW w:w="1057" w:type="dxa"/>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100.00</w:t>
            </w:r>
          </w:p>
        </w:tc>
        <w:tc>
          <w:tcPr>
            <w:tcW w:w="1066" w:type="dxa"/>
            <w:gridSpan w:val="2"/>
            <w:noWrap w:val="0"/>
            <w:vAlign w:val="center"/>
          </w:tcPr>
          <w:p>
            <w:pPr>
              <w:widowControl/>
              <w:spacing w:line="240" w:lineRule="exact"/>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100.00</w:t>
            </w:r>
          </w:p>
        </w:tc>
        <w:tc>
          <w:tcPr>
            <w:tcW w:w="1159" w:type="dxa"/>
            <w:gridSpan w:val="2"/>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i w:val="0"/>
                <w:color w:val="auto"/>
                <w:kern w:val="2"/>
                <w:sz w:val="22"/>
                <w:szCs w:val="22"/>
                <w:u w:val="none"/>
                <w:lang w:val="en-US" w:eastAsia="zh-CN" w:bidi="ar-SA"/>
              </w:rPr>
              <w:t>76.69</w:t>
            </w:r>
          </w:p>
        </w:tc>
        <w:tc>
          <w:tcPr>
            <w:tcW w:w="949"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w:t>
            </w:r>
          </w:p>
        </w:tc>
        <w:tc>
          <w:tcPr>
            <w:tcW w:w="93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76.69%</w:t>
            </w:r>
          </w:p>
        </w:tc>
        <w:tc>
          <w:tcPr>
            <w:tcW w:w="104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其中：当年财政拨款</w:t>
            </w:r>
          </w:p>
        </w:tc>
        <w:tc>
          <w:tcPr>
            <w:tcW w:w="1057" w:type="dxa"/>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1066"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1159" w:type="dxa"/>
            <w:gridSpan w:val="2"/>
            <w:noWrap w:val="0"/>
            <w:vAlign w:val="center"/>
          </w:tcPr>
          <w:p>
            <w:pPr>
              <w:widowControl/>
              <w:spacing w:line="240" w:lineRule="exact"/>
              <w:jc w:val="center"/>
              <w:rPr>
                <w:rFonts w:hint="default" w:ascii="Times New Roman" w:hAnsi="Times New Roman" w:eastAsia="宋体" w:cs="Times New Roman"/>
                <w:kern w:val="2"/>
                <w:sz w:val="21"/>
                <w:szCs w:val="21"/>
                <w:lang w:val="en-US" w:eastAsia="zh-CN" w:bidi="ar-SA"/>
              </w:rPr>
            </w:pPr>
          </w:p>
        </w:tc>
        <w:tc>
          <w:tcPr>
            <w:tcW w:w="949"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c>
          <w:tcPr>
            <w:tcW w:w="93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p>
        </w:tc>
        <w:tc>
          <w:tcPr>
            <w:tcW w:w="104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上年结转资金</w:t>
            </w:r>
          </w:p>
        </w:tc>
        <w:tc>
          <w:tcPr>
            <w:tcW w:w="1057" w:type="dxa"/>
            <w:noWrap w:val="0"/>
            <w:vAlign w:val="center"/>
          </w:tcPr>
          <w:p>
            <w:pPr>
              <w:widowControl/>
              <w:spacing w:line="240" w:lineRule="exact"/>
              <w:jc w:val="center"/>
              <w:rPr>
                <w:rFonts w:hint="default" w:ascii="Times New Roman" w:hAnsi="Times New Roman" w:cs="Times New Roman"/>
                <w:szCs w:val="21"/>
              </w:rPr>
            </w:pPr>
          </w:p>
        </w:tc>
        <w:tc>
          <w:tcPr>
            <w:tcW w:w="1066" w:type="dxa"/>
            <w:gridSpan w:val="2"/>
            <w:noWrap w:val="0"/>
            <w:vAlign w:val="center"/>
          </w:tcPr>
          <w:p>
            <w:pPr>
              <w:widowControl/>
              <w:spacing w:line="240" w:lineRule="exact"/>
              <w:jc w:val="center"/>
              <w:rPr>
                <w:rFonts w:hint="default" w:ascii="Times New Roman" w:hAnsi="Times New Roman" w:cs="Times New Roman"/>
                <w:szCs w:val="21"/>
              </w:rPr>
            </w:pPr>
          </w:p>
        </w:tc>
        <w:tc>
          <w:tcPr>
            <w:tcW w:w="1159" w:type="dxa"/>
            <w:gridSpan w:val="2"/>
            <w:noWrap w:val="0"/>
            <w:vAlign w:val="center"/>
          </w:tcPr>
          <w:p>
            <w:pPr>
              <w:widowControl/>
              <w:spacing w:line="240" w:lineRule="exact"/>
              <w:jc w:val="center"/>
              <w:rPr>
                <w:rFonts w:hint="default" w:ascii="Times New Roman" w:hAnsi="Times New Roman" w:cs="Times New Roman"/>
                <w:szCs w:val="21"/>
              </w:rPr>
            </w:pP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35" w:type="dxa"/>
            <w:gridSpan w:val="2"/>
            <w:noWrap w:val="0"/>
            <w:vAlign w:val="center"/>
          </w:tcPr>
          <w:p>
            <w:pPr>
              <w:widowControl/>
              <w:spacing w:line="240" w:lineRule="exact"/>
              <w:jc w:val="center"/>
              <w:rPr>
                <w:rFonts w:hint="default" w:ascii="Times New Roman" w:hAnsi="Times New Roman" w:cs="Times New Roman"/>
                <w:szCs w:val="21"/>
              </w:rPr>
            </w:pPr>
          </w:p>
        </w:tc>
        <w:tc>
          <w:tcPr>
            <w:tcW w:w="104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exact"/>
          <w:jc w:val="center"/>
        </w:trPr>
        <w:tc>
          <w:tcPr>
            <w:tcW w:w="1568" w:type="dxa"/>
            <w:gridSpan w:val="2"/>
            <w:vMerge w:val="continue"/>
            <w:noWrap w:val="0"/>
            <w:vAlign w:val="center"/>
          </w:tcPr>
          <w:p>
            <w:pPr>
              <w:widowControl/>
              <w:spacing w:line="240" w:lineRule="exact"/>
              <w:jc w:val="center"/>
              <w:rPr>
                <w:rFonts w:hint="default" w:ascii="Times New Roman" w:hAnsi="Times New Roman" w:cs="Times New Roman"/>
                <w:szCs w:val="21"/>
              </w:rPr>
            </w:pPr>
          </w:p>
        </w:tc>
        <w:tc>
          <w:tcPr>
            <w:tcW w:w="2078"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 xml:space="preserve">  其他资金</w:t>
            </w:r>
          </w:p>
        </w:tc>
        <w:tc>
          <w:tcPr>
            <w:tcW w:w="1057" w:type="dxa"/>
            <w:noWrap w:val="0"/>
            <w:vAlign w:val="center"/>
          </w:tcPr>
          <w:p>
            <w:pPr>
              <w:widowControl/>
              <w:spacing w:line="240" w:lineRule="exact"/>
              <w:jc w:val="center"/>
              <w:rPr>
                <w:rFonts w:hint="default" w:ascii="Times New Roman" w:hAnsi="Times New Roman" w:cs="Times New Roman"/>
                <w:szCs w:val="21"/>
              </w:rPr>
            </w:pPr>
          </w:p>
        </w:tc>
        <w:tc>
          <w:tcPr>
            <w:tcW w:w="1066" w:type="dxa"/>
            <w:gridSpan w:val="2"/>
            <w:noWrap w:val="0"/>
            <w:vAlign w:val="center"/>
          </w:tcPr>
          <w:p>
            <w:pPr>
              <w:widowControl/>
              <w:spacing w:line="240" w:lineRule="exact"/>
              <w:jc w:val="center"/>
              <w:rPr>
                <w:rFonts w:hint="default" w:ascii="Times New Roman" w:hAnsi="Times New Roman" w:cs="Times New Roman"/>
                <w:szCs w:val="21"/>
              </w:rPr>
            </w:pPr>
          </w:p>
        </w:tc>
        <w:tc>
          <w:tcPr>
            <w:tcW w:w="1159" w:type="dxa"/>
            <w:gridSpan w:val="2"/>
            <w:noWrap w:val="0"/>
            <w:vAlign w:val="center"/>
          </w:tcPr>
          <w:p>
            <w:pPr>
              <w:widowControl/>
              <w:spacing w:line="240" w:lineRule="exact"/>
              <w:jc w:val="center"/>
              <w:rPr>
                <w:rFonts w:hint="default" w:ascii="Times New Roman" w:hAnsi="Times New Roman" w:cs="Times New Roman"/>
                <w:szCs w:val="21"/>
              </w:rPr>
            </w:pPr>
          </w:p>
        </w:tc>
        <w:tc>
          <w:tcPr>
            <w:tcW w:w="949"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c>
          <w:tcPr>
            <w:tcW w:w="935" w:type="dxa"/>
            <w:gridSpan w:val="2"/>
            <w:noWrap w:val="0"/>
            <w:vAlign w:val="center"/>
          </w:tcPr>
          <w:p>
            <w:pPr>
              <w:widowControl/>
              <w:spacing w:line="240" w:lineRule="exact"/>
              <w:jc w:val="center"/>
              <w:rPr>
                <w:rFonts w:hint="default" w:ascii="Times New Roman" w:hAnsi="Times New Roman" w:cs="Times New Roman"/>
                <w:szCs w:val="21"/>
              </w:rPr>
            </w:pPr>
          </w:p>
        </w:tc>
        <w:tc>
          <w:tcPr>
            <w:tcW w:w="104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exact"/>
          <w:jc w:val="center"/>
        </w:trPr>
        <w:tc>
          <w:tcPr>
            <w:tcW w:w="742"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年度总体目标</w:t>
            </w:r>
          </w:p>
        </w:tc>
        <w:tc>
          <w:tcPr>
            <w:tcW w:w="5575" w:type="dxa"/>
            <w:gridSpan w:val="7"/>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预期目标</w:t>
            </w:r>
          </w:p>
        </w:tc>
        <w:tc>
          <w:tcPr>
            <w:tcW w:w="3540" w:type="dxa"/>
            <w:gridSpan w:val="7"/>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5575" w:type="dxa"/>
            <w:gridSpan w:val="7"/>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eastAsia="宋体" w:cs="Times New Roman"/>
                <w:szCs w:val="21"/>
              </w:rPr>
              <w:t>支持和保障代表依法执行代表职务</w:t>
            </w:r>
            <w:r>
              <w:rPr>
                <w:rFonts w:hint="default" w:ascii="Times New Roman" w:hAnsi="Times New Roman" w:eastAsia="宋体" w:cs="Times New Roman"/>
                <w:szCs w:val="21"/>
                <w:lang w:eastAsia="zh-CN"/>
              </w:rPr>
              <w:t>。</w:t>
            </w:r>
          </w:p>
        </w:tc>
        <w:tc>
          <w:tcPr>
            <w:tcW w:w="3540" w:type="dxa"/>
            <w:gridSpan w:val="7"/>
            <w:noWrap w:val="0"/>
            <w:vAlign w:val="center"/>
          </w:tcPr>
          <w:p>
            <w:pPr>
              <w:widowControl/>
              <w:spacing w:line="240" w:lineRule="exact"/>
              <w:jc w:val="left"/>
              <w:rPr>
                <w:rFonts w:hint="default" w:ascii="Times New Roman" w:hAnsi="Times New Roman" w:eastAsia="宋体" w:cs="Times New Roman"/>
                <w:szCs w:val="21"/>
                <w:lang w:eastAsia="zh-CN"/>
              </w:rPr>
            </w:pPr>
            <w:r>
              <w:rPr>
                <w:rFonts w:hint="default" w:ascii="Times New Roman" w:hAnsi="Times New Roman" w:cs="Times New Roman"/>
                <w:color w:val="000000"/>
                <w:szCs w:val="21"/>
                <w:lang w:eastAsia="zh-CN"/>
              </w:rPr>
              <w:t>年度工作目标基本完成。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exact"/>
          <w:jc w:val="center"/>
        </w:trPr>
        <w:tc>
          <w:tcPr>
            <w:tcW w:w="742" w:type="dxa"/>
            <w:vMerge w:val="restart"/>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绩</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效</w:t>
            </w:r>
          </w:p>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指</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标</w:t>
            </w: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一级指标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二级指标</w:t>
            </w:r>
          </w:p>
        </w:tc>
        <w:tc>
          <w:tcPr>
            <w:tcW w:w="2242" w:type="dxa"/>
            <w:gridSpan w:val="3"/>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三级指标</w:t>
            </w:r>
          </w:p>
        </w:tc>
        <w:tc>
          <w:tcPr>
            <w:tcW w:w="139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年度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指标值</w:t>
            </w:r>
          </w:p>
        </w:tc>
        <w:tc>
          <w:tcPr>
            <w:tcW w:w="132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实际</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完成值</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分值</w:t>
            </w:r>
          </w:p>
        </w:tc>
        <w:tc>
          <w:tcPr>
            <w:tcW w:w="704"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得分</w:t>
            </w:r>
          </w:p>
        </w:tc>
        <w:tc>
          <w:tcPr>
            <w:tcW w:w="931"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产出指标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数量指标</w:t>
            </w:r>
          </w:p>
        </w:tc>
        <w:tc>
          <w:tcPr>
            <w:tcW w:w="2242" w:type="dxa"/>
            <w:gridSpan w:val="3"/>
            <w:noWrap w:val="0"/>
            <w:vAlign w:val="center"/>
          </w:tcPr>
          <w:p>
            <w:pPr>
              <w:spacing w:after="0" w:line="24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1：落实</w:t>
            </w:r>
            <w:r>
              <w:rPr>
                <w:rFonts w:hint="default" w:ascii="Times New Roman" w:hAnsi="Times New Roman" w:eastAsia="宋体" w:cs="Times New Roman"/>
                <w:szCs w:val="21"/>
              </w:rPr>
              <w:t>履职活动保障经费</w:t>
            </w:r>
            <w:r>
              <w:rPr>
                <w:rFonts w:hint="default" w:ascii="Times New Roman" w:hAnsi="Times New Roman" w:eastAsia="宋体" w:cs="Times New Roman"/>
                <w:szCs w:val="21"/>
                <w:lang w:eastAsia="zh-CN"/>
              </w:rPr>
              <w:t>标准</w:t>
            </w:r>
          </w:p>
        </w:tc>
        <w:tc>
          <w:tcPr>
            <w:tcW w:w="1395" w:type="dxa"/>
            <w:gridSpan w:val="2"/>
            <w:noWrap w:val="0"/>
            <w:vAlign w:val="center"/>
          </w:tcPr>
          <w:p>
            <w:pPr>
              <w:spacing w:after="0" w:line="240" w:lineRule="exact"/>
              <w:jc w:val="both"/>
              <w:rPr>
                <w:rFonts w:hint="default" w:ascii="Times New Roman" w:hAnsi="Times New Roman" w:cs="Times New Roman"/>
                <w:szCs w:val="21"/>
              </w:rPr>
            </w:pPr>
            <w:r>
              <w:rPr>
                <w:rFonts w:hint="default" w:ascii="Times New Roman" w:hAnsi="Times New Roman" w:eastAsia="宋体" w:cs="Times New Roman"/>
                <w:szCs w:val="21"/>
              </w:rPr>
              <w:t>按每名区代表2400元的标准安排履职活动保障经费</w:t>
            </w:r>
          </w:p>
        </w:tc>
        <w:tc>
          <w:tcPr>
            <w:tcW w:w="1320" w:type="dxa"/>
            <w:gridSpan w:val="2"/>
            <w:noWrap w:val="0"/>
            <w:vAlign w:val="center"/>
          </w:tcPr>
          <w:p>
            <w:pPr>
              <w:spacing w:after="0" w:line="240" w:lineRule="exact"/>
              <w:jc w:val="both"/>
              <w:rPr>
                <w:rFonts w:hint="default" w:ascii="Times New Roman" w:hAnsi="Times New Roman" w:eastAsia="宋体" w:cs="Times New Roman"/>
                <w:szCs w:val="21"/>
                <w:lang w:eastAsia="zh-CN"/>
              </w:rPr>
            </w:pPr>
            <w:r>
              <w:rPr>
                <w:rFonts w:hint="default" w:ascii="Times New Roman" w:hAnsi="Times New Roman" w:eastAsia="宋体" w:cs="Times New Roman"/>
                <w:szCs w:val="21"/>
              </w:rPr>
              <w:t>按每名区代表2400元的标准安排履职活动保障经费</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704"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质量指标</w:t>
            </w:r>
          </w:p>
        </w:tc>
        <w:tc>
          <w:tcPr>
            <w:tcW w:w="2242" w:type="dxa"/>
            <w:gridSpan w:val="3"/>
            <w:noWrap w:val="0"/>
            <w:vAlign w:val="center"/>
          </w:tcPr>
          <w:p>
            <w:pPr>
              <w:spacing w:after="0" w:line="240" w:lineRule="exact"/>
              <w:jc w:val="both"/>
              <w:rPr>
                <w:rFonts w:hint="default" w:ascii="Times New Roman" w:hAnsi="Times New Roman" w:cs="Times New Roman"/>
                <w:color w:val="000000"/>
                <w:szCs w:val="21"/>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cs="Times New Roman"/>
                <w:color w:val="auto"/>
                <w:szCs w:val="21"/>
                <w:lang w:eastAsia="zh-CN"/>
              </w:rPr>
              <w:t>区代表履职活动质量情况</w:t>
            </w:r>
          </w:p>
        </w:tc>
        <w:tc>
          <w:tcPr>
            <w:tcW w:w="1395" w:type="dxa"/>
            <w:gridSpan w:val="2"/>
            <w:noWrap w:val="0"/>
            <w:vAlign w:val="center"/>
          </w:tcPr>
          <w:p>
            <w:pPr>
              <w:spacing w:after="0" w:line="240" w:lineRule="exact"/>
              <w:jc w:val="center"/>
              <w:rPr>
                <w:rFonts w:hint="default" w:ascii="Times New Roman" w:hAnsi="Times New Roman" w:eastAsia="宋体" w:cs="Times New Roman"/>
                <w:szCs w:val="21"/>
                <w:lang w:eastAsia="zh-CN"/>
              </w:rPr>
            </w:pPr>
            <w:r>
              <w:rPr>
                <w:rFonts w:hint="default" w:ascii="Times New Roman" w:hAnsi="Times New Roman" w:eastAsia="宋体" w:cs="Times New Roman"/>
                <w:szCs w:val="21"/>
              </w:rPr>
              <w:t>节约资金，</w:t>
            </w:r>
            <w:r>
              <w:rPr>
                <w:rFonts w:hint="default" w:ascii="Times New Roman" w:hAnsi="Times New Roman" w:eastAsia="宋体" w:cs="Times New Roman"/>
                <w:szCs w:val="21"/>
                <w:lang w:eastAsia="zh-CN"/>
              </w:rPr>
              <w:t>保障区代表履职活动顺利召开</w:t>
            </w:r>
          </w:p>
        </w:tc>
        <w:tc>
          <w:tcPr>
            <w:tcW w:w="1320" w:type="dxa"/>
            <w:gridSpan w:val="2"/>
            <w:noWrap w:val="0"/>
            <w:vAlign w:val="center"/>
          </w:tcPr>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节约资金，</w:t>
            </w:r>
            <w:r>
              <w:rPr>
                <w:rFonts w:hint="default" w:ascii="Times New Roman" w:hAnsi="Times New Roman" w:eastAsia="宋体" w:cs="Times New Roman"/>
                <w:szCs w:val="21"/>
                <w:lang w:eastAsia="zh-CN"/>
              </w:rPr>
              <w:t>保障区代表履职活动顺利召开</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704" w:type="dxa"/>
            <w:gridSpan w:val="2"/>
            <w:noWrap w:val="0"/>
            <w:vAlign w:val="center"/>
          </w:tcPr>
          <w:p>
            <w:pPr>
              <w:jc w:val="center"/>
              <w:rPr>
                <w:rFonts w:hint="default" w:ascii="Times New Roman" w:hAnsi="Times New Roman" w:eastAsia="宋体" w:cs="Times New Roman"/>
                <w:lang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时效指标</w:t>
            </w:r>
          </w:p>
        </w:tc>
        <w:tc>
          <w:tcPr>
            <w:tcW w:w="2242" w:type="dxa"/>
            <w:gridSpan w:val="3"/>
            <w:noWrap w:val="0"/>
            <w:vAlign w:val="center"/>
          </w:tcPr>
          <w:p>
            <w:pPr>
              <w:spacing w:line="240" w:lineRule="exact"/>
              <w:jc w:val="left"/>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1：工作任务</w:t>
            </w:r>
            <w:r>
              <w:rPr>
                <w:rFonts w:hint="default" w:ascii="Times New Roman" w:hAnsi="Times New Roman" w:cs="Times New Roman"/>
                <w:szCs w:val="21"/>
              </w:rPr>
              <w:t>完成及时率</w:t>
            </w:r>
          </w:p>
        </w:tc>
        <w:tc>
          <w:tcPr>
            <w:tcW w:w="139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1320"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年底前</w:t>
            </w:r>
            <w:r>
              <w:rPr>
                <w:rFonts w:hint="default" w:ascii="Times New Roman" w:hAnsi="Times New Roman" w:cs="Times New Roman"/>
                <w:szCs w:val="21"/>
                <w:lang w:eastAsia="zh-CN"/>
              </w:rPr>
              <w:t>基本</w:t>
            </w:r>
            <w:r>
              <w:rPr>
                <w:rFonts w:hint="default" w:ascii="Times New Roman" w:hAnsi="Times New Roman" w:cs="Times New Roman"/>
                <w:szCs w:val="21"/>
              </w:rPr>
              <w:t>完成</w:t>
            </w:r>
          </w:p>
        </w:tc>
        <w:tc>
          <w:tcPr>
            <w:tcW w:w="585" w:type="dxa"/>
            <w:gridSpan w:val="2"/>
            <w:noWrap w:val="0"/>
            <w:vAlign w:val="center"/>
          </w:tcPr>
          <w:p>
            <w:pPr>
              <w:widowControl/>
              <w:spacing w:line="240" w:lineRule="exact"/>
              <w:jc w:val="center"/>
              <w:rPr>
                <w:rFonts w:hint="default" w:ascii="Times New Roman" w:hAnsi="Times New Roman" w:cs="Times New Roman"/>
                <w:kern w:val="2"/>
                <w:sz w:val="21"/>
                <w:szCs w:val="21"/>
                <w:lang w:val="en-US" w:eastAsia="zh-CN" w:bidi="ar-SA"/>
              </w:rPr>
            </w:pPr>
            <w:r>
              <w:rPr>
                <w:rFonts w:hint="default" w:ascii="Times New Roman" w:hAnsi="Times New Roman" w:cs="Times New Roman"/>
                <w:szCs w:val="21"/>
              </w:rPr>
              <w:t>10</w:t>
            </w:r>
          </w:p>
        </w:tc>
        <w:tc>
          <w:tcPr>
            <w:tcW w:w="704" w:type="dxa"/>
            <w:gridSpan w:val="2"/>
            <w:noWrap w:val="0"/>
            <w:vAlign w:val="center"/>
          </w:tcPr>
          <w:p>
            <w:pPr>
              <w:jc w:val="center"/>
              <w:rPr>
                <w:rFonts w:hint="default" w:ascii="Times New Roman" w:hAnsi="Times New Roman" w:cs="Times New Roman"/>
                <w:kern w:val="2"/>
                <w:sz w:val="21"/>
                <w:szCs w:val="24"/>
                <w:lang w:val="en-US" w:eastAsia="zh-CN" w:bidi="ar-SA"/>
              </w:rPr>
            </w:pPr>
            <w:r>
              <w:rPr>
                <w:rFonts w:hint="default" w:ascii="Times New Roman" w:hAnsi="Times New Roman" w:cs="Times New Roman"/>
                <w:szCs w:val="21"/>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成本指标</w:t>
            </w:r>
          </w:p>
        </w:tc>
        <w:tc>
          <w:tcPr>
            <w:tcW w:w="2242" w:type="dxa"/>
            <w:gridSpan w:val="3"/>
            <w:noWrap w:val="0"/>
            <w:vAlign w:val="center"/>
          </w:tcPr>
          <w:p>
            <w:pPr>
              <w:widowControl/>
              <w:spacing w:line="240" w:lineRule="exact"/>
              <w:jc w:val="left"/>
              <w:rPr>
                <w:rFonts w:hint="default" w:ascii="Times New Roman" w:hAnsi="Times New Roman" w:cs="Times New Roman"/>
                <w:szCs w:val="21"/>
              </w:rPr>
            </w:pPr>
            <w:r>
              <w:rPr>
                <w:rFonts w:hint="default" w:ascii="Times New Roman" w:hAnsi="Times New Roman" w:cs="Times New Roman"/>
                <w:szCs w:val="21"/>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：有效合理使用专项资金，无超出规定用途的支出</w:t>
            </w:r>
          </w:p>
        </w:tc>
        <w:tc>
          <w:tcPr>
            <w:tcW w:w="139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1320"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100%</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w:t>
            </w:r>
          </w:p>
        </w:tc>
        <w:tc>
          <w:tcPr>
            <w:tcW w:w="704" w:type="dxa"/>
            <w:gridSpan w:val="2"/>
            <w:noWrap w:val="0"/>
            <w:vAlign w:val="center"/>
          </w:tcPr>
          <w:p>
            <w:pPr>
              <w:widowControl/>
              <w:spacing w:line="240" w:lineRule="exact"/>
              <w:jc w:val="center"/>
              <w:rPr>
                <w:rFonts w:hint="default" w:ascii="Times New Roman" w:hAnsi="Times New Roman" w:cs="Times New Roman"/>
              </w:rPr>
            </w:pPr>
            <w:r>
              <w:rPr>
                <w:rFonts w:hint="default" w:ascii="Times New Roman" w:hAnsi="Times New Roman" w:cs="Times New Roman"/>
                <w:szCs w:val="21"/>
                <w:lang w:val="en-US" w:eastAsia="zh-CN"/>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restart"/>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效益指标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社会效益</w:t>
            </w:r>
          </w:p>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2242" w:type="dxa"/>
            <w:gridSpan w:val="3"/>
            <w:noWrap w:val="0"/>
            <w:vAlign w:val="center"/>
          </w:tcPr>
          <w:p>
            <w:pPr>
              <w:spacing w:after="0" w:line="240" w:lineRule="exact"/>
              <w:jc w:val="both"/>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lang w:eastAsia="zh-CN"/>
              </w:rPr>
              <w:t>提高基层人大代表履职能力，更好地服务人民</w:t>
            </w:r>
          </w:p>
        </w:tc>
        <w:tc>
          <w:tcPr>
            <w:tcW w:w="1395" w:type="dxa"/>
            <w:gridSpan w:val="2"/>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人大代表履职意识增强，履职水平提高</w:t>
            </w:r>
          </w:p>
        </w:tc>
        <w:tc>
          <w:tcPr>
            <w:tcW w:w="1320" w:type="dxa"/>
            <w:gridSpan w:val="2"/>
            <w:noWrap w:val="0"/>
            <w:vAlign w:val="center"/>
          </w:tcPr>
          <w:p>
            <w:pPr>
              <w:spacing w:after="0"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eastAsia="zh-CN"/>
              </w:rPr>
              <w:t>人大代表履职意识增强，履职水平提高</w:t>
            </w: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04"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vMerge w:val="continue"/>
            <w:noWrap w:val="0"/>
            <w:vAlign w:val="center"/>
          </w:tcPr>
          <w:p>
            <w:pPr>
              <w:widowControl/>
              <w:spacing w:line="240" w:lineRule="exact"/>
              <w:jc w:val="center"/>
              <w:rPr>
                <w:rFonts w:hint="default" w:ascii="Times New Roman" w:hAnsi="Times New Roman" w:cs="Times New Roman"/>
                <w:szCs w:val="21"/>
              </w:rPr>
            </w:pPr>
          </w:p>
        </w:tc>
        <w:tc>
          <w:tcPr>
            <w:tcW w:w="1112" w:type="dxa"/>
            <w:noWrap w:val="0"/>
            <w:vAlign w:val="center"/>
          </w:tcPr>
          <w:p>
            <w:pPr>
              <w:spacing w:after="0"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eastAsia="zh-CN"/>
              </w:rPr>
              <w:t>可持续</w:t>
            </w:r>
            <w:r>
              <w:rPr>
                <w:rFonts w:hint="default" w:ascii="Times New Roman" w:hAnsi="Times New Roman" w:eastAsia="宋体" w:cs="Times New Roman"/>
                <w:szCs w:val="21"/>
              </w:rPr>
              <w:t>效益</w:t>
            </w:r>
          </w:p>
          <w:p>
            <w:pPr>
              <w:spacing w:after="0" w:line="240" w:lineRule="exact"/>
              <w:jc w:val="center"/>
              <w:rPr>
                <w:rFonts w:hint="default" w:ascii="Times New Roman" w:hAnsi="Times New Roman" w:cs="Times New Roman"/>
                <w:szCs w:val="21"/>
              </w:rPr>
            </w:pPr>
            <w:r>
              <w:rPr>
                <w:rFonts w:hint="default" w:ascii="Times New Roman" w:hAnsi="Times New Roman" w:eastAsia="宋体" w:cs="Times New Roman"/>
                <w:szCs w:val="21"/>
              </w:rPr>
              <w:t>指标</w:t>
            </w:r>
          </w:p>
        </w:tc>
        <w:tc>
          <w:tcPr>
            <w:tcW w:w="2242" w:type="dxa"/>
            <w:gridSpan w:val="3"/>
            <w:noWrap w:val="0"/>
            <w:vAlign w:val="center"/>
          </w:tcPr>
          <w:p>
            <w:pPr>
              <w:spacing w:after="0" w:line="240" w:lineRule="exact"/>
              <w:jc w:val="both"/>
              <w:rPr>
                <w:rFonts w:hint="default" w:ascii="Times New Roman" w:hAnsi="Times New Roman" w:cs="Times New Roman"/>
                <w:lang w:eastAsia="zh-CN"/>
              </w:rPr>
            </w:pPr>
            <w:r>
              <w:rPr>
                <w:rFonts w:hint="default" w:ascii="Times New Roman" w:hAnsi="Times New Roman" w:eastAsia="宋体" w:cs="Times New Roman"/>
                <w:szCs w:val="21"/>
                <w:lang w:eastAsia="zh-CN"/>
              </w:rPr>
              <w:t>指标</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按要求为本区域各级代表提供履职保障和履职服务</w:t>
            </w:r>
          </w:p>
        </w:tc>
        <w:tc>
          <w:tcPr>
            <w:tcW w:w="1395" w:type="dxa"/>
            <w:gridSpan w:val="2"/>
            <w:noWrap w:val="0"/>
            <w:vAlign w:val="center"/>
          </w:tcPr>
          <w:p>
            <w:pPr>
              <w:spacing w:after="0" w:line="240" w:lineRule="exact"/>
              <w:jc w:val="center"/>
              <w:rPr>
                <w:rFonts w:hint="default" w:ascii="Times New Roman" w:hAnsi="Times New Roman" w:eastAsia="宋体" w:cs="Times New Roman"/>
                <w:lang w:val="en-US" w:eastAsia="zh-CN"/>
              </w:rPr>
            </w:pPr>
            <w:r>
              <w:rPr>
                <w:rFonts w:hint="default" w:ascii="Times New Roman" w:hAnsi="Times New Roman" w:eastAsia="宋体" w:cs="Times New Roman"/>
                <w:szCs w:val="21"/>
              </w:rPr>
              <w:t>以优质高效的服务为人大代表履职创造良好条件</w:t>
            </w:r>
          </w:p>
        </w:tc>
        <w:tc>
          <w:tcPr>
            <w:tcW w:w="1320" w:type="dxa"/>
            <w:gridSpan w:val="2"/>
            <w:noWrap w:val="0"/>
            <w:vAlign w:val="center"/>
          </w:tcPr>
          <w:p>
            <w:pPr>
              <w:spacing w:after="0"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坚定不移</w:t>
            </w:r>
            <w:r>
              <w:rPr>
                <w:rFonts w:hint="default" w:ascii="Times New Roman" w:hAnsi="Times New Roman" w:eastAsia="宋体" w:cs="Times New Roman"/>
                <w:szCs w:val="21"/>
              </w:rPr>
              <w:t>保障代表依法履职</w:t>
            </w:r>
          </w:p>
          <w:p>
            <w:pPr>
              <w:spacing w:after="0" w:line="240" w:lineRule="exact"/>
              <w:jc w:val="center"/>
              <w:rPr>
                <w:rFonts w:hint="default" w:ascii="Times New Roman" w:hAnsi="Times New Roman" w:cs="Times New Roman"/>
                <w:szCs w:val="21"/>
              </w:rPr>
            </w:pPr>
          </w:p>
        </w:tc>
        <w:tc>
          <w:tcPr>
            <w:tcW w:w="585"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04" w:type="dxa"/>
            <w:gridSpan w:val="2"/>
            <w:noWrap w:val="0"/>
            <w:vAlign w:val="center"/>
          </w:tcPr>
          <w:p>
            <w:pPr>
              <w:widowControl/>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42" w:type="dxa"/>
            <w:vMerge w:val="continue"/>
            <w:noWrap w:val="0"/>
            <w:vAlign w:val="center"/>
          </w:tcPr>
          <w:p>
            <w:pPr>
              <w:widowControl/>
              <w:spacing w:line="240" w:lineRule="exact"/>
              <w:jc w:val="center"/>
              <w:rPr>
                <w:rFonts w:hint="default" w:ascii="Times New Roman" w:hAnsi="Times New Roman" w:cs="Times New Roman"/>
                <w:szCs w:val="21"/>
              </w:rPr>
            </w:pPr>
          </w:p>
        </w:tc>
        <w:tc>
          <w:tcPr>
            <w:tcW w:w="826"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满意度</w:t>
            </w:r>
          </w:p>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指标</w:t>
            </w:r>
          </w:p>
        </w:tc>
        <w:tc>
          <w:tcPr>
            <w:tcW w:w="1112" w:type="dxa"/>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服务对象满意度指标</w:t>
            </w:r>
          </w:p>
        </w:tc>
        <w:tc>
          <w:tcPr>
            <w:tcW w:w="2242" w:type="dxa"/>
            <w:gridSpan w:val="3"/>
            <w:noWrap w:val="0"/>
            <w:vAlign w:val="center"/>
          </w:tcPr>
          <w:p>
            <w:pPr>
              <w:spacing w:line="260" w:lineRule="exact"/>
              <w:jc w:val="left"/>
              <w:rPr>
                <w:rFonts w:hint="default" w:ascii="Times New Roman" w:hAnsi="Times New Roman" w:cs="Times New Roman"/>
                <w:szCs w:val="21"/>
              </w:rPr>
            </w:pPr>
            <w:r>
              <w:rPr>
                <w:rFonts w:hint="default" w:ascii="Times New Roman" w:hAnsi="Times New Roman" w:cs="Times New Roman"/>
                <w:szCs w:val="21"/>
                <w:lang w:eastAsia="zh-CN"/>
              </w:rPr>
              <w:t>指标</w:t>
            </w:r>
            <w:r>
              <w:rPr>
                <w:rFonts w:hint="default" w:ascii="Times New Roman" w:hAnsi="Times New Roman" w:cs="Times New Roman"/>
                <w:szCs w:val="21"/>
                <w:lang w:val="en-US" w:eastAsia="zh-CN"/>
              </w:rPr>
              <w:t>1：</w:t>
            </w:r>
            <w:r>
              <w:rPr>
                <w:rFonts w:hint="default" w:ascii="Times New Roman" w:hAnsi="Times New Roman" w:cs="Times New Roman"/>
                <w:szCs w:val="21"/>
              </w:rPr>
              <w:t>满意</w:t>
            </w:r>
            <w:r>
              <w:rPr>
                <w:rFonts w:hint="default" w:ascii="Times New Roman" w:hAnsi="Times New Roman" w:cs="Times New Roman"/>
                <w:szCs w:val="21"/>
                <w:lang w:eastAsia="zh-CN"/>
              </w:rPr>
              <w:t>度</w:t>
            </w:r>
          </w:p>
        </w:tc>
        <w:tc>
          <w:tcPr>
            <w:tcW w:w="1395"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1320" w:type="dxa"/>
            <w:gridSpan w:val="2"/>
            <w:noWrap w:val="0"/>
            <w:vAlign w:val="center"/>
          </w:tcPr>
          <w:p>
            <w:pPr>
              <w:widowControl/>
              <w:spacing w:line="260" w:lineRule="exact"/>
              <w:jc w:val="center"/>
              <w:rPr>
                <w:rFonts w:hint="default" w:ascii="Times New Roman" w:hAnsi="Times New Roman" w:cs="Times New Roman"/>
                <w:szCs w:val="21"/>
              </w:rPr>
            </w:pPr>
            <w:r>
              <w:rPr>
                <w:rFonts w:hint="default" w:ascii="Times New Roman" w:hAnsi="Times New Roman" w:cs="Times New Roman"/>
                <w:szCs w:val="21"/>
                <w:lang w:val="en-US" w:eastAsia="zh-CN"/>
              </w:rPr>
              <w:t>100</w:t>
            </w:r>
            <w:r>
              <w:rPr>
                <w:rFonts w:hint="default" w:ascii="Times New Roman" w:hAnsi="Times New Roman" w:cs="Times New Roman"/>
                <w:szCs w:val="21"/>
              </w:rPr>
              <w:t>%</w:t>
            </w:r>
          </w:p>
        </w:tc>
        <w:tc>
          <w:tcPr>
            <w:tcW w:w="585"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704" w:type="dxa"/>
            <w:gridSpan w:val="2"/>
            <w:noWrap w:val="0"/>
            <w:vAlign w:val="center"/>
          </w:tcPr>
          <w:p>
            <w:pPr>
              <w:widowControl/>
              <w:spacing w:line="240" w:lineRule="exact"/>
              <w:jc w:val="center"/>
              <w:rPr>
                <w:rFonts w:hint="default" w:ascii="Times New Roman" w:hAnsi="Times New Roman" w:cs="Times New Roman"/>
                <w:szCs w:val="21"/>
              </w:rPr>
            </w:pPr>
            <w:r>
              <w:rPr>
                <w:rFonts w:hint="default" w:ascii="Times New Roman" w:hAnsi="Times New Roman" w:cs="Times New Roman"/>
                <w:szCs w:val="21"/>
              </w:rPr>
              <w:t>10</w:t>
            </w:r>
          </w:p>
        </w:tc>
        <w:tc>
          <w:tcPr>
            <w:tcW w:w="931" w:type="dxa"/>
            <w:noWrap w:val="0"/>
            <w:vAlign w:val="center"/>
          </w:tcPr>
          <w:p>
            <w:pPr>
              <w:widowControl/>
              <w:spacing w:line="2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7637" w:type="dxa"/>
            <w:gridSpan w:val="10"/>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总分</w:t>
            </w:r>
          </w:p>
        </w:tc>
        <w:tc>
          <w:tcPr>
            <w:tcW w:w="585" w:type="dxa"/>
            <w:gridSpan w:val="2"/>
            <w:noWrap w:val="0"/>
            <w:vAlign w:val="center"/>
          </w:tcPr>
          <w:p>
            <w:pPr>
              <w:widowControl/>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100</w:t>
            </w:r>
          </w:p>
        </w:tc>
        <w:tc>
          <w:tcPr>
            <w:tcW w:w="704" w:type="dxa"/>
            <w:gridSpan w:val="2"/>
            <w:noWrap w:val="0"/>
            <w:vAlign w:val="center"/>
          </w:tcPr>
          <w:p>
            <w:pPr>
              <w:widowControl/>
              <w:spacing w:line="240" w:lineRule="exact"/>
              <w:jc w:val="left"/>
              <w:rPr>
                <w:rFonts w:hint="default" w:ascii="Times New Roman" w:hAnsi="Times New Roman" w:eastAsia="宋体" w:cs="Times New Roman"/>
                <w:color w:val="000000"/>
                <w:kern w:val="0"/>
                <w:sz w:val="18"/>
                <w:szCs w:val="18"/>
                <w:lang w:val="en-US" w:eastAsia="zh-CN"/>
              </w:rPr>
            </w:pPr>
            <w:r>
              <w:rPr>
                <w:rFonts w:hint="default" w:ascii="Times New Roman" w:hAnsi="Times New Roman" w:cs="Times New Roman"/>
                <w:color w:val="000000"/>
                <w:kern w:val="0"/>
                <w:sz w:val="18"/>
                <w:szCs w:val="18"/>
                <w:lang w:val="en-US" w:eastAsia="zh-CN"/>
              </w:rPr>
              <w:t>97.67</w:t>
            </w:r>
          </w:p>
        </w:tc>
        <w:tc>
          <w:tcPr>
            <w:tcW w:w="931" w:type="dxa"/>
            <w:noWrap w:val="0"/>
            <w:vAlign w:val="center"/>
          </w:tcPr>
          <w:p>
            <w:pPr>
              <w:widowControl/>
              <w:spacing w:line="240" w:lineRule="exact"/>
              <w:jc w:val="center"/>
              <w:rPr>
                <w:rFonts w:hint="default" w:ascii="Times New Roman" w:hAnsi="Times New Roman" w:cs="Times New Roman"/>
                <w:kern w:val="0"/>
                <w:sz w:val="18"/>
                <w:szCs w:val="18"/>
              </w:rPr>
            </w:pPr>
          </w:p>
        </w:tc>
      </w:tr>
    </w:tbl>
    <w:p>
      <w:pPr>
        <w:spacing w:line="600" w:lineRule="exact"/>
        <w:jc w:val="center"/>
        <w:rPr>
          <w:rFonts w:hint="default" w:ascii="Times New Roman" w:hAnsi="Times New Roman" w:eastAsia="方正小标宋_GBK" w:cs="Times New Roman"/>
          <w:b w:val="0"/>
          <w:bCs w:val="0"/>
          <w:sz w:val="36"/>
          <w:szCs w:val="36"/>
          <w:lang w:eastAsia="zh-CN"/>
        </w:rPr>
      </w:pPr>
      <w:r>
        <w:rPr>
          <w:rFonts w:hint="default" w:ascii="Times New Roman" w:hAnsi="Times New Roman" w:eastAsia="仿宋" w:cs="Times New Roman"/>
          <w:b w:val="0"/>
          <w:bCs w:val="0"/>
          <w:sz w:val="36"/>
          <w:szCs w:val="36"/>
        </w:rPr>
        <w:t>20</w:t>
      </w:r>
      <w:r>
        <w:rPr>
          <w:rFonts w:hint="default" w:ascii="Times New Roman" w:hAnsi="Times New Roman" w:eastAsia="仿宋" w:cs="Times New Roman"/>
          <w:b w:val="0"/>
          <w:bCs w:val="0"/>
          <w:sz w:val="36"/>
          <w:szCs w:val="36"/>
          <w:lang w:val="en-US" w:eastAsia="zh-CN"/>
        </w:rPr>
        <w:t>21</w:t>
      </w:r>
      <w:r>
        <w:rPr>
          <w:rFonts w:hint="default" w:ascii="Times New Roman" w:hAnsi="Times New Roman" w:eastAsia="方正小标宋_GBK" w:cs="Times New Roman"/>
          <w:b w:val="0"/>
          <w:bCs w:val="0"/>
          <w:sz w:val="36"/>
          <w:szCs w:val="36"/>
        </w:rPr>
        <w:t>年度</w:t>
      </w:r>
      <w:r>
        <w:rPr>
          <w:rFonts w:hint="default" w:ascii="Times New Roman" w:hAnsi="Times New Roman" w:eastAsia="方正小标宋_GBK" w:cs="Times New Roman"/>
          <w:b w:val="0"/>
          <w:bCs w:val="0"/>
          <w:sz w:val="36"/>
          <w:szCs w:val="36"/>
          <w:lang w:eastAsia="zh-CN"/>
        </w:rPr>
        <w:t>长沙市岳麓区人民代表大会</w:t>
      </w:r>
      <w:r>
        <w:rPr>
          <w:rFonts w:hint="eastAsia" w:eastAsia="方正小标宋_GBK" w:cs="Times New Roman"/>
          <w:b w:val="0"/>
          <w:bCs w:val="0"/>
          <w:sz w:val="36"/>
          <w:szCs w:val="36"/>
          <w:lang w:eastAsia="zh-CN"/>
        </w:rPr>
        <w:t>常务委员会</w:t>
      </w:r>
    </w:p>
    <w:p>
      <w:pPr>
        <w:spacing w:line="600" w:lineRule="exact"/>
        <w:jc w:val="center"/>
        <w:rPr>
          <w:rFonts w:hint="default" w:ascii="Times New Roman" w:hAnsi="Times New Roman" w:eastAsia="方正小标宋_GBK" w:cs="Times New Roman"/>
          <w:b w:val="0"/>
          <w:bCs w:val="0"/>
          <w:sz w:val="36"/>
          <w:szCs w:val="36"/>
        </w:rPr>
      </w:pPr>
      <w:r>
        <w:rPr>
          <w:rFonts w:hint="default" w:ascii="Times New Roman" w:hAnsi="Times New Roman" w:eastAsia="方正小标宋_GBK" w:cs="Times New Roman"/>
          <w:b w:val="0"/>
          <w:bCs w:val="0"/>
          <w:sz w:val="36"/>
          <w:szCs w:val="36"/>
        </w:rPr>
        <w:t>专项资金绩效自评报告</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（一）预算支出概况。</w:t>
      </w:r>
    </w:p>
    <w:p>
      <w:pPr>
        <w:spacing w:line="600" w:lineRule="exact"/>
        <w:ind w:firstLine="640" w:firstLineChars="200"/>
        <w:outlineLvl w:val="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履行部门职责职能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按照全区预算绩效管理工作的总体要求，2021年长沙市岳麓区人民代表大会</w:t>
      </w:r>
      <w:r>
        <w:rPr>
          <w:rFonts w:hint="eastAsia" w:eastAsia="仿宋_GB2312" w:cs="Times New Roman"/>
          <w:sz w:val="32"/>
          <w:szCs w:val="32"/>
          <w:lang w:val="en-US" w:eastAsia="zh-CN"/>
        </w:rPr>
        <w:t>常务委员会</w:t>
      </w:r>
      <w:r>
        <w:rPr>
          <w:rFonts w:hint="default" w:ascii="Times New Roman" w:hAnsi="Times New Roman" w:eastAsia="仿宋_GB2312" w:cs="Times New Roman"/>
          <w:sz w:val="32"/>
          <w:szCs w:val="32"/>
          <w:lang w:val="en-US" w:eastAsia="zh-CN"/>
        </w:rPr>
        <w:t>整体支出2010.23万元，全部实行整体支出绩效目标管理，编报绩效目标的项目6个，涉及项目支出570万元，其中：双联活动专项经费80万元、预算联网监督无纸化会议系统80万元、调研、执法、检查、视察及督办经费70万元、人大“六行”活动70万元、会议专项经费170万元、区代表履职活动经费100万元，全部实行项目支出绩效目标管理，项目概况如下：</w:t>
      </w:r>
    </w:p>
    <w:p>
      <w:pPr>
        <w:numPr>
          <w:ilvl w:val="0"/>
          <w:numId w:val="1"/>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双联活动专项经费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长沙岳麓区人大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始终坚持以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深化双联双建，共筑岳麓梦想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为主题，以人大代表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活动室建设为抓手；采取统一部署、规范要求，以点带面、全面铺开的方式方法，在全区各代表小组中广泛开展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人大代表双联活动室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建设，积极为代表开展活动搭建平台，既方便</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组成人员与人大代表的联系，又实现人大代表与选民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零距离</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接触，及时听取人民群众的意见和诉求，解答人民群众的热点难点问题，密切与人民群众的关系，真正发挥人大代表在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活动中的重要作用。</w:t>
      </w:r>
    </w:p>
    <w:p>
      <w:pPr>
        <w:numPr>
          <w:ilvl w:val="0"/>
          <w:numId w:val="1"/>
        </w:numPr>
        <w:spacing w:line="600" w:lineRule="exact"/>
        <w:ind w:left="0" w:leftChars="0" w:firstLine="640" w:firstLineChars="200"/>
        <w:outlineLvl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预算联网监督无纸化会议系统</w:t>
      </w:r>
    </w:p>
    <w:p>
      <w:pPr>
        <w:spacing w:line="600" w:lineRule="exact"/>
        <w:ind w:firstLine="640" w:firstLineChars="200"/>
        <w:outlineLvl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推进预算联网监督办公无纸化，文件传输网络化、文件显示电子化、文件编辑智能化、文件输入输出可控化，推动形成绿色低碳循环发展新方式。</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调研、执法、检查、视察及督办经费</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长沙岳麓区人大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坚持集体调研，在集体调研收集的问题中，选择若干个与人民群众生活密切相关或当前全区经济社会发展中的热点难点问题，作为人大督办的实事工程，协调、支持、跟踪、推动解决这些影响群众切身利益和区域长远发展的突出问题，为全区经济社会持续快速协调健康发展充分发挥人大的职能作用。</w:t>
      </w:r>
    </w:p>
    <w:p>
      <w:pPr>
        <w:numPr>
          <w:ilvl w:val="0"/>
          <w:numId w:val="2"/>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长沙岳麓区人大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通过开展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项目建设岳麓行、司法公正长沙行、农产品质量安全性、三湘农民健康行、民族团结进步行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活动，致力促进解决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中的热点、难点问题，推进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活动顺利进行， 推动全区新一轮大开发、大建设、大发展。</w:t>
      </w:r>
    </w:p>
    <w:p>
      <w:pPr>
        <w:numPr>
          <w:ilvl w:val="0"/>
          <w:numId w:val="2"/>
        </w:numPr>
        <w:spacing w:line="600" w:lineRule="exact"/>
        <w:ind w:left="0" w:leftChars="0"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会议专项经费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为保障区人大五届七次会议、</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会议、主任会议、人大代表总结表彰会、全市各工委联席会议、全市人大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主任联席会议、区县市人大工作交流会议顺利召开。</w:t>
      </w:r>
    </w:p>
    <w:p>
      <w:pPr>
        <w:numPr>
          <w:ilvl w:val="0"/>
          <w:numId w:val="2"/>
        </w:numPr>
        <w:spacing w:line="600" w:lineRule="exact"/>
        <w:ind w:left="0" w:leftChars="0"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区代表履职活动经费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为支持和保障代表依法执行代表职务，按照代表法的有关规定和人大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的安排，组织代表开展闭幕会期间活动。各选举单位财务部门会同代表联络工作机构，加强对区人大代表活动经费的管理，严肃财经纪律，保证专款专用。</w:t>
      </w:r>
    </w:p>
    <w:p>
      <w:pPr>
        <w:numPr>
          <w:ilvl w:val="0"/>
          <w:numId w:val="3"/>
        </w:numPr>
        <w:spacing w:line="600" w:lineRule="exact"/>
        <w:ind w:firstLine="602" w:firstLineChars="200"/>
        <w:outlineLvl w:val="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预算资金使用管理情况。</w:t>
      </w:r>
    </w:p>
    <w:p>
      <w:pPr>
        <w:numPr>
          <w:ilvl w:val="0"/>
          <w:numId w:val="4"/>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双联活动专项经费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双联活动经费实际拨付金额为8</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万元，其中当年财政拨款8</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22.75</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rPr>
        <w:t>，主要用于对19个街道、镇人大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双联双建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工作进行规范，并组织现场观摩交流。</w:t>
      </w:r>
    </w:p>
    <w:p>
      <w:pPr>
        <w:numPr>
          <w:ilvl w:val="0"/>
          <w:numId w:val="4"/>
        </w:numPr>
        <w:spacing w:line="600" w:lineRule="exact"/>
        <w:ind w:left="0" w:leftChars="0" w:firstLine="640" w:firstLineChars="200"/>
        <w:outlineLvl w:val="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预算联网监督无纸化会议系统</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预算联网监督无纸化会议系统经费实际拨付金额为8</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万元，其中当年财政拨款8</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80.00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rPr>
        <w:t>，主要用于推进预算联网监督无纸化</w:t>
      </w:r>
      <w:r>
        <w:rPr>
          <w:rFonts w:hint="default" w:ascii="Times New Roman" w:hAnsi="Times New Roman" w:eastAsia="仿宋_GB2312" w:cs="Times New Roman"/>
          <w:sz w:val="32"/>
          <w:szCs w:val="32"/>
          <w:lang w:eastAsia="zh-CN"/>
        </w:rPr>
        <w:t>办公。</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调研、执法、检查、视察及督办经费</w:t>
      </w:r>
    </w:p>
    <w:p>
      <w:p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调研、执法检查、视察及督办经费为</w:t>
      </w:r>
      <w:r>
        <w:rPr>
          <w:rFonts w:hint="default" w:ascii="Times New Roman" w:hAnsi="Times New Roman" w:eastAsia="仿宋_GB2312" w:cs="Times New Roman"/>
          <w:sz w:val="32"/>
          <w:szCs w:val="32"/>
          <w:lang w:val="en-US" w:eastAsia="zh-CN"/>
        </w:rPr>
        <w:t>70.00</w:t>
      </w:r>
      <w:r>
        <w:rPr>
          <w:rFonts w:hint="default" w:ascii="Times New Roman" w:hAnsi="Times New Roman" w:eastAsia="仿宋_GB2312" w:cs="Times New Roman"/>
          <w:sz w:val="32"/>
          <w:szCs w:val="32"/>
        </w:rPr>
        <w:t>万元，其中当年财政拨款7</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66.66</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rPr>
        <w:t>主要用于区人大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全年开展各项工作调研、执法检查、视察及督办工作。</w:t>
      </w:r>
    </w:p>
    <w:p>
      <w:pPr>
        <w:numPr>
          <w:ilvl w:val="0"/>
          <w:numId w:val="5"/>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人大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活动经费为</w:t>
      </w:r>
      <w:r>
        <w:rPr>
          <w:rFonts w:hint="default" w:ascii="Times New Roman" w:hAnsi="Times New Roman" w:eastAsia="仿宋_GB2312" w:cs="Times New Roman"/>
          <w:sz w:val="32"/>
          <w:szCs w:val="32"/>
          <w:lang w:val="en-US" w:eastAsia="zh-CN"/>
        </w:rPr>
        <w:t>70.00</w:t>
      </w:r>
      <w:r>
        <w:rPr>
          <w:rFonts w:hint="default" w:ascii="Times New Roman" w:hAnsi="Times New Roman" w:eastAsia="仿宋_GB2312" w:cs="Times New Roman"/>
          <w:sz w:val="32"/>
          <w:szCs w:val="32"/>
        </w:rPr>
        <w:t>万元，其中当年财政拨款7</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3.23</w:t>
      </w:r>
      <w:r>
        <w:rPr>
          <w:rFonts w:hint="default" w:ascii="Times New Roman" w:hAnsi="Times New Roman" w:eastAsia="仿宋_GB2312" w:cs="Times New Roman"/>
          <w:sz w:val="32"/>
          <w:szCs w:val="32"/>
          <w:highlight w:val="none"/>
        </w:rPr>
        <w:t>万元，为</w:t>
      </w:r>
      <w:r>
        <w:rPr>
          <w:rFonts w:hint="default" w:ascii="Times New Roman" w:hAnsi="Times New Roman" w:eastAsia="仿宋_GB2312" w:cs="Times New Roman"/>
          <w:sz w:val="32"/>
          <w:szCs w:val="32"/>
          <w:highlight w:val="none"/>
          <w:lang w:eastAsia="zh-CN"/>
        </w:rPr>
        <w:t>“六行”</w:t>
      </w:r>
      <w:r>
        <w:rPr>
          <w:rFonts w:hint="default" w:ascii="Times New Roman" w:hAnsi="Times New Roman" w:eastAsia="仿宋_GB2312" w:cs="Times New Roman"/>
          <w:sz w:val="32"/>
          <w:szCs w:val="32"/>
        </w:rPr>
        <w:t>活动顺利开展提供了保障。</w:t>
      </w:r>
    </w:p>
    <w:p>
      <w:pPr>
        <w:numPr>
          <w:ilvl w:val="0"/>
          <w:numId w:val="5"/>
        </w:numPr>
        <w:spacing w:line="600" w:lineRule="exact"/>
        <w:ind w:left="0" w:leftChars="0"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会议专项经费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会议专项经费为1</w:t>
      </w:r>
      <w:r>
        <w:rPr>
          <w:rFonts w:hint="default" w:ascii="Times New Roman" w:hAnsi="Times New Roman" w:eastAsia="仿宋_GB2312" w:cs="Times New Roman"/>
          <w:sz w:val="32"/>
          <w:szCs w:val="32"/>
          <w:lang w:val="en-US" w:eastAsia="zh-CN"/>
        </w:rPr>
        <w:t>70.00</w:t>
      </w:r>
      <w:r>
        <w:rPr>
          <w:rFonts w:hint="default" w:ascii="Times New Roman" w:hAnsi="Times New Roman" w:eastAsia="仿宋_GB2312" w:cs="Times New Roman"/>
          <w:sz w:val="32"/>
          <w:szCs w:val="32"/>
        </w:rPr>
        <w:t>万元，其中当年财政拨款</w:t>
      </w:r>
      <w:r>
        <w:rPr>
          <w:rFonts w:hint="default" w:ascii="Times New Roman" w:hAnsi="Times New Roman" w:eastAsia="仿宋_GB2312" w:cs="Times New Roman"/>
          <w:sz w:val="32"/>
          <w:szCs w:val="32"/>
          <w:lang w:val="en-US" w:eastAsia="zh-CN"/>
        </w:rPr>
        <w:t>170.00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76.31</w:t>
      </w:r>
      <w:r>
        <w:rPr>
          <w:rFonts w:hint="default" w:ascii="Times New Roman" w:hAnsi="Times New Roman" w:eastAsia="仿宋_GB2312" w:cs="Times New Roman"/>
          <w:sz w:val="32"/>
          <w:szCs w:val="32"/>
          <w:highlight w:val="none"/>
        </w:rPr>
        <w:t>万元，为各项会议的顺利召开提供了保障。</w:t>
      </w:r>
    </w:p>
    <w:p>
      <w:pPr>
        <w:numPr>
          <w:ilvl w:val="0"/>
          <w:numId w:val="5"/>
        </w:numPr>
        <w:spacing w:line="600" w:lineRule="exact"/>
        <w:ind w:left="0" w:leftChars="0"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区代表履职活动经费</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区代表履职活动经费为10</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万元，其中当年财政拨款</w:t>
      </w:r>
      <w:r>
        <w:rPr>
          <w:rFonts w:hint="default" w:ascii="Times New Roman" w:hAnsi="Times New Roman" w:eastAsia="仿宋_GB2312" w:cs="Times New Roman"/>
          <w:sz w:val="32"/>
          <w:szCs w:val="32"/>
          <w:lang w:val="en-US" w:eastAsia="zh-CN"/>
        </w:rPr>
        <w:t>100.00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highlight w:val="none"/>
        </w:rPr>
        <w:t>全年执行数为</w:t>
      </w:r>
      <w:r>
        <w:rPr>
          <w:rFonts w:hint="default" w:ascii="Times New Roman" w:hAnsi="Times New Roman" w:eastAsia="仿宋_GB2312" w:cs="Times New Roman"/>
          <w:sz w:val="32"/>
          <w:szCs w:val="32"/>
          <w:highlight w:val="none"/>
          <w:lang w:val="en-US" w:eastAsia="zh-CN"/>
        </w:rPr>
        <w:t>76.69</w:t>
      </w:r>
      <w:r>
        <w:rPr>
          <w:rFonts w:hint="default" w:ascii="Times New Roman" w:hAnsi="Times New Roman" w:eastAsia="仿宋_GB2312" w:cs="Times New Roman"/>
          <w:sz w:val="32"/>
          <w:szCs w:val="32"/>
          <w:highlight w:val="none"/>
        </w:rPr>
        <w:t>万元，为</w:t>
      </w:r>
      <w:r>
        <w:rPr>
          <w:rFonts w:hint="default" w:ascii="Times New Roman" w:hAnsi="Times New Roman" w:eastAsia="仿宋_GB2312" w:cs="Times New Roman"/>
          <w:sz w:val="32"/>
          <w:szCs w:val="32"/>
        </w:rPr>
        <w:t>区代表履职活动顺利开展提供保障。</w:t>
      </w:r>
    </w:p>
    <w:p>
      <w:pPr>
        <w:numPr>
          <w:ilvl w:val="0"/>
          <w:numId w:val="3"/>
        </w:numPr>
        <w:spacing w:line="600" w:lineRule="exact"/>
        <w:ind w:left="0" w:leftChars="0" w:firstLine="602"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预算支出绩效目标完成程度。</w:t>
      </w:r>
    </w:p>
    <w:p>
      <w:pPr>
        <w:numPr>
          <w:ilvl w:val="0"/>
          <w:numId w:val="0"/>
        </w:numPr>
        <w:spacing w:line="600" w:lineRule="exact"/>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我单位已按要求做好年初项目预算绩效目标申报工作。2021年度，</w:t>
      </w:r>
      <w:r>
        <w:rPr>
          <w:rFonts w:hint="default" w:ascii="Times New Roman" w:hAnsi="Times New Roman" w:eastAsia="仿宋_GB2312" w:cs="Times New Roman"/>
          <w:sz w:val="32"/>
          <w:szCs w:val="32"/>
          <w:lang w:eastAsia="zh-CN"/>
        </w:rPr>
        <w:t>我单位</w:t>
      </w:r>
      <w:r>
        <w:rPr>
          <w:rFonts w:hint="default" w:ascii="Times New Roman" w:hAnsi="Times New Roman" w:eastAsia="仿宋_GB2312" w:cs="Times New Roman"/>
          <w:sz w:val="32"/>
          <w:szCs w:val="32"/>
        </w:rPr>
        <w:t>专项资金项目基本上能按项目下达的内容组织实施，项目管理规范，项目实施基本上达到了</w:t>
      </w:r>
      <w:r>
        <w:rPr>
          <w:rFonts w:hint="default" w:ascii="Times New Roman" w:hAnsi="Times New Roman" w:eastAsia="仿宋_GB2312" w:cs="Times New Roman"/>
          <w:sz w:val="32"/>
          <w:szCs w:val="32"/>
          <w:lang w:eastAsia="zh-CN"/>
        </w:rPr>
        <w:t>设定的目标和</w:t>
      </w:r>
      <w:r>
        <w:rPr>
          <w:rFonts w:hint="default" w:ascii="Times New Roman" w:hAnsi="Times New Roman" w:eastAsia="仿宋_GB2312" w:cs="Times New Roman"/>
          <w:sz w:val="32"/>
          <w:szCs w:val="32"/>
        </w:rPr>
        <w:t>预期的效益。</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绩效评价工作情况</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（一）绩效评价目的、对象和范围。</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1、绩效评价的目的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分析和综合评价专项资金的管理使用情况，从专项资金绩效目标设定、资金落实、项目实施、项目效果等方面深入了解专项资金的使用绩效，进一步管理和使用好专项资金，提高专项资金使用效益和管理水平，为以后年度专项资金预算提供重要依据。</w:t>
      </w:r>
    </w:p>
    <w:p>
      <w:pPr>
        <w:numPr>
          <w:ilvl w:val="0"/>
          <w:numId w:val="7"/>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绩效评价对象和范围</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绩效评价对象为</w:t>
      </w:r>
      <w:r>
        <w:rPr>
          <w:rFonts w:hint="default" w:ascii="Times New Roman" w:hAnsi="Times New Roman" w:eastAsia="仿宋_GB2312" w:cs="Times New Roman"/>
          <w:sz w:val="32"/>
          <w:szCs w:val="32"/>
        </w:rPr>
        <w:t>双联活动专项经费、预算联网监督无纸化会议系统、调研、执法检查、视察及督办经费、人大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六行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活动70万元、会议专项经费、区代表履职活动经费</w:t>
      </w:r>
      <w:r>
        <w:rPr>
          <w:rFonts w:hint="default" w:ascii="Times New Roman" w:hAnsi="Times New Roman" w:eastAsia="仿宋_GB2312" w:cs="Times New Roman"/>
          <w:sz w:val="32"/>
          <w:szCs w:val="32"/>
          <w:lang w:eastAsia="zh-CN"/>
        </w:rPr>
        <w:t>，主要评价项目预算支出决策、预算执行过程、预算支出产出、预算支出效益等方面。</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lang w:eastAsia="zh-CN"/>
        </w:rPr>
        <w:t>（二）</w:t>
      </w:r>
      <w:r>
        <w:rPr>
          <w:rFonts w:hint="default" w:ascii="Times New Roman" w:hAnsi="Times New Roman" w:eastAsia="楷体_GB2312" w:cs="Times New Roman"/>
          <w:b/>
          <w:sz w:val="30"/>
          <w:szCs w:val="30"/>
        </w:rPr>
        <w:t>绩效评价原则、评价指标体系、评价方法、评价标准等。</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绩效评价原则：</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1、科学规范原则。严格执行规定的程序，按照科学可行的要求，采用定量与定性分析相结合的方法；</w:t>
      </w:r>
    </w:p>
    <w:p>
      <w:pPr>
        <w:numPr>
          <w:ilvl w:val="0"/>
          <w:numId w:val="0"/>
        </w:num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2、公开公正原则。严格执行真实、客观、公正的要求，依法公开并接受监督；</w:t>
      </w:r>
    </w:p>
    <w:p>
      <w:pPr>
        <w:numPr>
          <w:ilvl w:val="0"/>
          <w:numId w:val="0"/>
        </w:num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3、分级分类原则。根据评价对象特点分类组织实施；</w:t>
      </w:r>
    </w:p>
    <w:p>
      <w:pPr>
        <w:numPr>
          <w:ilvl w:val="0"/>
          <w:numId w:val="8"/>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绩效相关原则。针对具体支出及其产出绩效进行，评价结果清晰反映支出和产出绩效之间的紧密对应关系。</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评价指标体系：</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各项目支出评价指标分为预算执行率、产出指标、效益指标、满意度指标四大部分，评价采取百分制的计分方式。原则上预算执行率和一级指标权重统一设置为：预算执行率10%、产出指标50%、效益指标30%、服务对象满意度指标10%。</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评价方法：</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1、成本效益分析法。将一定时期内的支出与效益进行对比分析，以评价绩效目标的实现程度； </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2、比较法。通过对绩效目标与实施效果、历史与当期情况、不同部门和地区同类支出的比较，综合分析绩效目标实现程度； </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3、因素分析法。通过综合分析影响绩效目标实现、实施效果的内外因素，评价绩效目标实现程度； </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4、最低成本法。通过对效益确定却不易计量的多个同类对象的实施成本进行比较，评价绩效目标实现程度； </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5、公众评判法。通过专家评估、公众问卷及抽样调查等对预算支出效果进行评判，评价绩效目标实现程度。 </w:t>
      </w:r>
    </w:p>
    <w:p>
      <w:pPr>
        <w:numPr>
          <w:ilvl w:val="0"/>
          <w:numId w:val="0"/>
        </w:numPr>
        <w:spacing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评价标准</w:t>
      </w:r>
      <w:r>
        <w:rPr>
          <w:rFonts w:hint="default" w:ascii="Times New Roman" w:hAnsi="Times New Roman" w:eastAsia="仿宋_GB2312" w:cs="Times New Roman"/>
          <w:sz w:val="32"/>
          <w:szCs w:val="32"/>
          <w:lang w:eastAsia="zh-CN"/>
        </w:rPr>
        <w:t>：</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坚持客观、科学、公正、公平、公开的原则，根据项目设置年初目标值，对预定目标设置分值，按照客观实际的工作情况，评价打分。</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_GB2312" w:cs="Times New Roman"/>
          <w:b/>
          <w:sz w:val="30"/>
          <w:szCs w:val="30"/>
          <w:lang w:eastAsia="zh-CN"/>
        </w:rPr>
      </w:pPr>
      <w:r>
        <w:rPr>
          <w:rFonts w:hint="default" w:ascii="Times New Roman" w:hAnsi="Times New Roman" w:eastAsia="楷体_GB2312" w:cs="Times New Roman"/>
          <w:b/>
          <w:sz w:val="30"/>
          <w:szCs w:val="30"/>
          <w:lang w:eastAsia="zh-CN"/>
        </w:rPr>
        <w:t>（三）绩效评价工作过程。</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根据长沙市岳麓区财政局《关于开展2021年度单位绩效自评工作的通知》（岳财函〔2022〕1号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文件要求，我单位成立了</w:t>
      </w:r>
      <w:r>
        <w:rPr>
          <w:rFonts w:hint="default" w:ascii="Times New Roman" w:hAnsi="Times New Roman" w:eastAsia="仿宋_GB2312" w:cs="Times New Roman"/>
          <w:sz w:val="32"/>
          <w:szCs w:val="32"/>
          <w:lang w:eastAsia="zh-CN"/>
        </w:rPr>
        <w:t>专门的绩效</w:t>
      </w:r>
      <w:r>
        <w:rPr>
          <w:rFonts w:hint="default" w:ascii="Times New Roman" w:hAnsi="Times New Roman" w:eastAsia="仿宋_GB2312" w:cs="Times New Roman"/>
          <w:sz w:val="32"/>
          <w:szCs w:val="32"/>
        </w:rPr>
        <w:t>自评工作小组</w:t>
      </w:r>
      <w:r>
        <w:rPr>
          <w:rFonts w:hint="default" w:ascii="Times New Roman" w:hAnsi="Times New Roman" w:eastAsia="仿宋_GB2312" w:cs="Times New Roman"/>
          <w:sz w:val="32"/>
          <w:szCs w:val="32"/>
          <w:lang w:eastAsia="zh-CN"/>
        </w:rPr>
        <w:t>负责工作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制定了绩效自评工作方案，</w:t>
      </w:r>
      <w:r>
        <w:rPr>
          <w:rFonts w:hint="default" w:ascii="Times New Roman" w:hAnsi="Times New Roman" w:eastAsia="仿宋_GB2312" w:cs="Times New Roman"/>
          <w:sz w:val="32"/>
          <w:szCs w:val="32"/>
        </w:rPr>
        <w:t>明确纳入绩效自评的项目，各项目负责人对照专项项目逐项开展自评，填写项目支出绩效</w:t>
      </w:r>
      <w:r>
        <w:rPr>
          <w:rFonts w:hint="default" w:ascii="Times New Roman" w:hAnsi="Times New Roman" w:eastAsia="仿宋_GB2312" w:cs="Times New Roman"/>
          <w:sz w:val="32"/>
          <w:szCs w:val="32"/>
          <w:lang w:eastAsia="zh-CN"/>
        </w:rPr>
        <w:t>评价自评</w:t>
      </w:r>
      <w:r>
        <w:rPr>
          <w:rFonts w:hint="default" w:ascii="Times New Roman" w:hAnsi="Times New Roman" w:eastAsia="仿宋_GB2312" w:cs="Times New Roman"/>
          <w:sz w:val="32"/>
          <w:szCs w:val="32"/>
        </w:rPr>
        <w:t>表</w:t>
      </w:r>
      <w:r>
        <w:rPr>
          <w:rFonts w:hint="default" w:ascii="Times New Roman" w:hAnsi="Times New Roman" w:eastAsia="仿宋_GB2312" w:cs="Times New Roman"/>
          <w:sz w:val="32"/>
          <w:szCs w:val="32"/>
          <w:lang w:eastAsia="zh-CN"/>
        </w:rPr>
        <w:t>，并形成最终的</w:t>
      </w:r>
      <w:r>
        <w:rPr>
          <w:rFonts w:hint="default" w:ascii="Times New Roman" w:hAnsi="Times New Roman" w:eastAsia="仿宋_GB2312" w:cs="Times New Roman"/>
          <w:sz w:val="32"/>
          <w:szCs w:val="32"/>
          <w:lang w:val="en-US" w:eastAsia="zh-CN"/>
        </w:rPr>
        <w:t>2021年专项支出绩效自评报告</w:t>
      </w:r>
      <w:r>
        <w:rPr>
          <w:rFonts w:hint="default" w:ascii="Times New Roman" w:hAnsi="Times New Roman" w:eastAsia="仿宋_GB2312" w:cs="Times New Roman"/>
          <w:sz w:val="32"/>
          <w:szCs w:val="32"/>
        </w:rPr>
        <w:t>。</w:t>
      </w:r>
    </w:p>
    <w:p>
      <w:pPr>
        <w:keepNext w:val="0"/>
        <w:keepLines w:val="0"/>
        <w:pageBreakBefore w:val="0"/>
        <w:widowControl w:val="0"/>
        <w:numPr>
          <w:ilvl w:val="0"/>
          <w:numId w:val="6"/>
        </w:numPr>
        <w:kinsoku/>
        <w:wordWrap/>
        <w:overflowPunct/>
        <w:topLinePunct w:val="0"/>
        <w:autoSpaceDE/>
        <w:autoSpaceDN/>
        <w:bidi w:val="0"/>
        <w:adjustRightInd/>
        <w:snapToGrid/>
        <w:spacing w:line="580" w:lineRule="exact"/>
        <w:ind w:left="0" w:leftChars="0"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预算支出主要绩效及评价结论</w:t>
      </w:r>
    </w:p>
    <w:p>
      <w:pPr>
        <w:numPr>
          <w:ilvl w:val="0"/>
          <w:numId w:val="0"/>
        </w:num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长沙市岳麓区财政局《关于开展2021年度单位绩效自评工作的通知》（岳财函〔2022〕1号）文件要求，我单位就专项资金使用情况进行了分析评价，主要评价结论是：坚决履行职能职责，绩效明显，有效完成了本年度绩效目标。项目所有开支均按照财务管理制度执行，资金的使用把关严格，项目运行完全按照有关规定执行。严格人员作风，不存在违规违法的问题。各个项目资金使用与具体项目实施内容相符，绩效总目标和阶段性目标都基本已按照计划完成。</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四、绩效评价指标分析</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rPr>
        <w:t>（一）预算支出决策情况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双联活动专项是以“深化双联双建，共筑岳麓梦想”为主题，以人大代表“双联”活动室建设为抓手；采取统一部署、规范要求，以点带面、全面铺开的方式方法，在全区各代表小组中广泛开展“人大代表双联活动室”建设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预算联网监督无纸化会议系统是推进预算联网监督办公无纸化，文件传输网络化、文件显示电子化、文件编辑智能化、文件输入输出可控化，推动形成绿色低碳循环发展新方式。在推进高效型、节约型机关建设等方面发挥积极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调研、执法检查、视察及督办经费为协调、支持、跟踪、推动解决影响群众切身利益和区域长远发展的突出问题，为全区经济社会持续快速协调健康发展充分发挥人大的职能作用。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人大“六行”活动是按质开展“项目建设岳麓行、司法公正岳麓行、农产品质量安全行、三湘农民健康行、民族团结进步行、三湘环保世纪行”等活动，通过开展全面调研、重点视察、座谈督办、专题询问，致力促进解决“六行”中的热点、难点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区代表履职活动经费是为支持和保障代表依法执行代表职务，按照代表法的有关规定和人大</w:t>
      </w:r>
      <w:r>
        <w:rPr>
          <w:rFonts w:hint="eastAsia" w:eastAsia="仿宋_GB2312" w:cs="Times New Roman"/>
          <w:sz w:val="32"/>
          <w:szCs w:val="32"/>
          <w:lang w:val="en-US" w:eastAsia="zh-CN"/>
        </w:rPr>
        <w:t>常务委员会</w:t>
      </w:r>
      <w:r>
        <w:rPr>
          <w:rFonts w:hint="default" w:ascii="Times New Roman" w:hAnsi="Times New Roman" w:eastAsia="仿宋_GB2312" w:cs="Times New Roman"/>
          <w:sz w:val="32"/>
          <w:szCs w:val="32"/>
          <w:lang w:val="en-US" w:eastAsia="zh-CN"/>
        </w:rPr>
        <w:t>的安排，组织代表开展闭幕会期间活动。</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lang w:val="en-US" w:eastAsia="zh-CN"/>
        </w:rPr>
        <w:t>（二）</w:t>
      </w:r>
      <w:r>
        <w:rPr>
          <w:rFonts w:hint="default" w:ascii="Times New Roman" w:hAnsi="Times New Roman" w:eastAsia="楷体" w:cs="Times New Roman"/>
          <w:b/>
          <w:sz w:val="30"/>
          <w:szCs w:val="30"/>
        </w:rPr>
        <w:t>预算执行过程情况</w:t>
      </w:r>
    </w:p>
    <w:p>
      <w:pPr>
        <w:spacing w:line="600" w:lineRule="exact"/>
        <w:ind w:firstLine="640" w:firstLineChars="200"/>
        <w:outlineLvl w:val="0"/>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我单位</w:t>
      </w:r>
      <w:r>
        <w:rPr>
          <w:rFonts w:hint="default" w:ascii="Times New Roman" w:hAnsi="Times New Roman" w:eastAsia="仿宋_GB2312" w:cs="Times New Roman"/>
          <w:sz w:val="32"/>
          <w:szCs w:val="32"/>
        </w:rPr>
        <w:t>建立了完善的项目资金管理制度以及专项资金管理办法，收支两条线，专款专用。围绕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全过程、全方位、全覆盖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预算绩效管理体系，保证全面完成各项目标。按工作安排完成</w:t>
      </w:r>
      <w:r>
        <w:rPr>
          <w:rFonts w:hint="eastAsia" w:ascii="Times New Roman" w:hAnsi="Times New Roman" w:eastAsia="仿宋_GB2312" w:cs="Times New Roman"/>
          <w:sz w:val="32"/>
          <w:szCs w:val="32"/>
          <w:lang w:eastAsia="zh-CN"/>
        </w:rPr>
        <w:t>各项工作会议召开、</w:t>
      </w:r>
      <w:r>
        <w:rPr>
          <w:rFonts w:hint="default" w:ascii="Times New Roman" w:hAnsi="Times New Roman" w:eastAsia="仿宋_GB2312" w:cs="Times New Roman"/>
          <w:sz w:val="32"/>
          <w:szCs w:val="32"/>
        </w:rPr>
        <w:t>组织代表视察、专题调研、预算联网监督无纸化会议系统</w:t>
      </w:r>
      <w:r>
        <w:rPr>
          <w:rFonts w:hint="eastAsia" w:ascii="Times New Roman" w:hAnsi="Times New Roman" w:eastAsia="仿宋_GB2312" w:cs="Times New Roman"/>
          <w:sz w:val="32"/>
          <w:szCs w:val="32"/>
          <w:lang w:eastAsia="zh-CN"/>
        </w:rPr>
        <w:t>采购</w:t>
      </w:r>
      <w:r>
        <w:rPr>
          <w:rFonts w:hint="default" w:ascii="Times New Roman" w:hAnsi="Times New Roman" w:eastAsia="仿宋_GB2312" w:cs="Times New Roman"/>
          <w:sz w:val="32"/>
          <w:szCs w:val="32"/>
        </w:rPr>
        <w:t>等工作任务，项目经费为人大代表依法履行职责提供财力的保证</w:t>
      </w:r>
      <w:r>
        <w:rPr>
          <w:rFonts w:hint="eastAsia" w:ascii="Times New Roman" w:hAnsi="Times New Roman" w:eastAsia="仿宋_GB2312" w:cs="Times New Roman"/>
          <w:sz w:val="32"/>
          <w:szCs w:val="32"/>
          <w:lang w:eastAsia="zh-CN"/>
        </w:rPr>
        <w:t>，各项工作</w:t>
      </w:r>
      <w:r>
        <w:rPr>
          <w:rFonts w:hint="default" w:ascii="Times New Roman" w:hAnsi="Times New Roman" w:eastAsia="仿宋_GB2312" w:cs="Times New Roman"/>
          <w:sz w:val="32"/>
          <w:szCs w:val="32"/>
        </w:rPr>
        <w:t>达到预期主要的经济、政治和社会效益</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lang w:eastAsia="zh-CN"/>
        </w:rPr>
        <w:t>（三）</w:t>
      </w:r>
      <w:r>
        <w:rPr>
          <w:rFonts w:hint="default" w:ascii="Times New Roman" w:hAnsi="Times New Roman" w:eastAsia="楷体" w:cs="Times New Roman"/>
          <w:b/>
          <w:sz w:val="30"/>
          <w:szCs w:val="30"/>
        </w:rPr>
        <w:t>预算支出产出情况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按要求</w:t>
      </w:r>
      <w:r>
        <w:rPr>
          <w:rFonts w:hint="default" w:ascii="Times New Roman" w:hAnsi="Times New Roman" w:eastAsia="仿宋_GB2312" w:cs="Times New Roman"/>
          <w:sz w:val="32"/>
          <w:szCs w:val="32"/>
        </w:rPr>
        <w:t>下拨各街道开展双联活动的经费，19个街道、镇人大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双联</w:t>
      </w:r>
      <w:r>
        <w:rPr>
          <w:rFonts w:hint="eastAsia" w:ascii="Times New Roman" w:hAnsi="Times New Roman" w:eastAsia="仿宋_GB2312" w:cs="Times New Roman"/>
          <w:sz w:val="32"/>
          <w:szCs w:val="32"/>
          <w:lang w:eastAsia="zh-CN"/>
        </w:rPr>
        <w:t>”活动顺利开展</w:t>
      </w:r>
      <w:r>
        <w:rPr>
          <w:rFonts w:hint="default" w:ascii="Times New Roman" w:hAnsi="Times New Roman" w:eastAsia="仿宋_GB2312" w:cs="Times New Roman"/>
          <w:sz w:val="32"/>
          <w:szCs w:val="32"/>
        </w:rPr>
        <w:t>。预算联网监督无纸化会议系统</w:t>
      </w:r>
      <w:r>
        <w:rPr>
          <w:rFonts w:hint="eastAsia" w:ascii="Times New Roman" w:hAnsi="Times New Roman" w:eastAsia="仿宋_GB2312" w:cs="Times New Roman"/>
          <w:sz w:val="32"/>
          <w:szCs w:val="32"/>
          <w:lang w:eastAsia="zh-CN"/>
        </w:rPr>
        <w:t>采购、设备安装、调试验收已完成。全区</w:t>
      </w:r>
      <w:r>
        <w:rPr>
          <w:rFonts w:hint="default" w:ascii="Times New Roman" w:hAnsi="Times New Roman" w:eastAsia="仿宋_GB2312" w:cs="Times New Roman"/>
          <w:sz w:val="32"/>
          <w:szCs w:val="32"/>
        </w:rPr>
        <w:t>各项调研、执法检查、视察及督办活动</w:t>
      </w:r>
      <w:r>
        <w:rPr>
          <w:rFonts w:hint="eastAsia" w:ascii="Times New Roman" w:hAnsi="Times New Roman" w:eastAsia="仿宋_GB2312" w:cs="Times New Roman"/>
          <w:sz w:val="32"/>
          <w:szCs w:val="32"/>
          <w:lang w:eastAsia="zh-CN"/>
        </w:rPr>
        <w:t>顺利完成。“项目建设岳麓行、司法公正岳麓行、农产品质量安全行、三湘农民健康行、民族团结进步行、三湘环保世纪行”等“六行”活动扎实推进。全年各项工作会议顺利召开。</w:t>
      </w:r>
      <w:r>
        <w:rPr>
          <w:rFonts w:hint="default" w:ascii="Times New Roman" w:hAnsi="Times New Roman" w:eastAsia="仿宋_GB2312" w:cs="Times New Roman"/>
          <w:sz w:val="32"/>
          <w:szCs w:val="32"/>
        </w:rPr>
        <w:t>按要求为本区域各级代表提供履职保障和履职服务</w:t>
      </w:r>
      <w:r>
        <w:rPr>
          <w:rFonts w:hint="eastAsia"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Times New Roman" w:hAnsi="Times New Roman" w:eastAsia="楷体" w:cs="Times New Roman"/>
          <w:b/>
          <w:sz w:val="30"/>
          <w:szCs w:val="30"/>
        </w:rPr>
      </w:pPr>
      <w:r>
        <w:rPr>
          <w:rFonts w:hint="default" w:ascii="Times New Roman" w:hAnsi="Times New Roman" w:eastAsia="楷体" w:cs="Times New Roman"/>
          <w:b/>
          <w:sz w:val="30"/>
          <w:szCs w:val="30"/>
          <w:lang w:eastAsia="zh-CN"/>
        </w:rPr>
        <w:t>（四）</w:t>
      </w:r>
      <w:r>
        <w:rPr>
          <w:rFonts w:hint="default" w:ascii="Times New Roman" w:hAnsi="Times New Roman" w:eastAsia="楷体" w:cs="Times New Roman"/>
          <w:b/>
          <w:sz w:val="30"/>
          <w:szCs w:val="30"/>
        </w:rPr>
        <w:t>预算支出效益情况</w:t>
      </w:r>
    </w:p>
    <w:p>
      <w:pPr>
        <w:spacing w:line="600" w:lineRule="exact"/>
        <w:ind w:firstLine="640" w:firstLineChars="200"/>
        <w:outlineLvl w:val="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活动专项经费积极引导代表创先争优，发挥参与、示范、引领作用。预算联网监督无纸化会议系统</w:t>
      </w:r>
      <w:r>
        <w:rPr>
          <w:rFonts w:hint="eastAsia" w:ascii="Times New Roman" w:hAnsi="Times New Roman" w:eastAsia="仿宋_GB2312" w:cs="Times New Roman"/>
          <w:sz w:val="32"/>
          <w:szCs w:val="32"/>
          <w:lang w:eastAsia="zh-CN"/>
        </w:rPr>
        <w:t>专项经费</w:t>
      </w:r>
      <w:r>
        <w:rPr>
          <w:rFonts w:hint="default" w:ascii="Times New Roman" w:hAnsi="Times New Roman" w:eastAsia="仿宋_GB2312" w:cs="Times New Roman"/>
          <w:sz w:val="32"/>
          <w:szCs w:val="32"/>
        </w:rPr>
        <w:t>推进预算联网监督办公无纸化，文件传输网络化、文件显示电子化、文件编辑智能化、文件输入输出可控化，推动形成绿色低碳循环发展新方式。在推进高效型、节约型机关建设等方面发挥积极作用。调研、执法检查、视察及督办</w:t>
      </w:r>
      <w:r>
        <w:rPr>
          <w:rFonts w:hint="eastAsia" w:ascii="Times New Roman" w:hAnsi="Times New Roman" w:eastAsia="仿宋_GB2312" w:cs="Times New Roman"/>
          <w:sz w:val="32"/>
          <w:szCs w:val="32"/>
          <w:lang w:eastAsia="zh-CN"/>
        </w:rPr>
        <w:t>经费</w:t>
      </w:r>
      <w:r>
        <w:rPr>
          <w:rFonts w:hint="default" w:ascii="Times New Roman" w:hAnsi="Times New Roman" w:eastAsia="仿宋_GB2312" w:cs="Times New Roman"/>
          <w:sz w:val="32"/>
          <w:szCs w:val="32"/>
        </w:rPr>
        <w:t>，通过广聚民意，广聚民智，充分发挥区人大</w:t>
      </w:r>
      <w:r>
        <w:rPr>
          <w:rFonts w:hint="eastAsia" w:eastAsia="仿宋_GB2312" w:cs="Times New Roman"/>
          <w:sz w:val="32"/>
          <w:szCs w:val="32"/>
          <w:lang w:eastAsia="zh-CN"/>
        </w:rPr>
        <w:t>常务委员会</w:t>
      </w:r>
      <w:r>
        <w:rPr>
          <w:rFonts w:hint="default" w:ascii="Times New Roman" w:hAnsi="Times New Roman" w:eastAsia="仿宋_GB2312" w:cs="Times New Roman"/>
          <w:sz w:val="32"/>
          <w:szCs w:val="32"/>
        </w:rPr>
        <w:t>的职能作用，助力项目建设快速推进。“六行”活动关注社会热点，维护群众利益，促进</w:t>
      </w:r>
      <w:r>
        <w:rPr>
          <w:rFonts w:hint="eastAsia" w:ascii="Times New Roman" w:hAnsi="Times New Roman" w:eastAsia="仿宋_GB2312" w:cs="Times New Roman"/>
          <w:sz w:val="32"/>
          <w:szCs w:val="32"/>
          <w:lang w:eastAsia="zh-CN"/>
        </w:rPr>
        <w:t>社会和谐稳定。会议工作经费，保障了各项会议顺利实施，营造良好的民主法治环境。</w:t>
      </w:r>
      <w:r>
        <w:rPr>
          <w:rFonts w:hint="default" w:ascii="Times New Roman" w:hAnsi="Times New Roman" w:eastAsia="仿宋_GB2312" w:cs="Times New Roman"/>
          <w:sz w:val="32"/>
          <w:szCs w:val="32"/>
        </w:rPr>
        <w:t>区代表履职活动经费保障区代表履职活动顺利召开，确保群众满意度高。进一步发挥地方国家权力机关职能作用，整体提升我区人大工作水平。</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五、主要经验及做法、存在的问题及原因分析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Times New Roman" w:hAnsi="Times New Roman" w:eastAsia="楷体" w:cs="Times New Roman"/>
          <w:b/>
          <w:sz w:val="30"/>
          <w:szCs w:val="30"/>
          <w:lang w:eastAsia="zh-CN"/>
        </w:rPr>
      </w:pPr>
      <w:r>
        <w:rPr>
          <w:rFonts w:hint="default" w:ascii="Times New Roman" w:hAnsi="Times New Roman" w:eastAsia="楷体" w:cs="Times New Roman"/>
          <w:b/>
          <w:sz w:val="30"/>
          <w:szCs w:val="30"/>
          <w:lang w:eastAsia="zh-CN"/>
        </w:rPr>
        <w:t>（一）主要经验及做法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我单位专项资金管理和使用严格按照上级专项资金管理办法及单位内部财务管理制度执行，资金实行先预算后使用的办法，在各项资金使用上做到了严格审批，不截留，不挪用。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textAlignment w:val="auto"/>
        <w:outlineLvl w:val="9"/>
        <w:rPr>
          <w:rFonts w:hint="default" w:ascii="Times New Roman" w:hAnsi="Times New Roman" w:eastAsia="楷体" w:cs="Times New Roman"/>
          <w:b/>
          <w:sz w:val="30"/>
          <w:szCs w:val="30"/>
          <w:lang w:eastAsia="zh-CN"/>
        </w:rPr>
      </w:pPr>
      <w:r>
        <w:rPr>
          <w:rFonts w:hint="default" w:ascii="Times New Roman" w:hAnsi="Times New Roman" w:eastAsia="楷体" w:cs="Times New Roman"/>
          <w:b/>
          <w:sz w:val="30"/>
          <w:szCs w:val="30"/>
          <w:lang w:eastAsia="zh-CN"/>
        </w:rPr>
        <w:t>（二）存在的问题及原因分析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我单位存在专项经费实际使用不够精细的地方，部分专项预算执行进度比较缓慢。</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六、有关建议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在今后的专项经费管理中，将进一步细化专项资金预算申报，做到合理安排资金，提高专项资金使用效果。</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outlineLvl w:val="9"/>
        <w:rPr>
          <w:rFonts w:hint="default" w:ascii="Times New Roman" w:hAnsi="Times New Roman" w:eastAsia="方正小标宋简体" w:cs="Times New Roman"/>
          <w:sz w:val="46"/>
          <w:szCs w:val="46"/>
        </w:rPr>
      </w:pPr>
      <w:r>
        <w:rPr>
          <w:rFonts w:hint="default" w:ascii="Times New Roman" w:hAnsi="Times New Roman" w:eastAsia="黑体" w:cs="Times New Roman"/>
          <w:sz w:val="30"/>
          <w:szCs w:val="30"/>
        </w:rPr>
        <w:t>七、其他需要说明的问题</w:t>
      </w:r>
    </w:p>
    <w:p>
      <w:pPr>
        <w:numPr>
          <w:ilvl w:val="0"/>
          <w:numId w:val="0"/>
        </w:num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spacing w:line="600" w:lineRule="exact"/>
        <w:outlineLvl w:val="0"/>
        <w:rPr>
          <w:rFonts w:hint="default" w:ascii="Times New Roman" w:hAnsi="Times New Roman" w:eastAsia="仿宋_GB2312" w:cs="Times New Roman"/>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- 14 -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- 14 -</w:t>
                    </w:r>
                    <w:r>
                      <w:rPr>
                        <w:rFonts w:ascii="宋体" w:hAnsi="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594ED6"/>
    <w:multiLevelType w:val="singleLevel"/>
    <w:tmpl w:val="B1594ED6"/>
    <w:lvl w:ilvl="0" w:tentative="0">
      <w:start w:val="2"/>
      <w:numFmt w:val="chineseCounting"/>
      <w:suff w:val="nothing"/>
      <w:lvlText w:val="%1、"/>
      <w:lvlJc w:val="left"/>
      <w:rPr>
        <w:rFonts w:hint="eastAsia"/>
      </w:rPr>
    </w:lvl>
  </w:abstractNum>
  <w:abstractNum w:abstractNumId="1">
    <w:nsid w:val="CF5834B8"/>
    <w:multiLevelType w:val="singleLevel"/>
    <w:tmpl w:val="CF5834B8"/>
    <w:lvl w:ilvl="0" w:tentative="0">
      <w:start w:val="1"/>
      <w:numFmt w:val="decimal"/>
      <w:suff w:val="nothing"/>
      <w:lvlText w:val="%1、"/>
      <w:lvlJc w:val="left"/>
    </w:lvl>
  </w:abstractNum>
  <w:abstractNum w:abstractNumId="2">
    <w:nsid w:val="0F6C2F0A"/>
    <w:multiLevelType w:val="singleLevel"/>
    <w:tmpl w:val="0F6C2F0A"/>
    <w:lvl w:ilvl="0" w:tentative="0">
      <w:start w:val="4"/>
      <w:numFmt w:val="decimal"/>
      <w:suff w:val="nothing"/>
      <w:lvlText w:val="%1、"/>
      <w:lvlJc w:val="left"/>
    </w:lvl>
  </w:abstractNum>
  <w:abstractNum w:abstractNumId="3">
    <w:nsid w:val="0FF6B02F"/>
    <w:multiLevelType w:val="singleLevel"/>
    <w:tmpl w:val="0FF6B02F"/>
    <w:lvl w:ilvl="0" w:tentative="0">
      <w:start w:val="4"/>
      <w:numFmt w:val="decimal"/>
      <w:suff w:val="nothing"/>
      <w:lvlText w:val="%1、"/>
      <w:lvlJc w:val="left"/>
    </w:lvl>
  </w:abstractNum>
  <w:abstractNum w:abstractNumId="4">
    <w:nsid w:val="44A515AE"/>
    <w:multiLevelType w:val="singleLevel"/>
    <w:tmpl w:val="44A515AE"/>
    <w:lvl w:ilvl="0" w:tentative="0">
      <w:start w:val="1"/>
      <w:numFmt w:val="decimal"/>
      <w:suff w:val="nothing"/>
      <w:lvlText w:val="%1、"/>
      <w:lvlJc w:val="left"/>
    </w:lvl>
  </w:abstractNum>
  <w:abstractNum w:abstractNumId="5">
    <w:nsid w:val="5E7B79A5"/>
    <w:multiLevelType w:val="singleLevel"/>
    <w:tmpl w:val="5E7B79A5"/>
    <w:lvl w:ilvl="0" w:tentative="0">
      <w:start w:val="4"/>
      <w:numFmt w:val="decimal"/>
      <w:suff w:val="nothing"/>
      <w:lvlText w:val="%1、"/>
      <w:lvlJc w:val="left"/>
    </w:lvl>
  </w:abstractNum>
  <w:abstractNum w:abstractNumId="6">
    <w:nsid w:val="5E7B887C"/>
    <w:multiLevelType w:val="singleLevel"/>
    <w:tmpl w:val="5E7B887C"/>
    <w:lvl w:ilvl="0" w:tentative="0">
      <w:start w:val="2"/>
      <w:numFmt w:val="decimal"/>
      <w:suff w:val="nothing"/>
      <w:lvlText w:val="%1、"/>
      <w:lvlJc w:val="left"/>
    </w:lvl>
  </w:abstractNum>
  <w:abstractNum w:abstractNumId="7">
    <w:nsid w:val="668B62F3"/>
    <w:multiLevelType w:val="singleLevel"/>
    <w:tmpl w:val="668B62F3"/>
    <w:lvl w:ilvl="0" w:tentative="0">
      <w:start w:val="2"/>
      <w:numFmt w:val="chineseCounting"/>
      <w:suff w:val="nothing"/>
      <w:lvlText w:val="（%1）"/>
      <w:lvlJc w:val="left"/>
      <w:rPr>
        <w:rFonts w:hint="eastAsia"/>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62764C5B"/>
    <w:rsid w:val="51660467"/>
    <w:rsid w:val="62764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hint="eastAsia"/>
      <w:sz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8204</Words>
  <Characters>8740</Characters>
  <Lines>0</Lines>
  <Paragraphs>0</Paragraphs>
  <TotalTime>4</TotalTime>
  <ScaleCrop>false</ScaleCrop>
  <LinksUpToDate>false</LinksUpToDate>
  <CharactersWithSpaces>8795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2023-09-05T03:00:00Z</dcterms:created>
  <dc:creator>Administrator</dc:creator>
  <cp:lastModifiedBy>Administrator</cp:lastModifiedBy>
  <dcterms:modified xsi:type="dcterms:W3CDTF">2023-09-05T03:20:54Z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5270A41628C640FF809A9FDC778BD03E_11</vt:lpwstr>
  </property>
</Properties>
</file>