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2020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年度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长沙市岳麓区机关事务中心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部门整体支出预算绩效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自评报告</w:t>
      </w:r>
    </w:p>
    <w:p>
      <w:pPr>
        <w:spacing w:line="44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一、部门（单位）概况</w:t>
      </w:r>
      <w:bookmarkStart w:id="0" w:name="_GoBack"/>
      <w:bookmarkEnd w:id="0"/>
    </w:p>
    <w:p>
      <w:pPr>
        <w:pStyle w:val="2"/>
        <w:ind w:firstLine="700" w:firstLineChars="25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（一）岳麓区</w:t>
      </w:r>
      <w:r>
        <w:rPr>
          <w:rFonts w:hint="eastAsia" w:hAnsi="宋体" w:cs="宋体"/>
          <w:sz w:val="28"/>
          <w:szCs w:val="28"/>
          <w:lang w:eastAsia="zh-CN"/>
        </w:rPr>
        <w:t>机关事务中心</w:t>
      </w:r>
      <w:r>
        <w:rPr>
          <w:rFonts w:hint="eastAsia" w:hAnsi="宋体" w:cs="宋体"/>
          <w:sz w:val="28"/>
          <w:szCs w:val="28"/>
        </w:rPr>
        <w:t>是</w:t>
      </w:r>
      <w:r>
        <w:rPr>
          <w:rFonts w:hint="eastAsia" w:hAnsi="宋体" w:cs="宋体"/>
          <w:sz w:val="28"/>
          <w:szCs w:val="28"/>
          <w:lang w:eastAsia="zh-CN"/>
        </w:rPr>
        <w:t>指导全区机关后勤业务工作；负责为区领导服务，为区机关干部服务；负责机关大院的水电维修、清洁卫生、绿化养护、安全保卫等工作。</w:t>
      </w:r>
    </w:p>
    <w:p>
      <w:pPr>
        <w:pStyle w:val="2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　　（二）20</w:t>
      </w:r>
      <w:r>
        <w:rPr>
          <w:rFonts w:hint="eastAsia" w:hAnsi="宋体" w:cs="宋体"/>
          <w:sz w:val="28"/>
          <w:szCs w:val="28"/>
          <w:lang w:val="en-US" w:eastAsia="zh-CN"/>
        </w:rPr>
        <w:t>20</w:t>
      </w:r>
      <w:r>
        <w:rPr>
          <w:rFonts w:hint="eastAsia" w:hAnsi="宋体" w:cs="宋体"/>
          <w:sz w:val="28"/>
          <w:szCs w:val="28"/>
        </w:rPr>
        <w:t>年区财政批复部门预算为</w:t>
      </w:r>
      <w:r>
        <w:rPr>
          <w:rFonts w:hint="eastAsia" w:hAnsi="宋体" w:cs="宋体"/>
          <w:sz w:val="28"/>
          <w:szCs w:val="28"/>
          <w:lang w:val="en-US" w:eastAsia="zh-CN"/>
        </w:rPr>
        <w:t>6792.93</w:t>
      </w:r>
      <w:r>
        <w:rPr>
          <w:rFonts w:hint="eastAsia" w:hAnsi="宋体" w:cs="宋体"/>
          <w:sz w:val="28"/>
          <w:szCs w:val="28"/>
        </w:rPr>
        <w:t xml:space="preserve"> 万元，实际拨付到位金额为</w:t>
      </w:r>
      <w:r>
        <w:rPr>
          <w:rFonts w:hint="eastAsia" w:hAnsi="宋体" w:cs="宋体"/>
          <w:sz w:val="28"/>
          <w:szCs w:val="28"/>
          <w:lang w:val="en-US" w:eastAsia="zh-CN"/>
        </w:rPr>
        <w:t>5331.27</w:t>
      </w:r>
      <w:r>
        <w:rPr>
          <w:rFonts w:hint="eastAsia" w:hAnsi="宋体" w:cs="宋体"/>
          <w:sz w:val="28"/>
          <w:szCs w:val="28"/>
        </w:rPr>
        <w:t>万元，</w:t>
      </w:r>
      <w:r>
        <w:rPr>
          <w:rFonts w:hint="eastAsia" w:hAnsi="宋体" w:cs="宋体"/>
          <w:sz w:val="28"/>
          <w:szCs w:val="28"/>
          <w:lang w:eastAsia="zh-CN"/>
        </w:rPr>
        <w:t>上年指标结余</w:t>
      </w:r>
      <w:r>
        <w:rPr>
          <w:rFonts w:hint="eastAsia" w:hAnsi="宋体" w:cs="宋体"/>
          <w:sz w:val="28"/>
          <w:szCs w:val="28"/>
          <w:lang w:val="en-US" w:eastAsia="zh-CN"/>
        </w:rPr>
        <w:t>69.33万元，</w:t>
      </w:r>
      <w:r>
        <w:rPr>
          <w:rFonts w:hint="eastAsia" w:hAnsi="宋体" w:cs="宋体"/>
          <w:sz w:val="28"/>
          <w:szCs w:val="28"/>
        </w:rPr>
        <w:t>指标合计为</w:t>
      </w:r>
      <w:r>
        <w:rPr>
          <w:rFonts w:hint="eastAsia" w:hAnsi="宋体" w:cs="宋体"/>
          <w:sz w:val="28"/>
          <w:szCs w:val="28"/>
          <w:lang w:val="en-US" w:eastAsia="zh-CN"/>
        </w:rPr>
        <w:t>5440.6</w:t>
      </w:r>
      <w:r>
        <w:rPr>
          <w:rFonts w:hint="eastAsia" w:hAnsi="宋体" w:cs="宋体"/>
          <w:sz w:val="28"/>
          <w:szCs w:val="28"/>
        </w:rPr>
        <w:t>万元。另有其他收入</w:t>
      </w:r>
      <w:r>
        <w:rPr>
          <w:rFonts w:hint="eastAsia" w:hAnsi="宋体" w:cs="宋体"/>
          <w:sz w:val="28"/>
          <w:szCs w:val="28"/>
          <w:lang w:val="en-US" w:eastAsia="zh-CN"/>
        </w:rPr>
        <w:t>39.91</w:t>
      </w:r>
      <w:r>
        <w:rPr>
          <w:rFonts w:hint="eastAsia" w:hAnsi="宋体" w:cs="宋体"/>
          <w:sz w:val="28"/>
          <w:szCs w:val="28"/>
        </w:rPr>
        <w:t>万元，收入合计</w:t>
      </w:r>
      <w:r>
        <w:rPr>
          <w:rFonts w:hint="eastAsia" w:hAnsi="宋体" w:cs="宋体"/>
          <w:sz w:val="28"/>
          <w:szCs w:val="28"/>
          <w:lang w:val="en-US" w:eastAsia="zh-CN"/>
        </w:rPr>
        <w:t>5440.51</w:t>
      </w:r>
      <w:r>
        <w:rPr>
          <w:rFonts w:hint="eastAsia" w:hAnsi="宋体" w:cs="宋体"/>
          <w:sz w:val="28"/>
          <w:szCs w:val="28"/>
        </w:rPr>
        <w:t>万元，20</w:t>
      </w:r>
      <w:r>
        <w:rPr>
          <w:rFonts w:hint="eastAsia" w:hAnsi="宋体" w:cs="宋体"/>
          <w:sz w:val="28"/>
          <w:szCs w:val="28"/>
          <w:lang w:val="en-US" w:eastAsia="zh-CN"/>
        </w:rPr>
        <w:t>20</w:t>
      </w:r>
      <w:r>
        <w:rPr>
          <w:rFonts w:hint="eastAsia" w:hAnsi="宋体" w:cs="宋体"/>
          <w:sz w:val="28"/>
          <w:szCs w:val="28"/>
        </w:rPr>
        <w:t>年决算支出为</w:t>
      </w:r>
      <w:r>
        <w:rPr>
          <w:rFonts w:hint="eastAsia" w:hAnsi="宋体" w:cs="宋体"/>
          <w:sz w:val="28"/>
          <w:szCs w:val="28"/>
          <w:lang w:val="en-US" w:eastAsia="zh-CN"/>
        </w:rPr>
        <w:t>5339.48</w:t>
      </w:r>
      <w:r>
        <w:rPr>
          <w:rFonts w:hint="eastAsia" w:hAnsi="宋体" w:cs="宋体"/>
          <w:sz w:val="28"/>
          <w:szCs w:val="28"/>
        </w:rPr>
        <w:t>万元，指标结余</w:t>
      </w:r>
      <w:r>
        <w:rPr>
          <w:rFonts w:hint="eastAsia" w:hAnsi="宋体" w:cs="宋体"/>
          <w:sz w:val="28"/>
          <w:szCs w:val="28"/>
          <w:lang w:val="en-US" w:eastAsia="zh-CN"/>
        </w:rPr>
        <w:t>101.03</w:t>
      </w:r>
      <w:r>
        <w:rPr>
          <w:rFonts w:hint="eastAsia" w:hAnsi="宋体" w:cs="宋体"/>
          <w:sz w:val="28"/>
          <w:szCs w:val="28"/>
        </w:rPr>
        <w:t>万元。</w:t>
      </w:r>
    </w:p>
    <w:p>
      <w:pPr>
        <w:pStyle w:val="2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　　20</w:t>
      </w:r>
      <w:r>
        <w:rPr>
          <w:rFonts w:hint="eastAsia" w:hAnsi="宋体" w:cs="宋体"/>
          <w:sz w:val="28"/>
          <w:szCs w:val="28"/>
          <w:lang w:val="en-US" w:eastAsia="zh-CN"/>
        </w:rPr>
        <w:t>20</w:t>
      </w:r>
      <w:r>
        <w:rPr>
          <w:rFonts w:hint="eastAsia" w:hAnsi="宋体" w:cs="宋体"/>
          <w:sz w:val="28"/>
          <w:szCs w:val="28"/>
        </w:rPr>
        <w:t xml:space="preserve">年决算总支出 </w:t>
      </w:r>
      <w:r>
        <w:rPr>
          <w:rFonts w:hint="eastAsia" w:hAnsi="宋体" w:cs="宋体"/>
          <w:sz w:val="28"/>
          <w:szCs w:val="28"/>
          <w:lang w:val="en-US" w:eastAsia="zh-CN"/>
        </w:rPr>
        <w:t>5339.48</w:t>
      </w:r>
      <w:r>
        <w:rPr>
          <w:rFonts w:hint="eastAsia" w:hAnsi="宋体" w:cs="宋体"/>
          <w:sz w:val="28"/>
          <w:szCs w:val="28"/>
        </w:rPr>
        <w:t>万元，其中工资福利支出</w:t>
      </w:r>
      <w:r>
        <w:rPr>
          <w:rFonts w:hint="eastAsia" w:hAnsi="宋体" w:cs="宋体"/>
          <w:sz w:val="28"/>
          <w:szCs w:val="28"/>
          <w:lang w:val="en-US" w:eastAsia="zh-CN"/>
        </w:rPr>
        <w:t>1788.93</w:t>
      </w:r>
      <w:r>
        <w:rPr>
          <w:rFonts w:hint="eastAsia" w:hAnsi="宋体" w:cs="宋体"/>
          <w:sz w:val="28"/>
          <w:szCs w:val="28"/>
        </w:rPr>
        <w:t>万元、商品和服务支出</w:t>
      </w:r>
      <w:r>
        <w:rPr>
          <w:rFonts w:hint="eastAsia" w:hAnsi="宋体" w:cs="宋体"/>
          <w:sz w:val="28"/>
          <w:szCs w:val="28"/>
          <w:lang w:val="en-US" w:eastAsia="zh-CN"/>
        </w:rPr>
        <w:t>3446.47</w:t>
      </w:r>
      <w:r>
        <w:rPr>
          <w:rFonts w:hint="eastAsia" w:hAnsi="宋体" w:cs="宋体"/>
          <w:sz w:val="28"/>
          <w:szCs w:val="28"/>
        </w:rPr>
        <w:t>万元、对个人和家庭的补助</w:t>
      </w:r>
      <w:r>
        <w:rPr>
          <w:rFonts w:hint="eastAsia" w:hAnsi="宋体" w:cs="宋体"/>
          <w:sz w:val="28"/>
          <w:szCs w:val="28"/>
          <w:lang w:val="en-US" w:eastAsia="zh-CN"/>
        </w:rPr>
        <w:t>101.58</w:t>
      </w:r>
      <w:r>
        <w:rPr>
          <w:rFonts w:hint="eastAsia" w:hAnsi="宋体" w:cs="宋体"/>
          <w:sz w:val="28"/>
          <w:szCs w:val="28"/>
        </w:rPr>
        <w:t>万元、资本性支出</w:t>
      </w:r>
      <w:r>
        <w:rPr>
          <w:rFonts w:hint="eastAsia" w:hAnsi="宋体" w:cs="宋体"/>
          <w:sz w:val="28"/>
          <w:szCs w:val="28"/>
          <w:lang w:val="en-US" w:eastAsia="zh-CN"/>
        </w:rPr>
        <w:t>2.5</w:t>
      </w:r>
      <w:r>
        <w:rPr>
          <w:rFonts w:hint="eastAsia" w:hAnsi="宋体" w:cs="宋体"/>
          <w:sz w:val="28"/>
          <w:szCs w:val="28"/>
        </w:rPr>
        <w:t>万元</w:t>
      </w:r>
      <w:r>
        <w:rPr>
          <w:rFonts w:hint="eastAsia" w:hAnsi="宋体" w:cs="宋体"/>
          <w:sz w:val="28"/>
          <w:szCs w:val="28"/>
          <w:lang w:eastAsia="zh-CN"/>
        </w:rPr>
        <w:t>，对企业补助</w:t>
      </w:r>
      <w:r>
        <w:rPr>
          <w:rFonts w:hint="eastAsia" w:hAnsi="宋体" w:cs="宋体"/>
          <w:sz w:val="28"/>
          <w:szCs w:val="28"/>
          <w:lang w:val="en-US" w:eastAsia="zh-CN"/>
        </w:rPr>
        <w:t>0万元</w:t>
      </w:r>
      <w:r>
        <w:rPr>
          <w:rFonts w:hint="eastAsia" w:hAnsi="宋体" w:cs="宋体"/>
          <w:sz w:val="28"/>
          <w:szCs w:val="28"/>
        </w:rPr>
        <w:t>。上述决算支出中基本支出</w:t>
      </w:r>
      <w:r>
        <w:rPr>
          <w:rFonts w:hint="eastAsia" w:hAnsi="宋体" w:cs="宋体"/>
          <w:sz w:val="28"/>
          <w:szCs w:val="28"/>
          <w:lang w:val="en-US" w:eastAsia="zh-CN"/>
        </w:rPr>
        <w:t>1318.67</w:t>
      </w:r>
      <w:r>
        <w:rPr>
          <w:rFonts w:hint="eastAsia" w:hAnsi="宋体" w:cs="宋体"/>
          <w:sz w:val="28"/>
          <w:szCs w:val="28"/>
        </w:rPr>
        <w:t>万元，项目支出</w:t>
      </w:r>
      <w:r>
        <w:rPr>
          <w:rFonts w:hint="eastAsia" w:hAnsi="宋体" w:cs="宋体"/>
          <w:sz w:val="28"/>
          <w:szCs w:val="28"/>
          <w:lang w:val="en-US" w:eastAsia="zh-CN"/>
        </w:rPr>
        <w:t>4020.81</w:t>
      </w:r>
      <w:r>
        <w:rPr>
          <w:rFonts w:hint="eastAsia" w:hAnsi="宋体" w:cs="宋体"/>
          <w:sz w:val="28"/>
          <w:szCs w:val="28"/>
        </w:rPr>
        <w:t>万元。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二、部门（单位）整体支出管理及使用情况</w:t>
      </w:r>
    </w:p>
    <w:p>
      <w:pPr>
        <w:spacing w:line="600" w:lineRule="exact"/>
        <w:ind w:firstLine="640" w:firstLineChars="200"/>
        <w:outlineLvl w:val="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（一）基本支出</w:t>
      </w:r>
    </w:p>
    <w:p>
      <w:pPr>
        <w:spacing w:line="600" w:lineRule="exact"/>
        <w:ind w:firstLine="560" w:firstLineChars="200"/>
        <w:outlineLvl w:val="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新宋体" w:hAnsi="新宋体" w:eastAsia="新宋体" w:cs="新宋体"/>
          <w:sz w:val="28"/>
          <w:szCs w:val="28"/>
        </w:rPr>
        <w:t>基本支出</w:t>
      </w:r>
      <w:r>
        <w:rPr>
          <w:rFonts w:hint="eastAsia" w:hAnsi="宋体" w:cs="宋体"/>
          <w:sz w:val="28"/>
          <w:szCs w:val="28"/>
          <w:lang w:val="en-US" w:eastAsia="zh-CN"/>
        </w:rPr>
        <w:t>1318.67</w:t>
      </w:r>
      <w:r>
        <w:rPr>
          <w:rFonts w:hint="eastAsia" w:ascii="新宋体" w:hAnsi="新宋体" w:eastAsia="新宋体" w:cs="新宋体"/>
          <w:sz w:val="28"/>
          <w:szCs w:val="28"/>
        </w:rPr>
        <w:t>万元，系为保障单位机构正常运转、完成日常工作任务而发生的各项支出，主要包括基本工资、津贴补贴等人员经费以及办公费、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邮电费、</w:t>
      </w:r>
      <w:r>
        <w:rPr>
          <w:rFonts w:hint="eastAsia" w:ascii="新宋体" w:hAnsi="新宋体" w:eastAsia="新宋体" w:cs="新宋体"/>
          <w:sz w:val="28"/>
          <w:szCs w:val="28"/>
        </w:rPr>
        <w:t>公务用车运行维护费、工会经费、其它商品服务支出等日常公用经费。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outlineLvl w:val="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专项支出</w:t>
      </w:r>
    </w:p>
    <w:p>
      <w:pPr>
        <w:pStyle w:val="2"/>
        <w:spacing w:line="240" w:lineRule="auto"/>
        <w:ind w:firstLine="560" w:firstLineChars="200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kern w:val="2"/>
          <w:sz w:val="28"/>
          <w:szCs w:val="28"/>
          <w:lang w:val="en-US" w:eastAsia="zh-CN" w:bidi="ar-SA"/>
        </w:rPr>
        <w:t>项目支出 4020.81万元</w:t>
      </w:r>
      <w:r>
        <w:rPr>
          <w:rFonts w:hint="eastAsia" w:ascii="新宋体" w:hAnsi="新宋体" w:eastAsia="新宋体" w:cs="新宋体"/>
          <w:sz w:val="28"/>
          <w:szCs w:val="28"/>
        </w:rPr>
        <w:t>，系单位为完成特定行政工作任务或事业发展目标而发生的支出，主要包括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伙食补助费、</w:t>
      </w:r>
      <w:r>
        <w:rPr>
          <w:rFonts w:hint="eastAsia" w:ascii="新宋体" w:hAnsi="新宋体" w:eastAsia="新宋体" w:cs="新宋体"/>
          <w:sz w:val="28"/>
          <w:szCs w:val="28"/>
        </w:rPr>
        <w:t>办公费、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水费、电费、邮电费、物业管理费、维修（护）费、租赁费、专用燃料费、劳务费、公务车运行维护费、</w:t>
      </w:r>
      <w:r>
        <w:rPr>
          <w:rFonts w:hint="eastAsia" w:ascii="新宋体" w:hAnsi="新宋体" w:eastAsia="新宋体" w:cs="新宋体"/>
          <w:sz w:val="28"/>
          <w:szCs w:val="28"/>
        </w:rPr>
        <w:t>其它商品服务支出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、办公设备购置、专用设备购置、公务用车购置</w:t>
      </w:r>
      <w:r>
        <w:rPr>
          <w:rFonts w:hint="eastAsia" w:ascii="新宋体" w:hAnsi="新宋体" w:eastAsia="新宋体" w:cs="新宋体"/>
          <w:sz w:val="28"/>
          <w:szCs w:val="28"/>
        </w:rPr>
        <w:t>等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。</w:t>
      </w:r>
    </w:p>
    <w:p>
      <w:pPr>
        <w:pStyle w:val="2"/>
        <w:spacing w:line="240" w:lineRule="auto"/>
        <w:ind w:firstLine="600" w:firstLineChars="200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  <w:lang w:eastAsia="zh-CN"/>
        </w:rPr>
        <w:t>（三）</w:t>
      </w:r>
      <w:r>
        <w:rPr>
          <w:rFonts w:hint="eastAsia" w:ascii="新宋体" w:hAnsi="新宋体" w:eastAsia="新宋体" w:cs="新宋体"/>
          <w:sz w:val="30"/>
          <w:szCs w:val="30"/>
        </w:rPr>
        <w:t>三公经费</w:t>
      </w:r>
    </w:p>
    <w:p>
      <w:pPr>
        <w:numPr>
          <w:numId w:val="0"/>
        </w:numPr>
        <w:spacing w:line="600" w:lineRule="exact"/>
        <w:ind w:leftChars="200"/>
        <w:outlineLvl w:val="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新宋体" w:hAnsi="新宋体" w:eastAsia="新宋体" w:cs="新宋体"/>
          <w:sz w:val="28"/>
          <w:szCs w:val="28"/>
        </w:rPr>
        <w:t>　　20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20</w:t>
      </w:r>
      <w:r>
        <w:rPr>
          <w:rFonts w:hint="eastAsia" w:ascii="新宋体" w:hAnsi="新宋体" w:eastAsia="新宋体" w:cs="新宋体"/>
          <w:sz w:val="28"/>
          <w:szCs w:val="28"/>
        </w:rPr>
        <w:t>年“三公”经费支出合计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235.72</w:t>
      </w:r>
      <w:r>
        <w:rPr>
          <w:rFonts w:hint="eastAsia" w:ascii="新宋体" w:hAnsi="新宋体" w:eastAsia="新宋体" w:cs="新宋体"/>
          <w:sz w:val="28"/>
          <w:szCs w:val="28"/>
        </w:rPr>
        <w:t xml:space="preserve"> 万元，比预算减少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186.82</w:t>
      </w:r>
      <w:r>
        <w:rPr>
          <w:rFonts w:hint="eastAsia" w:ascii="新宋体" w:hAnsi="新宋体" w:eastAsia="新宋体" w:cs="新宋体"/>
          <w:sz w:val="28"/>
          <w:szCs w:val="28"/>
        </w:rPr>
        <w:t xml:space="preserve"> 万元，降低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44.21</w:t>
      </w:r>
      <w:r>
        <w:rPr>
          <w:rFonts w:hint="eastAsia" w:ascii="新宋体" w:hAnsi="新宋体" w:eastAsia="新宋体" w:cs="新宋体"/>
          <w:sz w:val="28"/>
          <w:szCs w:val="28"/>
        </w:rPr>
        <w:t>%。分项为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：</w:t>
      </w:r>
      <w:r>
        <w:rPr>
          <w:rFonts w:hint="eastAsia" w:ascii="新宋体" w:hAnsi="新宋体" w:eastAsia="新宋体" w:cs="新宋体"/>
          <w:sz w:val="28"/>
          <w:szCs w:val="28"/>
        </w:rPr>
        <w:t xml:space="preserve"> 因公出国（境）费支出0万元，主要为在全区预算总额控制范围内安排我</w:t>
      </w:r>
      <w:r>
        <w:rPr>
          <w:rFonts w:hint="eastAsia" w:hAnsi="宋体" w:cs="宋体"/>
          <w:sz w:val="28"/>
          <w:szCs w:val="28"/>
        </w:rPr>
        <w:t xml:space="preserve">单位因公出国（境）费用0万元。公务接待费支出 </w:t>
      </w:r>
      <w:r>
        <w:rPr>
          <w:rFonts w:hint="eastAsia" w:hAnsi="宋体" w:cs="宋体"/>
          <w:sz w:val="28"/>
          <w:szCs w:val="28"/>
          <w:lang w:val="en-US" w:eastAsia="zh-CN"/>
        </w:rPr>
        <w:t>0</w:t>
      </w:r>
      <w:r>
        <w:rPr>
          <w:rFonts w:hint="eastAsia" w:hAnsi="宋体" w:cs="宋体"/>
          <w:sz w:val="28"/>
          <w:szCs w:val="28"/>
        </w:rPr>
        <w:t xml:space="preserve"> 万元，支出减少的主要原因为贯彻落实“八项”规定要求，实行预算控制制度，严格控制公务接待数量、规模、接待标准等。公务用车购置</w:t>
      </w:r>
      <w:r>
        <w:rPr>
          <w:rFonts w:hint="eastAsia" w:hAnsi="宋体" w:cs="宋体"/>
          <w:sz w:val="28"/>
          <w:szCs w:val="28"/>
          <w:lang w:val="en-US" w:eastAsia="zh-CN"/>
        </w:rPr>
        <w:t>0</w:t>
      </w:r>
      <w:r>
        <w:rPr>
          <w:rFonts w:hint="eastAsia" w:hAnsi="宋体" w:cs="宋体"/>
          <w:sz w:val="28"/>
          <w:szCs w:val="28"/>
        </w:rPr>
        <w:t>万元，公务用车运行经费支出</w:t>
      </w:r>
      <w:r>
        <w:rPr>
          <w:rFonts w:hint="eastAsia" w:hAnsi="宋体" w:cs="宋体"/>
          <w:sz w:val="28"/>
          <w:szCs w:val="28"/>
          <w:lang w:val="en-US" w:eastAsia="zh-CN"/>
        </w:rPr>
        <w:t>235.72</w:t>
      </w:r>
      <w:r>
        <w:rPr>
          <w:rFonts w:hint="eastAsia" w:hAnsi="宋体" w:cs="宋体"/>
          <w:sz w:val="28"/>
          <w:szCs w:val="28"/>
        </w:rPr>
        <w:t>万元，比预算减少</w:t>
      </w:r>
      <w:r>
        <w:rPr>
          <w:rFonts w:hint="eastAsia" w:hAnsi="宋体" w:cs="宋体"/>
          <w:sz w:val="28"/>
          <w:szCs w:val="28"/>
          <w:lang w:val="en-US" w:eastAsia="zh-CN"/>
        </w:rPr>
        <w:t>173.57</w:t>
      </w:r>
      <w:r>
        <w:rPr>
          <w:rFonts w:hint="eastAsia" w:hAnsi="宋体" w:cs="宋体"/>
          <w:sz w:val="28"/>
          <w:szCs w:val="28"/>
        </w:rPr>
        <w:t>万元，降低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42.41</w:t>
      </w:r>
      <w:r>
        <w:rPr>
          <w:rFonts w:hint="eastAsia" w:ascii="新宋体" w:hAnsi="新宋体" w:eastAsia="新宋体" w:cs="新宋体"/>
          <w:sz w:val="28"/>
          <w:szCs w:val="28"/>
        </w:rPr>
        <w:t xml:space="preserve"> </w:t>
      </w:r>
      <w:r>
        <w:rPr>
          <w:rFonts w:hint="eastAsia" w:hAnsi="宋体" w:cs="宋体"/>
          <w:sz w:val="28"/>
          <w:szCs w:val="28"/>
        </w:rPr>
        <w:t>％，支出减少的主要原因为：加强公务用车管理，严格执行定点加油、定点维修、定点保险等，运行维护费支出大幅减少。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三、部门（单位）专项组织实施情况</w:t>
      </w:r>
    </w:p>
    <w:p>
      <w:pPr>
        <w:pStyle w:val="2"/>
        <w:spacing w:line="240" w:lineRule="auto"/>
        <w:ind w:firstLine="560" w:firstLineChars="20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根据《长沙市岳麓区人民政府办公室关于实施201</w:t>
      </w:r>
      <w:r>
        <w:rPr>
          <w:rFonts w:hint="eastAsia" w:hAnsi="宋体" w:cs="宋体"/>
          <w:sz w:val="28"/>
          <w:szCs w:val="28"/>
          <w:lang w:val="en-US" w:eastAsia="zh-CN"/>
        </w:rPr>
        <w:t>9</w:t>
      </w:r>
      <w:r>
        <w:rPr>
          <w:rFonts w:hint="eastAsia" w:hAnsi="宋体" w:cs="宋体"/>
          <w:sz w:val="28"/>
          <w:szCs w:val="28"/>
        </w:rPr>
        <w:t>年财政支出绩效评价工作的通知》，我单位从项目立项、绩效目标、资金管理、财务信息质量以及项目经济社会效益等方面进行了绩效评价。按照工作内容、工作措施、工作时限和要达到的预期效果，进一步分解细化工作任务，使绩效评价指标与各部门工作任务紧合起来，推动各项工作落实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四、部门（单位）整体支出绩效情况</w:t>
      </w:r>
    </w:p>
    <w:p>
      <w:pPr>
        <w:numPr>
          <w:numId w:val="0"/>
        </w:numPr>
        <w:spacing w:line="240" w:lineRule="auto"/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我单位非常重视对财务人员的培训，财务管理人员对《会计法》、《党政机关厉行节约反对浪费条例》等法律法规先学一步，以及单位定制的《财务管理制度》和《公务卡使用管理制度》等，坚持节俭节约、民主理财，积极争取项目资金，有效保证了机关办公、后勤服务、办公用房清理调配、保卫保洁、公共节能等工作的有序运转。</w:t>
      </w:r>
    </w:p>
    <w:p>
      <w:pPr>
        <w:spacing w:line="600" w:lineRule="exact"/>
        <w:outlineLvl w:val="0"/>
        <w:rPr>
          <w:rFonts w:hint="eastAsia" w:ascii="宋体" w:hAnsi="宋体" w:eastAsia="仿宋_GB2312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五、存在的主要问题及原因分析</w:t>
      </w:r>
    </w:p>
    <w:p>
      <w:pPr>
        <w:numPr>
          <w:numId w:val="0"/>
        </w:numPr>
        <w:spacing w:line="600" w:lineRule="exact"/>
        <w:ind w:leftChars="200" w:firstLine="56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一是财政资金安排落实时间有些滞后于项目实施；二是缺乏专业技术人员，加上市场物价不稳定，项目预算资金有时出现一定出入，需要调整追加经费。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下一步改进措施和有关建议</w:t>
      </w:r>
    </w:p>
    <w:p>
      <w:pPr>
        <w:numPr>
          <w:numId w:val="0"/>
        </w:numPr>
        <w:spacing w:line="60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提高管理人员的业务水平，加强对专业技术人员特别是工程水电维护管理人员的培训，进一步完善物资的采购、领用管理程序，及时清理固定资产，确保机关事务中心管理务实高效。</w:t>
      </w:r>
    </w:p>
    <w:p>
      <w:pPr>
        <w:spacing w:line="600" w:lineRule="exact"/>
        <w:ind w:firstLine="643" w:firstLineChars="200"/>
        <w:outlineLvl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七、其他需要说明的情况</w:t>
      </w:r>
    </w:p>
    <w:p>
      <w:pPr>
        <w:rPr>
          <w:rFonts w:ascii="宋体" w:hAnsi="宋体" w:eastAsia="仿宋_GB2312" w:cs="Times New Roman"/>
          <w:color w:val="000000"/>
          <w:sz w:val="32"/>
          <w:szCs w:val="32"/>
        </w:rPr>
      </w:pPr>
    </w:p>
    <w:sectPr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3 -</w:t>
    </w:r>
    <w:r>
      <w:rPr>
        <w:rFonts w:ascii="宋体" w:hAnsi="宋体" w:cs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1120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2 -</w:t>
    </w:r>
    <w:r>
      <w:rPr>
        <w:rFonts w:ascii="宋体" w:hAnsi="宋体" w:cs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56225822">
    <w:nsid w:val="FDB0DA1E"/>
    <w:multiLevelType w:val="singleLevel"/>
    <w:tmpl w:val="FDB0DA1E"/>
    <w:lvl w:ilvl="0" w:tentative="1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200670819">
    <w:nsid w:val="832B9263"/>
    <w:multiLevelType w:val="singleLevel"/>
    <w:tmpl w:val="832B9263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200670819"/>
  </w:num>
  <w:num w:numId="2">
    <w:abstractNumId w:val="42562258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Plain Text"/>
    <w:basedOn w:val="1"/>
    <w:semiHidden/>
    <w:unhideWhenUsed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page number"/>
    <w:basedOn w:val="6"/>
    <w:uiPriority w:val="99"/>
    <w:rPr/>
  </w:style>
  <w:style w:type="paragraph" w:customStyle="1" w:styleId="8">
    <w:name w:val="列出段落1"/>
    <w:basedOn w:val="1"/>
    <w:uiPriority w:val="99"/>
    <w:pPr>
      <w:ind w:firstLine="420" w:firstLineChars="200"/>
    </w:pPr>
  </w:style>
  <w:style w:type="paragraph" w:customStyle="1" w:styleId="9">
    <w:name w:val="列出段落11"/>
    <w:basedOn w:val="1"/>
    <w:uiPriority w:val="99"/>
    <w:pPr>
      <w:ind w:firstLine="420" w:firstLineChars="200"/>
    </w:pPr>
  </w:style>
  <w:style w:type="paragraph" w:customStyle="1" w:styleId="10">
    <w:name w:val="Default"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脚 Char"/>
    <w:basedOn w:val="6"/>
    <w:link w:val="3"/>
    <w:locked/>
    <w:uiPriority w:val="99"/>
    <w:rPr>
      <w:kern w:val="2"/>
      <w:sz w:val="18"/>
      <w:szCs w:val="18"/>
    </w:rPr>
  </w:style>
  <w:style w:type="character" w:customStyle="1" w:styleId="13">
    <w:name w:val="页眉 Char"/>
    <w:basedOn w:val="6"/>
    <w:link w:val="4"/>
    <w:semiHidden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22</Pages>
  <Words>1509</Words>
  <Characters>8605</Characters>
  <Lines>71</Lines>
  <Paragraphs>20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2018-02-07T05:55:00Z</dcterms:created>
  <dc:creator>微软用户</dc:creator>
  <cp:lastModifiedBy>lenovo</cp:lastModifiedBy>
  <cp:lastPrinted>2021-08-16T07:14:00Z</cp:lastPrinted>
  <dcterms:modified xsi:type="dcterms:W3CDTF">2022-03-03T07:53:15Z</dcterms:modified>
  <dc:title>2020年长沙市岳麓区机关事务中心部门决算公开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  <property fmtid="{D5CDD505-2E9C-101B-9397-08002B2CF9AE}" pid="3" name="ICV">
    <vt:lpwstr>1F75DA1C988A4D7290301E2A086B1D38</vt:lpwstr>
  </property>
</Properties>
</file>