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2021年度长沙市岳麓区含浦街道办单位部门整体支出预算绩效自评报告</w:t>
      </w:r>
    </w:p>
    <w:p>
      <w:pPr>
        <w:jc w:val="left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</w:p>
    <w:p>
      <w:pPr>
        <w:numPr>
          <w:ilvl w:val="0"/>
          <w:numId w:val="1"/>
        </w:numPr>
        <w:ind w:left="210" w:leftChars="0" w:firstLineChars="0"/>
        <w:jc w:val="left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部门概况</w:t>
      </w:r>
    </w:p>
    <w:p>
      <w:pPr>
        <w:numPr>
          <w:ilvl w:val="0"/>
          <w:numId w:val="2"/>
        </w:numPr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  <w:t xml:space="preserve">部门基本情况 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560" w:firstLineChars="20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根据街道职能定位和“优化、协同、高效”原则，对照市、区文件要求，街道统一设置6个内设机构：党政综合办公室、基层党建办公室、城市管理办公室（区域建设服务办公室）、公共服务办公室(行政审批服务办公室、优化营商环境服务办公室)、公共安全办公室、农业农村办公室。3个街道所属事业单位：政务服务中心（党群服务中心）、网格化综合服务中心、退役军人服务站。1个执法机构：综合行政执法队。街道财政所单列，其管理体制维持不变，街道劳动社会保障和最低生活保障管理服务站管理体制维持不变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560" w:firstLineChars="20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部门职责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" w:beforeAutospacing="0" w:after="10" w:afterAutospacing="0" w:line="420" w:lineRule="atLeast"/>
        <w:ind w:left="0" w:right="0" w:firstLine="560" w:firstLineChars="20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（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1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）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贯彻执行党和国家的路线、方针、政策和上级人民政府关于街道工作方面的决定，制定具体的管理办法并组织实施；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" w:beforeAutospacing="0" w:after="10" w:afterAutospacing="0" w:line="420" w:lineRule="atLeast"/>
        <w:ind w:right="0" w:firstLine="560" w:firstLineChars="20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（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2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）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负责辖区内市容市貌和环境卫生的日常管理工作，发动辖区单位和群众保护环境，开展爱国卫生运动；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" w:beforeAutospacing="0" w:after="10" w:afterAutospacing="0" w:line="420" w:lineRule="atLeast"/>
        <w:ind w:right="0" w:firstLine="560" w:firstLineChars="20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（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3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）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动员和领导居民及各单位、各部门开展村（社区）建设工作；制定并实施村（社区）建设规划和年度计划；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" w:beforeAutospacing="0" w:after="10" w:afterAutospacing="0" w:line="420" w:lineRule="atLeast"/>
        <w:ind w:right="0" w:firstLine="560" w:firstLineChars="20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（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4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）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指导村（社区）居民委员会的工作；协调解决行政事务、社会管理和公共服务方面的问题；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" w:beforeAutospacing="0" w:after="10" w:afterAutospacing="0" w:line="420" w:lineRule="atLeast"/>
        <w:ind w:right="0" w:firstLine="560" w:firstLineChars="20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（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5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）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负责村（社区）集体经济组织的监督管理工作；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" w:beforeAutospacing="0" w:after="10" w:afterAutospacing="0" w:line="420" w:lineRule="atLeast"/>
        <w:ind w:right="0" w:firstLine="560" w:firstLineChars="20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（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6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）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负责辖区内普法教育工作，维护老人、妇女儿童的合法权益；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" w:beforeAutospacing="0" w:after="10" w:afterAutospacing="0" w:line="420" w:lineRule="atLeast"/>
        <w:ind w:right="0" w:firstLine="560" w:firstLineChars="20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（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7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）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负责辖区内安全生产和消防工作的指导、监督；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" w:beforeAutospacing="0" w:after="10" w:afterAutospacing="0" w:line="420" w:lineRule="atLeast"/>
        <w:ind w:right="0" w:firstLine="560" w:firstLineChars="20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（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8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）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会同有关部门做好本辖区综治、信访、维稳等工作；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" w:beforeAutospacing="0" w:after="10" w:afterAutospacing="0" w:line="420" w:lineRule="atLeast"/>
        <w:ind w:right="0" w:firstLine="560" w:firstLineChars="20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（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9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）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会同有关部门做好本辖区人口和计划生育工作；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" w:beforeAutospacing="0" w:after="10" w:afterAutospacing="0" w:line="420" w:lineRule="atLeast"/>
        <w:ind w:right="0" w:firstLine="560" w:firstLineChars="20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（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10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）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会同有关部门做好辖区内的企业服务、在地统计工作；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" w:beforeAutospacing="0" w:after="10" w:afterAutospacing="0" w:line="420" w:lineRule="atLeast"/>
        <w:ind w:right="0" w:firstLine="560" w:firstLineChars="20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（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11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）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会同有关部门做好辖区人员就业、社保、退管等社会保障工作；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" w:beforeAutospacing="0" w:after="10" w:afterAutospacing="0" w:line="420" w:lineRule="atLeast"/>
        <w:ind w:right="0" w:firstLine="560" w:firstLineChars="20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（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12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）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协助武装部门做好国防动员、民兵训练和公民服兵役工作；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" w:beforeAutospacing="0" w:after="10" w:afterAutospacing="0" w:line="420" w:lineRule="atLeast"/>
        <w:ind w:right="0" w:firstLine="560" w:firstLineChars="20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（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13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）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配合有关部门做好防空、森林防火、防汛、防风、防旱、防震、征地和城市房屋拆迁、抢险救灾、重大动物疫情防控等工作；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" w:beforeAutospacing="0" w:after="10" w:afterAutospacing="0" w:line="420" w:lineRule="atLeast"/>
        <w:ind w:right="0" w:firstLine="560" w:firstLineChars="20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（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14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）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承办区政府交办的其他事项。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" w:beforeAutospacing="0" w:after="10" w:afterAutospacing="0" w:line="420" w:lineRule="atLeast"/>
        <w:ind w:right="0" w:firstLine="643" w:firstLineChars="200"/>
        <w:rPr>
          <w:rFonts w:hint="eastAsia" w:ascii="宋体" w:hAnsi="宋体" w:eastAsia="宋体" w:cs="宋体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二、</w:t>
      </w:r>
      <w:r>
        <w:rPr>
          <w:rFonts w:hint="eastAsia" w:ascii="宋体" w:hAnsi="宋体" w:eastAsia="宋体" w:cs="宋体"/>
          <w:b/>
          <w:bCs/>
          <w:kern w:val="2"/>
          <w:sz w:val="32"/>
          <w:szCs w:val="32"/>
          <w:lang w:val="en-US" w:eastAsia="zh-CN" w:bidi="ar-SA"/>
        </w:rPr>
        <w:t>部门整体支出使用情况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" w:beforeAutospacing="0" w:after="10" w:afterAutospacing="0" w:line="420" w:lineRule="atLeast"/>
        <w:ind w:left="0" w:right="0" w:firstLine="560" w:firstLineChars="20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（一）基本支出：2021年年初预算数为1571.9万元，较上年增加281.9万元。是为保障单位机构正常运转、完成日常工作任务而发生的各项支出，包括用于基本工资、津贴补贴等人员经费以及办公费、印刷费、水电费、办公设备购置等日常公用经费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" w:beforeAutospacing="0" w:after="10" w:afterAutospacing="0" w:line="420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   （二）项目支出：2021年年初预算数为104.48万元，较上年增加89.48万元。是指单位为完成特定行政工作任务或事业发展目标而发生的支出，包括部门专项经费，主要用于群团体等方面支出等方面.增加原因为增加人大支出。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" w:beforeAutospacing="0" w:after="10" w:afterAutospacing="0" w:line="420" w:lineRule="atLeast"/>
        <w:ind w:left="210" w:leftChars="0" w:right="0" w:rightChars="0" w:firstLine="301" w:firstLineChars="100"/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t>三、部门整体支出绩效情况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10" w:beforeAutospacing="0" w:after="10" w:afterAutospacing="0" w:line="420" w:lineRule="atLeast"/>
        <w:ind w:left="0" w:right="0" w:firstLine="420"/>
        <w:rPr>
          <w:rFonts w:hint="default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  <w:shd w:val="clear" w:color="auto" w:fill="FFFFFF"/>
        </w:rPr>
        <w:t>按照全区预算绩效管理工作的总体要求，2021年长沙市岳麓区含浦街道办事处整体支出1676.38万元，全部实行整体支出绩效目标管理，编报绩效目标的项目0个，涉及项目支出0万元。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  <w:shd w:val="clear" w:color="auto" w:fill="FFFFFF"/>
          <w:lang w:val="en-US" w:eastAsia="zh-CN"/>
        </w:rPr>
        <w:t>2021年，我单位积极履责，强化管理，较好的完成了年度工作目标。根据部门整体支出绩效评价指标体系，2021年我部门自评得分为100分。我单位始终贯彻我单位始终贯彻落实厉行节约的总方针，严格控制“三公经费”支出，牢固树立过“紧日子”的思想，严格加强管理，坚持底线原则，加强项目支出监管力度，在保障各项工作有序开展的同时，确保资金使用效率最大化。</w:t>
      </w:r>
    </w:p>
    <w:p>
      <w:pPr>
        <w:pStyle w:val="2"/>
        <w:keepNext w:val="0"/>
        <w:keepLines w:val="0"/>
        <w:widowControl/>
        <w:numPr>
          <w:ilvl w:val="0"/>
          <w:numId w:val="4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" w:beforeAutospacing="0" w:after="10" w:afterAutospacing="0" w:line="420" w:lineRule="atLeast"/>
        <w:ind w:leftChars="0" w:right="0" w:rightChars="0"/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t>存在的主要问题及原因分析</w:t>
      </w:r>
    </w:p>
    <w:p>
      <w:pPr>
        <w:pStyle w:val="2"/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" w:beforeAutospacing="0" w:after="10" w:afterAutospacing="0" w:line="420" w:lineRule="atLeast"/>
        <w:ind w:right="0" w:rightChars="0"/>
        <w:rPr>
          <w:rFonts w:hint="default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 xml:space="preserve">资金使用效益有待进一步完善，项目执行部门实施的积极性有待提高。部门绩效管理不够科学，管理措施不够到位，目标设定不够合理。   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" w:beforeAutospacing="0" w:after="10" w:afterAutospacing="0" w:line="420" w:lineRule="atLeast"/>
        <w:ind w:leftChars="0" w:right="0" w:rightChars="0"/>
        <w:rPr>
          <w:rFonts w:hint="default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五、下一部改进措施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" w:beforeAutospacing="0" w:after="10" w:afterAutospacing="0" w:line="420" w:lineRule="atLeast"/>
        <w:ind w:leftChars="0" w:right="0" w:rightChars="0"/>
        <w:rPr>
          <w:rFonts w:hint="default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针对部门整体支出绩效评价工作中存在的问题，应通过提高对预算管理的认识，突出绩效指标的重要性和综合性，强化部门预算约束，细化预算编制，严格预算执行，建立科学合理的项目预算绩效考核机制，注重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考核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的全面性和客观性的要求，提高部门整体支出绩效评价的质量。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default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  <w:bookmarkStart w:id="0" w:name="_GoBack"/>
      <w:bookmarkEnd w:id="0"/>
    </w:p>
    <w:p>
      <w:pPr>
        <w:numPr>
          <w:ilvl w:val="0"/>
          <w:numId w:val="0"/>
        </w:numPr>
        <w:jc w:val="left"/>
        <w:rPr>
          <w:rFonts w:hint="default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color="auto" w:fill="FFFFFF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9E91DC6"/>
    <w:multiLevelType w:val="singleLevel"/>
    <w:tmpl w:val="C9E91DC6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D3CDFFF2"/>
    <w:multiLevelType w:val="singleLevel"/>
    <w:tmpl w:val="D3CDFFF2"/>
    <w:lvl w:ilvl="0" w:tentative="0">
      <w:start w:val="1"/>
      <w:numFmt w:val="chineseCounting"/>
      <w:suff w:val="nothing"/>
      <w:lvlText w:val="%1、"/>
      <w:lvlJc w:val="left"/>
      <w:pPr>
        <w:ind w:left="210"/>
      </w:pPr>
      <w:rPr>
        <w:rFonts w:hint="eastAsia"/>
      </w:rPr>
    </w:lvl>
  </w:abstractNum>
  <w:abstractNum w:abstractNumId="2">
    <w:nsid w:val="FE17122E"/>
    <w:multiLevelType w:val="singleLevel"/>
    <w:tmpl w:val="FE17122E"/>
    <w:lvl w:ilvl="0" w:tentative="0">
      <w:start w:val="1"/>
      <w:numFmt w:val="decimal"/>
      <w:suff w:val="nothing"/>
      <w:lvlText w:val="%1、"/>
      <w:lvlJc w:val="left"/>
    </w:lvl>
  </w:abstractNum>
  <w:abstractNum w:abstractNumId="3">
    <w:nsid w:val="4F294801"/>
    <w:multiLevelType w:val="singleLevel"/>
    <w:tmpl w:val="4F294801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3C3DC9"/>
    <w:rsid w:val="0EE44D5E"/>
    <w:rsid w:val="20C211BA"/>
    <w:rsid w:val="267D5E9A"/>
    <w:rsid w:val="3A3B7A62"/>
    <w:rsid w:val="5752050A"/>
    <w:rsid w:val="626E5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2022-02-11T02:28:00Z</dcterms:created>
  <dc:creator>Administrator</dc:creator>
  <cp:lastModifiedBy>Administrator</cp:lastModifiedBy>
  <dcterms:modified xsi:type="dcterms:W3CDTF">2022-02-12T03:39:32Z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248A165049E44692B099DAA3EFD7DCE7</vt:lpwstr>
  </property>
</Properties>
</file>