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5A" w:rsidRDefault="00465ED2">
      <w:pPr>
        <w:spacing w:line="60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2020</w:t>
      </w:r>
      <w:r>
        <w:rPr>
          <w:rFonts w:ascii="方正小标宋_GBK" w:eastAsia="方正小标宋_GBK" w:hAnsi="方正小标宋_GBK" w:cs="方正小标宋_GBK" w:hint="eastAsia"/>
          <w:sz w:val="36"/>
          <w:szCs w:val="36"/>
        </w:rPr>
        <w:t>年度坪塘街道办事处部门整体支出预算绩效</w:t>
      </w:r>
    </w:p>
    <w:p w:rsidR="00E30E5A" w:rsidRDefault="00465ED2">
      <w:pPr>
        <w:spacing w:line="60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sz w:val="36"/>
          <w:szCs w:val="36"/>
        </w:rPr>
        <w:t>自评报告</w:t>
      </w:r>
    </w:p>
    <w:p w:rsidR="00E30E5A" w:rsidRDefault="00E30E5A">
      <w:pPr>
        <w:spacing w:line="440" w:lineRule="exact"/>
        <w:ind w:firstLineChars="200" w:firstLine="640"/>
        <w:rPr>
          <w:rFonts w:ascii="宋体" w:eastAsia="仿宋_GB2312" w:hAnsi="宋体"/>
          <w:sz w:val="32"/>
          <w:szCs w:val="32"/>
        </w:rPr>
      </w:pPr>
    </w:p>
    <w:p w:rsidR="00E30E5A" w:rsidRDefault="00465ED2">
      <w:pPr>
        <w:spacing w:line="600" w:lineRule="exact"/>
        <w:ind w:firstLineChars="200" w:firstLine="640"/>
        <w:rPr>
          <w:rFonts w:ascii="黑体" w:eastAsia="黑体" w:hAnsi="黑体"/>
          <w:sz w:val="32"/>
          <w:szCs w:val="32"/>
        </w:rPr>
      </w:pPr>
      <w:r>
        <w:rPr>
          <w:rFonts w:ascii="黑体" w:eastAsia="黑体" w:hAnsi="黑体" w:hint="eastAsia"/>
          <w:sz w:val="32"/>
          <w:szCs w:val="32"/>
        </w:rPr>
        <w:t>一、部门概况</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（一）部门（单位）基本情况</w:t>
      </w:r>
    </w:p>
    <w:p w:rsidR="00E30E5A" w:rsidRDefault="00465ED2">
      <w:pPr>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我街道为长沙市岳麓区人民政府的派出机关，受区人民政府的领导，依据法律、法规的规定，在本辖区内行使相应的政府管理职能。</w:t>
      </w:r>
    </w:p>
    <w:p w:rsidR="00E30E5A" w:rsidRDefault="00465ED2">
      <w:pPr>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我街道为财政全额拨款的行政单位，现有编制人数</w:t>
      </w:r>
      <w:r>
        <w:rPr>
          <w:rFonts w:ascii="仿宋_GB2312" w:eastAsia="仿宋_GB2312" w:hAnsi="宋体" w:cs="仿宋_GB2312" w:hint="eastAsia"/>
          <w:sz w:val="32"/>
          <w:szCs w:val="32"/>
        </w:rPr>
        <w:t>53</w:t>
      </w:r>
      <w:r>
        <w:rPr>
          <w:rFonts w:ascii="仿宋_GB2312" w:eastAsia="仿宋_GB2312" w:hAnsi="宋体" w:cs="仿宋_GB2312" w:hint="eastAsia"/>
          <w:sz w:val="32"/>
          <w:szCs w:val="32"/>
        </w:rPr>
        <w:t>人，目前实有在职人员</w:t>
      </w:r>
      <w:r>
        <w:rPr>
          <w:rFonts w:ascii="仿宋_GB2312" w:eastAsia="仿宋_GB2312" w:hAnsi="宋体" w:cs="仿宋_GB2312" w:hint="eastAsia"/>
          <w:sz w:val="32"/>
          <w:szCs w:val="32"/>
        </w:rPr>
        <w:t>58</w:t>
      </w:r>
      <w:r>
        <w:rPr>
          <w:rFonts w:ascii="仿宋_GB2312" w:eastAsia="仿宋_GB2312" w:hAnsi="宋体" w:cs="仿宋_GB2312" w:hint="eastAsia"/>
          <w:sz w:val="32"/>
          <w:szCs w:val="32"/>
        </w:rPr>
        <w:t>人，退休人员</w:t>
      </w:r>
      <w:r>
        <w:rPr>
          <w:rFonts w:ascii="仿宋_GB2312" w:eastAsia="仿宋_GB2312" w:hAnsi="宋体" w:cs="仿宋_GB2312" w:hint="eastAsia"/>
          <w:sz w:val="32"/>
          <w:szCs w:val="32"/>
        </w:rPr>
        <w:t>26</w:t>
      </w:r>
      <w:r>
        <w:rPr>
          <w:rFonts w:ascii="仿宋_GB2312" w:eastAsia="仿宋_GB2312" w:hAnsi="宋体" w:cs="仿宋_GB2312" w:hint="eastAsia"/>
          <w:sz w:val="32"/>
          <w:szCs w:val="32"/>
        </w:rPr>
        <w:t>人，政府雇员</w:t>
      </w:r>
      <w:r>
        <w:rPr>
          <w:rFonts w:ascii="仿宋_GB2312" w:eastAsia="仿宋_GB2312" w:hAnsi="宋体" w:cs="仿宋_GB2312" w:hint="eastAsia"/>
          <w:sz w:val="32"/>
          <w:szCs w:val="32"/>
        </w:rPr>
        <w:t>2</w:t>
      </w:r>
      <w:r>
        <w:rPr>
          <w:rFonts w:ascii="仿宋_GB2312" w:eastAsia="仿宋_GB2312" w:hAnsi="宋体" w:cs="仿宋_GB2312" w:hint="eastAsia"/>
          <w:sz w:val="32"/>
          <w:szCs w:val="32"/>
        </w:rPr>
        <w:t>人，退役士官</w:t>
      </w:r>
      <w:r>
        <w:rPr>
          <w:rFonts w:ascii="仿宋_GB2312" w:eastAsia="仿宋_GB2312" w:hAnsi="宋体" w:cs="仿宋_GB2312" w:hint="eastAsia"/>
          <w:sz w:val="32"/>
          <w:szCs w:val="32"/>
        </w:rPr>
        <w:t>1</w:t>
      </w:r>
      <w:r>
        <w:rPr>
          <w:rFonts w:ascii="仿宋_GB2312" w:eastAsia="仿宋_GB2312" w:hAnsi="宋体" w:cs="仿宋_GB2312" w:hint="eastAsia"/>
          <w:sz w:val="32"/>
          <w:szCs w:val="32"/>
        </w:rPr>
        <w:t>人，</w:t>
      </w:r>
      <w:proofErr w:type="gramStart"/>
      <w:r>
        <w:rPr>
          <w:rFonts w:ascii="仿宋_GB2312" w:eastAsia="仿宋_GB2312" w:hAnsi="宋体" w:cs="仿宋_GB2312" w:hint="eastAsia"/>
          <w:sz w:val="32"/>
          <w:szCs w:val="32"/>
        </w:rPr>
        <w:t>街聘人员</w:t>
      </w:r>
      <w:proofErr w:type="gramEnd"/>
      <w:r>
        <w:rPr>
          <w:rFonts w:ascii="仿宋_GB2312" w:eastAsia="仿宋_GB2312" w:hAnsi="宋体" w:cs="仿宋_GB2312" w:hint="eastAsia"/>
          <w:sz w:val="32"/>
          <w:szCs w:val="32"/>
        </w:rPr>
        <w:t>111</w:t>
      </w:r>
      <w:r>
        <w:rPr>
          <w:rFonts w:ascii="仿宋_GB2312" w:eastAsia="仿宋_GB2312" w:hAnsi="宋体" w:cs="仿宋_GB2312" w:hint="eastAsia"/>
          <w:sz w:val="32"/>
          <w:szCs w:val="32"/>
        </w:rPr>
        <w:t>人，</w:t>
      </w:r>
      <w:proofErr w:type="gramStart"/>
      <w:r>
        <w:rPr>
          <w:rFonts w:ascii="仿宋_GB2312" w:eastAsia="仿宋_GB2312" w:hAnsi="宋体" w:cs="仿宋_GB2312" w:hint="eastAsia"/>
          <w:sz w:val="32"/>
          <w:szCs w:val="32"/>
        </w:rPr>
        <w:t>区聘人员</w:t>
      </w:r>
      <w:proofErr w:type="gramEnd"/>
      <w:r>
        <w:rPr>
          <w:rFonts w:ascii="仿宋_GB2312" w:eastAsia="仿宋_GB2312" w:hAnsi="宋体" w:cs="仿宋_GB2312" w:hint="eastAsia"/>
          <w:sz w:val="32"/>
          <w:szCs w:val="32"/>
        </w:rPr>
        <w:t>59</w:t>
      </w:r>
      <w:r>
        <w:rPr>
          <w:rFonts w:ascii="仿宋_GB2312" w:eastAsia="仿宋_GB2312" w:hAnsi="宋体" w:cs="仿宋_GB2312" w:hint="eastAsia"/>
          <w:sz w:val="32"/>
          <w:szCs w:val="32"/>
        </w:rPr>
        <w:t>人</w:t>
      </w:r>
      <w:r>
        <w:rPr>
          <w:rFonts w:ascii="仿宋_GB2312" w:eastAsia="仿宋_GB2312" w:hAnsi="宋体" w:cs="仿宋_GB2312" w:hint="eastAsia"/>
          <w:sz w:val="32"/>
          <w:szCs w:val="32"/>
        </w:rPr>
        <w:t xml:space="preserve"> </w:t>
      </w:r>
      <w:r>
        <w:rPr>
          <w:rFonts w:ascii="仿宋_GB2312" w:eastAsia="仿宋_GB2312" w:hAnsi="宋体" w:cs="仿宋_GB2312" w:hint="eastAsia"/>
          <w:sz w:val="32"/>
          <w:szCs w:val="32"/>
        </w:rPr>
        <w:t>。</w:t>
      </w:r>
    </w:p>
    <w:p w:rsidR="00E30E5A" w:rsidRDefault="00465ED2">
      <w:pPr>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我街道现有职能办所</w:t>
      </w:r>
      <w:r>
        <w:rPr>
          <w:rFonts w:ascii="仿宋_GB2312" w:eastAsia="仿宋_GB2312" w:hAnsi="宋体" w:cs="仿宋_GB2312" w:hint="eastAsia"/>
          <w:sz w:val="32"/>
          <w:szCs w:val="32"/>
        </w:rPr>
        <w:t>13</w:t>
      </w:r>
      <w:r>
        <w:rPr>
          <w:rFonts w:ascii="仿宋_GB2312" w:eastAsia="仿宋_GB2312" w:hAnsi="宋体" w:cs="仿宋_GB2312" w:hint="eastAsia"/>
          <w:sz w:val="32"/>
          <w:szCs w:val="32"/>
        </w:rPr>
        <w:t>个，分别是党政综合办公室、基层党建办公室、城市管理办公室、公共服务办公室、公共安全办公室、农业农村工作办公室、综合行政执法队、财政所、政务服务中心、网格</w:t>
      </w:r>
      <w:proofErr w:type="gramStart"/>
      <w:r>
        <w:rPr>
          <w:rFonts w:ascii="仿宋_GB2312" w:eastAsia="仿宋_GB2312" w:hAnsi="宋体" w:cs="仿宋_GB2312" w:hint="eastAsia"/>
          <w:sz w:val="32"/>
          <w:szCs w:val="32"/>
        </w:rPr>
        <w:t>化综合</w:t>
      </w:r>
      <w:proofErr w:type="gramEnd"/>
      <w:r>
        <w:rPr>
          <w:rFonts w:ascii="仿宋_GB2312" w:eastAsia="仿宋_GB2312" w:hAnsi="宋体" w:cs="仿宋_GB2312" w:hint="eastAsia"/>
          <w:sz w:val="32"/>
          <w:szCs w:val="32"/>
        </w:rPr>
        <w:t>服务中心、退役军人服务站、纪检监察室、综合行政执法大队。</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（二）部门整体支出规模、使用方向和主要内容、涉及范围等</w:t>
      </w:r>
    </w:p>
    <w:p w:rsidR="00E30E5A" w:rsidRDefault="00465ED2">
      <w:pPr>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2020</w:t>
      </w:r>
      <w:r>
        <w:rPr>
          <w:rFonts w:ascii="仿宋_GB2312" w:eastAsia="仿宋_GB2312" w:hAnsi="宋体" w:cs="仿宋_GB2312" w:hint="eastAsia"/>
          <w:sz w:val="32"/>
          <w:szCs w:val="32"/>
        </w:rPr>
        <w:t>年决算总支出</w:t>
      </w:r>
      <w:r>
        <w:rPr>
          <w:rFonts w:ascii="仿宋_GB2312" w:eastAsia="仿宋_GB2312" w:hAnsi="仿宋" w:hint="eastAsia"/>
          <w:sz w:val="32"/>
          <w:szCs w:val="32"/>
        </w:rPr>
        <w:t>6443.12</w:t>
      </w:r>
      <w:r>
        <w:rPr>
          <w:rFonts w:ascii="仿宋_GB2312" w:eastAsia="仿宋_GB2312" w:hAnsi="宋体" w:cs="仿宋_GB2312" w:hint="eastAsia"/>
          <w:sz w:val="32"/>
          <w:szCs w:val="32"/>
        </w:rPr>
        <w:t>万元，其中</w:t>
      </w:r>
      <w:r>
        <w:rPr>
          <w:rFonts w:ascii="仿宋_GB2312" w:eastAsia="仿宋_GB2312" w:hAnsi="仿宋" w:hint="eastAsia"/>
          <w:sz w:val="32"/>
          <w:szCs w:val="32"/>
        </w:rPr>
        <w:t>基本支出</w:t>
      </w:r>
      <w:r>
        <w:rPr>
          <w:rFonts w:ascii="仿宋_GB2312" w:eastAsia="仿宋_GB2312" w:hAnsi="仿宋" w:hint="eastAsia"/>
          <w:sz w:val="32"/>
          <w:szCs w:val="32"/>
        </w:rPr>
        <w:t>1990.88</w:t>
      </w:r>
      <w:r>
        <w:rPr>
          <w:rFonts w:ascii="仿宋_GB2312" w:eastAsia="仿宋_GB2312" w:hAnsi="仿宋" w:hint="eastAsia"/>
          <w:sz w:val="32"/>
          <w:szCs w:val="32"/>
        </w:rPr>
        <w:t>万元</w:t>
      </w:r>
      <w:r>
        <w:rPr>
          <w:rFonts w:ascii="仿宋_GB2312" w:eastAsia="仿宋_GB2312" w:hAnsi="仿宋" w:hint="eastAsia"/>
          <w:sz w:val="32"/>
          <w:szCs w:val="32"/>
        </w:rPr>
        <w:t>,</w:t>
      </w:r>
      <w:r>
        <w:rPr>
          <w:rFonts w:ascii="仿宋_GB2312" w:eastAsia="仿宋_GB2312" w:hAnsi="仿宋" w:hint="eastAsia"/>
          <w:sz w:val="32"/>
          <w:szCs w:val="32"/>
        </w:rPr>
        <w:t>项目支出</w:t>
      </w:r>
      <w:r>
        <w:rPr>
          <w:rFonts w:ascii="仿宋_GB2312" w:eastAsia="仿宋_GB2312" w:hAnsi="仿宋" w:hint="eastAsia"/>
          <w:sz w:val="32"/>
          <w:szCs w:val="32"/>
        </w:rPr>
        <w:t>4452.24</w:t>
      </w:r>
      <w:r>
        <w:rPr>
          <w:rFonts w:ascii="仿宋_GB2312" w:eastAsia="仿宋_GB2312" w:hAnsi="仿宋" w:hint="eastAsia"/>
          <w:sz w:val="32"/>
          <w:szCs w:val="32"/>
        </w:rPr>
        <w:t>万元</w:t>
      </w:r>
      <w:r>
        <w:rPr>
          <w:rFonts w:ascii="仿宋_GB2312" w:eastAsia="仿宋_GB2312" w:hAnsi="宋体" w:cs="仿宋_GB2312" w:hint="eastAsia"/>
          <w:sz w:val="32"/>
          <w:szCs w:val="32"/>
        </w:rPr>
        <w:t>。总支出按经济科目进行分类，其中工资福利支出</w:t>
      </w:r>
      <w:r>
        <w:rPr>
          <w:rFonts w:ascii="仿宋_GB2312" w:eastAsia="仿宋_GB2312" w:hAnsi="宋体" w:cs="仿宋_GB2312" w:hint="eastAsia"/>
          <w:sz w:val="32"/>
          <w:szCs w:val="32"/>
        </w:rPr>
        <w:t>1715.02</w:t>
      </w:r>
      <w:r>
        <w:rPr>
          <w:rFonts w:ascii="仿宋_GB2312" w:eastAsia="仿宋_GB2312" w:hAnsi="宋体" w:cs="仿宋_GB2312" w:hint="eastAsia"/>
          <w:sz w:val="32"/>
          <w:szCs w:val="32"/>
        </w:rPr>
        <w:t>万元、商品和服务支出</w:t>
      </w:r>
      <w:r>
        <w:rPr>
          <w:rFonts w:ascii="仿宋_GB2312" w:eastAsia="仿宋_GB2312" w:hAnsi="宋体" w:cs="仿宋_GB2312" w:hint="eastAsia"/>
          <w:sz w:val="32"/>
          <w:szCs w:val="32"/>
        </w:rPr>
        <w:t>1282.73</w:t>
      </w:r>
      <w:r>
        <w:rPr>
          <w:rFonts w:ascii="仿宋_GB2312" w:eastAsia="仿宋_GB2312" w:hAnsi="宋体" w:cs="仿宋_GB2312" w:hint="eastAsia"/>
          <w:sz w:val="32"/>
          <w:szCs w:val="32"/>
        </w:rPr>
        <w:t>万元、对个人和家庭的补助支出</w:t>
      </w:r>
      <w:r>
        <w:rPr>
          <w:rFonts w:ascii="仿宋_GB2312" w:eastAsia="仿宋_GB2312" w:hAnsi="宋体" w:cs="仿宋_GB2312" w:hint="eastAsia"/>
          <w:sz w:val="32"/>
          <w:szCs w:val="32"/>
        </w:rPr>
        <w:t>254.33</w:t>
      </w:r>
      <w:r>
        <w:rPr>
          <w:rFonts w:ascii="仿宋_GB2312" w:eastAsia="仿宋_GB2312" w:hAnsi="宋体" w:cs="仿宋_GB2312" w:hint="eastAsia"/>
          <w:sz w:val="32"/>
          <w:szCs w:val="32"/>
        </w:rPr>
        <w:t>万元、资本性支出</w:t>
      </w:r>
      <w:r>
        <w:rPr>
          <w:rFonts w:ascii="仿宋_GB2312" w:eastAsia="仿宋_GB2312" w:hAnsi="宋体" w:cs="仿宋_GB2312" w:hint="eastAsia"/>
          <w:sz w:val="32"/>
          <w:szCs w:val="32"/>
        </w:rPr>
        <w:t>77.69</w:t>
      </w:r>
      <w:r>
        <w:rPr>
          <w:rFonts w:ascii="仿宋_GB2312" w:eastAsia="仿宋_GB2312" w:hAnsi="宋体" w:cs="仿宋_GB2312" w:hint="eastAsia"/>
          <w:sz w:val="32"/>
          <w:szCs w:val="32"/>
        </w:rPr>
        <w:t>万元、其他支出</w:t>
      </w:r>
      <w:r>
        <w:rPr>
          <w:rFonts w:ascii="仿宋_GB2312" w:eastAsia="仿宋_GB2312" w:hAnsi="宋体" w:cs="仿宋_GB2312" w:hint="eastAsia"/>
          <w:sz w:val="32"/>
          <w:szCs w:val="32"/>
        </w:rPr>
        <w:t>3113.35</w:t>
      </w:r>
      <w:r>
        <w:rPr>
          <w:rFonts w:ascii="仿宋_GB2312" w:eastAsia="仿宋_GB2312" w:hAnsi="宋体" w:cs="仿宋_GB2312" w:hint="eastAsia"/>
          <w:sz w:val="32"/>
          <w:szCs w:val="32"/>
        </w:rPr>
        <w:t>万元。</w:t>
      </w:r>
    </w:p>
    <w:p w:rsidR="00E30E5A" w:rsidRDefault="00465ED2">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二、部门整体支出管理及使用情况</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（一）基本支出</w:t>
      </w:r>
    </w:p>
    <w:p w:rsidR="00E30E5A" w:rsidRDefault="00465ED2">
      <w:pPr>
        <w:spacing w:line="360" w:lineRule="auto"/>
        <w:ind w:firstLineChars="200" w:firstLine="640"/>
        <w:outlineLvl w:val="0"/>
        <w:rPr>
          <w:rFonts w:ascii="宋体" w:eastAsia="仿宋_GB2312" w:hAnsi="宋体"/>
          <w:sz w:val="32"/>
          <w:szCs w:val="32"/>
        </w:rPr>
      </w:pPr>
      <w:r>
        <w:rPr>
          <w:rFonts w:ascii="宋体" w:eastAsia="仿宋_GB2312" w:hAnsi="宋体" w:hint="eastAsia"/>
          <w:sz w:val="32"/>
          <w:szCs w:val="32"/>
        </w:rPr>
        <w:t>2020</w:t>
      </w:r>
      <w:r>
        <w:rPr>
          <w:rFonts w:ascii="宋体" w:eastAsia="仿宋_GB2312" w:hAnsi="宋体" w:hint="eastAsia"/>
          <w:sz w:val="32"/>
          <w:szCs w:val="32"/>
        </w:rPr>
        <w:t>年基本支出为</w:t>
      </w:r>
      <w:r>
        <w:rPr>
          <w:rFonts w:ascii="宋体" w:eastAsia="仿宋_GB2312" w:hAnsi="宋体" w:hint="eastAsia"/>
          <w:sz w:val="32"/>
          <w:szCs w:val="32"/>
        </w:rPr>
        <w:t>1990.88</w:t>
      </w:r>
      <w:r>
        <w:rPr>
          <w:rFonts w:ascii="宋体" w:eastAsia="仿宋_GB2312" w:hAnsi="宋体" w:hint="eastAsia"/>
          <w:sz w:val="32"/>
          <w:szCs w:val="32"/>
        </w:rPr>
        <w:t>万元，系街道为保障单位机构正常运转、完成日常工作任务而发生的各项支出，主要包括基本工资、津贴补贴等人员经费以及办公费、印刷费、公务用车运行维护费、工会经费、招待费、其它商品服务支出、办公设备购置等日常公用经费。</w:t>
      </w:r>
    </w:p>
    <w:p w:rsidR="00E30E5A" w:rsidRDefault="00465ED2">
      <w:pPr>
        <w:spacing w:line="360" w:lineRule="auto"/>
        <w:ind w:firstLineChars="200" w:firstLine="640"/>
        <w:outlineLvl w:val="0"/>
        <w:rPr>
          <w:rFonts w:ascii="仿宋_GB2312" w:eastAsia="仿宋_GB2312" w:hAnsi="宋体" w:cs="仿宋_GB2312"/>
          <w:sz w:val="32"/>
          <w:szCs w:val="32"/>
        </w:rPr>
      </w:pPr>
      <w:r>
        <w:rPr>
          <w:rFonts w:ascii="宋体" w:eastAsia="仿宋_GB2312" w:hAnsi="宋体" w:hint="eastAsia"/>
          <w:sz w:val="32"/>
          <w:szCs w:val="32"/>
        </w:rPr>
        <w:t>基本支出中</w:t>
      </w:r>
      <w:r>
        <w:rPr>
          <w:rFonts w:ascii="宋体" w:eastAsia="仿宋_GB2312" w:hAnsi="宋体" w:hint="eastAsia"/>
          <w:sz w:val="32"/>
          <w:szCs w:val="32"/>
        </w:rPr>
        <w:t>2020</w:t>
      </w:r>
      <w:r>
        <w:rPr>
          <w:rFonts w:ascii="宋体" w:eastAsia="仿宋_GB2312" w:hAnsi="宋体" w:hint="eastAsia"/>
          <w:sz w:val="32"/>
          <w:szCs w:val="32"/>
        </w:rPr>
        <w:t>年度“三公”经费支出合计</w:t>
      </w:r>
      <w:r>
        <w:rPr>
          <w:rFonts w:ascii="宋体" w:eastAsia="仿宋_GB2312" w:hAnsi="宋体" w:hint="eastAsia"/>
          <w:sz w:val="32"/>
          <w:szCs w:val="32"/>
        </w:rPr>
        <w:t>1.46</w:t>
      </w:r>
      <w:r>
        <w:rPr>
          <w:rFonts w:ascii="宋体" w:eastAsia="仿宋_GB2312" w:hAnsi="宋体" w:hint="eastAsia"/>
          <w:sz w:val="32"/>
          <w:szCs w:val="32"/>
        </w:rPr>
        <w:t>万元，比</w:t>
      </w:r>
      <w:r>
        <w:rPr>
          <w:rFonts w:ascii="宋体" w:eastAsia="仿宋_GB2312" w:hAnsi="宋体" w:hint="eastAsia"/>
          <w:sz w:val="32"/>
          <w:szCs w:val="32"/>
        </w:rPr>
        <w:t>2019</w:t>
      </w:r>
      <w:r>
        <w:rPr>
          <w:rFonts w:ascii="宋体" w:eastAsia="仿宋_GB2312" w:hAnsi="宋体" w:hint="eastAsia"/>
          <w:sz w:val="32"/>
          <w:szCs w:val="32"/>
        </w:rPr>
        <w:t>年减少</w:t>
      </w:r>
      <w:r>
        <w:rPr>
          <w:rFonts w:ascii="宋体" w:eastAsia="仿宋_GB2312" w:hAnsi="宋体" w:hint="eastAsia"/>
          <w:sz w:val="32"/>
          <w:szCs w:val="32"/>
        </w:rPr>
        <w:t>7.56</w:t>
      </w:r>
      <w:r>
        <w:rPr>
          <w:rFonts w:ascii="宋体" w:eastAsia="仿宋_GB2312" w:hAnsi="宋体" w:hint="eastAsia"/>
          <w:sz w:val="32"/>
          <w:szCs w:val="32"/>
        </w:rPr>
        <w:t>万元，减少</w:t>
      </w:r>
      <w:r>
        <w:rPr>
          <w:rFonts w:ascii="宋体" w:eastAsia="仿宋_GB2312" w:hAnsi="宋体" w:hint="eastAsia"/>
          <w:sz w:val="32"/>
          <w:szCs w:val="32"/>
        </w:rPr>
        <w:t>83.81%</w:t>
      </w:r>
      <w:r>
        <w:rPr>
          <w:rFonts w:ascii="宋体" w:eastAsia="仿宋_GB2312" w:hAnsi="宋体" w:hint="eastAsia"/>
          <w:sz w:val="32"/>
          <w:szCs w:val="32"/>
        </w:rPr>
        <w:t>。分项为：因公出国（境）费支出</w:t>
      </w:r>
      <w:r>
        <w:rPr>
          <w:rFonts w:ascii="宋体" w:eastAsia="仿宋_GB2312" w:hAnsi="宋体" w:hint="eastAsia"/>
          <w:sz w:val="32"/>
          <w:szCs w:val="32"/>
        </w:rPr>
        <w:t>0</w:t>
      </w:r>
      <w:r>
        <w:rPr>
          <w:rFonts w:ascii="宋体" w:eastAsia="仿宋_GB2312" w:hAnsi="宋体" w:hint="eastAsia"/>
          <w:sz w:val="32"/>
          <w:szCs w:val="32"/>
        </w:rPr>
        <w:t>万元，主要</w:t>
      </w:r>
      <w:r>
        <w:rPr>
          <w:rFonts w:ascii="宋体" w:eastAsia="仿宋_GB2312" w:hAnsi="宋体" w:hint="eastAsia"/>
          <w:sz w:val="32"/>
          <w:szCs w:val="32"/>
        </w:rPr>
        <w:t>为在全区预算总额控制范围内安排我街道因公出国（境）费用</w:t>
      </w:r>
      <w:r>
        <w:rPr>
          <w:rFonts w:ascii="宋体" w:eastAsia="仿宋_GB2312" w:hAnsi="宋体" w:hint="eastAsia"/>
          <w:sz w:val="32"/>
          <w:szCs w:val="32"/>
        </w:rPr>
        <w:t>0</w:t>
      </w:r>
      <w:r>
        <w:rPr>
          <w:rFonts w:ascii="宋体" w:eastAsia="仿宋_GB2312" w:hAnsi="宋体" w:hint="eastAsia"/>
          <w:sz w:val="32"/>
          <w:szCs w:val="32"/>
        </w:rPr>
        <w:t>万元；公务接待费支出</w:t>
      </w:r>
      <w:r>
        <w:rPr>
          <w:rFonts w:ascii="宋体" w:eastAsia="仿宋_GB2312" w:hAnsi="宋体" w:hint="eastAsia"/>
          <w:sz w:val="32"/>
          <w:szCs w:val="32"/>
        </w:rPr>
        <w:t>0</w:t>
      </w:r>
      <w:r>
        <w:rPr>
          <w:rFonts w:ascii="宋体" w:eastAsia="仿宋_GB2312" w:hAnsi="宋体" w:hint="eastAsia"/>
          <w:sz w:val="32"/>
          <w:szCs w:val="32"/>
        </w:rPr>
        <w:t>万元，支出减少的主要原因为贯彻落实“八项”规定要求，实行预算控制制度，严格控制公务接待数量、规模、接待标准等；公务用车购置</w:t>
      </w:r>
      <w:r>
        <w:rPr>
          <w:rFonts w:ascii="宋体" w:eastAsia="仿宋_GB2312" w:hAnsi="宋体" w:hint="eastAsia"/>
          <w:sz w:val="32"/>
          <w:szCs w:val="32"/>
        </w:rPr>
        <w:t>0</w:t>
      </w:r>
      <w:r>
        <w:rPr>
          <w:rFonts w:ascii="宋体" w:eastAsia="仿宋_GB2312" w:hAnsi="宋体" w:hint="eastAsia"/>
          <w:sz w:val="32"/>
          <w:szCs w:val="32"/>
        </w:rPr>
        <w:t>万元，与</w:t>
      </w:r>
      <w:r>
        <w:rPr>
          <w:rFonts w:ascii="宋体" w:eastAsia="仿宋_GB2312" w:hAnsi="宋体" w:hint="eastAsia"/>
          <w:sz w:val="32"/>
          <w:szCs w:val="32"/>
        </w:rPr>
        <w:t>2019</w:t>
      </w:r>
      <w:r>
        <w:rPr>
          <w:rFonts w:ascii="宋体" w:eastAsia="仿宋_GB2312" w:hAnsi="宋体" w:hint="eastAsia"/>
          <w:sz w:val="32"/>
          <w:szCs w:val="32"/>
        </w:rPr>
        <w:t>年比无变化，公务用车运行经费支出</w:t>
      </w:r>
      <w:r>
        <w:rPr>
          <w:rFonts w:ascii="宋体" w:eastAsia="仿宋_GB2312" w:hAnsi="宋体" w:hint="eastAsia"/>
          <w:sz w:val="32"/>
          <w:szCs w:val="32"/>
        </w:rPr>
        <w:t>1.46</w:t>
      </w:r>
      <w:r>
        <w:rPr>
          <w:rFonts w:ascii="宋体" w:eastAsia="仿宋_GB2312" w:hAnsi="宋体" w:hint="eastAsia"/>
          <w:sz w:val="32"/>
          <w:szCs w:val="32"/>
        </w:rPr>
        <w:t>万元，比</w:t>
      </w:r>
      <w:r>
        <w:rPr>
          <w:rFonts w:ascii="宋体" w:eastAsia="仿宋_GB2312" w:hAnsi="宋体" w:hint="eastAsia"/>
          <w:sz w:val="32"/>
          <w:szCs w:val="32"/>
        </w:rPr>
        <w:t>2019</w:t>
      </w:r>
      <w:r>
        <w:rPr>
          <w:rFonts w:ascii="宋体" w:eastAsia="仿宋_GB2312" w:hAnsi="宋体" w:hint="eastAsia"/>
          <w:sz w:val="32"/>
          <w:szCs w:val="32"/>
        </w:rPr>
        <w:t>年减少</w:t>
      </w:r>
      <w:r>
        <w:rPr>
          <w:rFonts w:ascii="宋体" w:eastAsia="仿宋_GB2312" w:hAnsi="宋体" w:hint="eastAsia"/>
          <w:sz w:val="32"/>
          <w:szCs w:val="32"/>
        </w:rPr>
        <w:t>3.86</w:t>
      </w:r>
      <w:r>
        <w:rPr>
          <w:rFonts w:ascii="宋体" w:eastAsia="仿宋_GB2312" w:hAnsi="宋体" w:hint="eastAsia"/>
          <w:sz w:val="32"/>
          <w:szCs w:val="32"/>
        </w:rPr>
        <w:t>万元，减少</w:t>
      </w:r>
      <w:r>
        <w:rPr>
          <w:rFonts w:ascii="宋体" w:eastAsia="仿宋_GB2312" w:hAnsi="宋体" w:hint="eastAsia"/>
          <w:sz w:val="32"/>
          <w:szCs w:val="32"/>
        </w:rPr>
        <w:t>72.57%</w:t>
      </w:r>
      <w:r>
        <w:rPr>
          <w:rFonts w:ascii="宋体" w:eastAsia="仿宋_GB2312" w:hAnsi="宋体" w:hint="eastAsia"/>
          <w:sz w:val="32"/>
          <w:szCs w:val="32"/>
        </w:rPr>
        <w:t>，支出减少的主要原因是上缴拍卖了一台公车。</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（二）专项支出</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1.</w:t>
      </w:r>
      <w:r>
        <w:rPr>
          <w:rFonts w:ascii="宋体" w:eastAsia="仿宋_GB2312" w:hAnsi="宋体" w:hint="eastAsia"/>
          <w:sz w:val="32"/>
          <w:szCs w:val="32"/>
        </w:rPr>
        <w:t>项目支出安排落实、总投入等情况分析</w:t>
      </w:r>
    </w:p>
    <w:p w:rsidR="00E30E5A" w:rsidRDefault="00465ED2">
      <w:pPr>
        <w:spacing w:line="360" w:lineRule="auto"/>
        <w:ind w:firstLineChars="200" w:firstLine="640"/>
        <w:outlineLvl w:val="0"/>
        <w:rPr>
          <w:rFonts w:ascii="宋体" w:eastAsia="仿宋_GB2312" w:hAnsi="宋体"/>
          <w:sz w:val="32"/>
          <w:szCs w:val="32"/>
        </w:rPr>
      </w:pPr>
      <w:r>
        <w:rPr>
          <w:rFonts w:ascii="宋体" w:eastAsia="仿宋_GB2312" w:hAnsi="宋体" w:hint="eastAsia"/>
          <w:sz w:val="32"/>
          <w:szCs w:val="32"/>
        </w:rPr>
        <w:t>2020</w:t>
      </w:r>
      <w:r>
        <w:rPr>
          <w:rFonts w:ascii="宋体" w:eastAsia="仿宋_GB2312" w:hAnsi="宋体" w:hint="eastAsia"/>
          <w:sz w:val="32"/>
          <w:szCs w:val="32"/>
        </w:rPr>
        <w:t>年街道的项目支出总额为</w:t>
      </w:r>
      <w:r>
        <w:rPr>
          <w:rFonts w:ascii="宋体" w:eastAsia="仿宋_GB2312" w:hAnsi="宋体" w:hint="eastAsia"/>
          <w:sz w:val="32"/>
          <w:szCs w:val="32"/>
        </w:rPr>
        <w:t>4452.24</w:t>
      </w:r>
      <w:r>
        <w:rPr>
          <w:rFonts w:ascii="宋体" w:eastAsia="仿宋_GB2312" w:hAnsi="宋体" w:hint="eastAsia"/>
          <w:sz w:val="32"/>
          <w:szCs w:val="32"/>
        </w:rPr>
        <w:t>万元，主要包括城管、公共安全、农业、卫计等专项经费。</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2.</w:t>
      </w:r>
      <w:r>
        <w:rPr>
          <w:rFonts w:ascii="宋体" w:eastAsia="仿宋_GB2312" w:hAnsi="宋体" w:hint="eastAsia"/>
          <w:sz w:val="32"/>
          <w:szCs w:val="32"/>
        </w:rPr>
        <w:t>项目支出实际使用情况分析</w:t>
      </w:r>
    </w:p>
    <w:p w:rsidR="00E30E5A" w:rsidRDefault="00465ED2">
      <w:pPr>
        <w:spacing w:line="360" w:lineRule="auto"/>
        <w:ind w:firstLineChars="200" w:firstLine="640"/>
        <w:outlineLvl w:val="0"/>
        <w:rPr>
          <w:rFonts w:ascii="宋体" w:eastAsia="仿宋_GB2312" w:hAnsi="宋体"/>
          <w:sz w:val="32"/>
          <w:szCs w:val="32"/>
        </w:rPr>
      </w:pPr>
      <w:r>
        <w:rPr>
          <w:rFonts w:ascii="宋体" w:eastAsia="仿宋_GB2312" w:hAnsi="宋体" w:hint="eastAsia"/>
          <w:sz w:val="32"/>
          <w:szCs w:val="32"/>
        </w:rPr>
        <w:t>项目支出按功能科目分类，一般公共服务支出</w:t>
      </w:r>
      <w:r>
        <w:rPr>
          <w:rFonts w:ascii="宋体" w:eastAsia="仿宋_GB2312" w:hAnsi="宋体" w:hint="eastAsia"/>
          <w:sz w:val="32"/>
          <w:szCs w:val="32"/>
        </w:rPr>
        <w:t>2409.25</w:t>
      </w:r>
      <w:r>
        <w:rPr>
          <w:rFonts w:ascii="宋体" w:eastAsia="仿宋_GB2312" w:hAnsi="宋体" w:hint="eastAsia"/>
          <w:sz w:val="32"/>
          <w:szCs w:val="32"/>
        </w:rPr>
        <w:lastRenderedPageBreak/>
        <w:t>万元、公共安全支出</w:t>
      </w:r>
      <w:r>
        <w:rPr>
          <w:rFonts w:ascii="宋体" w:eastAsia="仿宋_GB2312" w:hAnsi="宋体" w:hint="eastAsia"/>
          <w:sz w:val="32"/>
          <w:szCs w:val="32"/>
        </w:rPr>
        <w:t>23.81</w:t>
      </w:r>
      <w:r>
        <w:rPr>
          <w:rFonts w:ascii="宋体" w:eastAsia="仿宋_GB2312" w:hAnsi="宋体" w:hint="eastAsia"/>
          <w:sz w:val="32"/>
          <w:szCs w:val="32"/>
        </w:rPr>
        <w:t>万元、文化旅游体育与传媒支出</w:t>
      </w:r>
      <w:r>
        <w:rPr>
          <w:rFonts w:ascii="宋体" w:eastAsia="仿宋_GB2312" w:hAnsi="宋体" w:hint="eastAsia"/>
          <w:sz w:val="32"/>
          <w:szCs w:val="32"/>
        </w:rPr>
        <w:t>25</w:t>
      </w:r>
      <w:r>
        <w:rPr>
          <w:rFonts w:ascii="宋体" w:eastAsia="仿宋_GB2312" w:hAnsi="宋体" w:hint="eastAsia"/>
          <w:sz w:val="32"/>
          <w:szCs w:val="32"/>
        </w:rPr>
        <w:t>万元、社会保障和就业支出</w:t>
      </w:r>
      <w:r>
        <w:rPr>
          <w:rFonts w:ascii="宋体" w:eastAsia="仿宋_GB2312" w:hAnsi="宋体" w:hint="eastAsia"/>
          <w:sz w:val="32"/>
          <w:szCs w:val="32"/>
        </w:rPr>
        <w:t>612.85</w:t>
      </w:r>
      <w:r>
        <w:rPr>
          <w:rFonts w:ascii="宋体" w:eastAsia="仿宋_GB2312" w:hAnsi="宋体" w:hint="eastAsia"/>
          <w:sz w:val="32"/>
          <w:szCs w:val="32"/>
        </w:rPr>
        <w:t>万元、卫生健康支出</w:t>
      </w:r>
      <w:r>
        <w:rPr>
          <w:rFonts w:ascii="宋体" w:eastAsia="仿宋_GB2312" w:hAnsi="宋体" w:hint="eastAsia"/>
          <w:sz w:val="32"/>
          <w:szCs w:val="32"/>
        </w:rPr>
        <w:t>94.87</w:t>
      </w:r>
      <w:r>
        <w:rPr>
          <w:rFonts w:ascii="宋体" w:eastAsia="仿宋_GB2312" w:hAnsi="宋体" w:hint="eastAsia"/>
          <w:sz w:val="32"/>
          <w:szCs w:val="32"/>
        </w:rPr>
        <w:t>万元、节能环保支出</w:t>
      </w:r>
      <w:r>
        <w:rPr>
          <w:rFonts w:ascii="宋体" w:eastAsia="仿宋_GB2312" w:hAnsi="宋体" w:hint="eastAsia"/>
          <w:sz w:val="32"/>
          <w:szCs w:val="32"/>
        </w:rPr>
        <w:t>320.93</w:t>
      </w:r>
      <w:r>
        <w:rPr>
          <w:rFonts w:ascii="宋体" w:eastAsia="仿宋_GB2312" w:hAnsi="宋体" w:hint="eastAsia"/>
          <w:sz w:val="32"/>
          <w:szCs w:val="32"/>
        </w:rPr>
        <w:t>万元、城乡社区支出</w:t>
      </w:r>
      <w:r>
        <w:rPr>
          <w:rFonts w:ascii="宋体" w:eastAsia="仿宋_GB2312" w:hAnsi="宋体" w:hint="eastAsia"/>
          <w:sz w:val="32"/>
          <w:szCs w:val="32"/>
        </w:rPr>
        <w:t>1747.34</w:t>
      </w:r>
      <w:r>
        <w:rPr>
          <w:rFonts w:ascii="宋体" w:eastAsia="仿宋_GB2312" w:hAnsi="宋体" w:hint="eastAsia"/>
          <w:sz w:val="32"/>
          <w:szCs w:val="32"/>
        </w:rPr>
        <w:t>万元、农林水支出</w:t>
      </w:r>
      <w:r>
        <w:rPr>
          <w:rFonts w:ascii="宋体" w:eastAsia="仿宋_GB2312" w:hAnsi="宋体" w:hint="eastAsia"/>
          <w:sz w:val="32"/>
          <w:szCs w:val="32"/>
        </w:rPr>
        <w:t>1036.67</w:t>
      </w:r>
      <w:r>
        <w:rPr>
          <w:rFonts w:ascii="宋体" w:eastAsia="仿宋_GB2312" w:hAnsi="宋体" w:hint="eastAsia"/>
          <w:sz w:val="32"/>
          <w:szCs w:val="32"/>
        </w:rPr>
        <w:t>万元、住房保障支出</w:t>
      </w:r>
      <w:r>
        <w:rPr>
          <w:rFonts w:ascii="宋体" w:eastAsia="仿宋_GB2312" w:hAnsi="宋体" w:hint="eastAsia"/>
          <w:sz w:val="32"/>
          <w:szCs w:val="32"/>
        </w:rPr>
        <w:t>172.40</w:t>
      </w:r>
      <w:r>
        <w:rPr>
          <w:rFonts w:ascii="宋体" w:eastAsia="仿宋_GB2312" w:hAnsi="宋体" w:hint="eastAsia"/>
          <w:sz w:val="32"/>
          <w:szCs w:val="32"/>
        </w:rPr>
        <w:t>万元。</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3.</w:t>
      </w:r>
      <w:r>
        <w:rPr>
          <w:rFonts w:ascii="宋体" w:eastAsia="仿宋_GB2312" w:hAnsi="宋体" w:hint="eastAsia"/>
          <w:sz w:val="32"/>
          <w:szCs w:val="32"/>
        </w:rPr>
        <w:t>项目支出管理情况分析</w:t>
      </w:r>
    </w:p>
    <w:p w:rsidR="00E30E5A" w:rsidRDefault="00465ED2">
      <w:pPr>
        <w:spacing w:line="360" w:lineRule="auto"/>
        <w:ind w:firstLineChars="200" w:firstLine="640"/>
        <w:outlineLvl w:val="0"/>
        <w:rPr>
          <w:rFonts w:ascii="宋体" w:eastAsia="仿宋_GB2312" w:hAnsi="宋体"/>
          <w:sz w:val="32"/>
          <w:szCs w:val="32"/>
        </w:rPr>
      </w:pPr>
      <w:r>
        <w:rPr>
          <w:rFonts w:ascii="宋体" w:eastAsia="仿宋_GB2312" w:hAnsi="宋体" w:hint="eastAsia"/>
          <w:sz w:val="32"/>
          <w:szCs w:val="32"/>
        </w:rPr>
        <w:t>项目支出在使用的过程中严格依照财政评审投资、政府采购、招投标等有关规定进行资金的管理。</w:t>
      </w:r>
    </w:p>
    <w:p w:rsidR="00E30E5A" w:rsidRDefault="00465ED2">
      <w:pPr>
        <w:spacing w:line="600" w:lineRule="exact"/>
        <w:ind w:firstLineChars="200" w:firstLine="640"/>
        <w:rPr>
          <w:rFonts w:ascii="黑体" w:eastAsia="黑体" w:hAnsi="黑体"/>
          <w:sz w:val="32"/>
          <w:szCs w:val="32"/>
        </w:rPr>
      </w:pPr>
      <w:r>
        <w:rPr>
          <w:rFonts w:ascii="黑体" w:eastAsia="黑体" w:hAnsi="黑体" w:hint="eastAsia"/>
          <w:sz w:val="32"/>
          <w:szCs w:val="32"/>
        </w:rPr>
        <w:t>三、部门专项组织实施情况</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（一）专项组织情况分析</w:t>
      </w:r>
    </w:p>
    <w:p w:rsidR="00E30E5A" w:rsidRDefault="00465ED2">
      <w:pPr>
        <w:spacing w:line="360" w:lineRule="auto"/>
        <w:ind w:firstLineChars="200" w:firstLine="640"/>
        <w:outlineLvl w:val="0"/>
        <w:rPr>
          <w:rFonts w:ascii="宋体" w:eastAsia="仿宋_GB2312" w:hAnsi="宋体"/>
          <w:sz w:val="32"/>
          <w:szCs w:val="32"/>
        </w:rPr>
      </w:pPr>
      <w:r>
        <w:rPr>
          <w:rFonts w:ascii="宋体" w:eastAsia="仿宋_GB2312" w:hAnsi="宋体" w:hint="eastAsia"/>
          <w:sz w:val="32"/>
          <w:szCs w:val="32"/>
        </w:rPr>
        <w:t>街道设立了政府性投资建设项目管理办公室和内审站，对工程项目的招投标、调整、竣工验收等进行把关，严格依照相关文件规定管理工程项目。</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（二）专项管理情况分析</w:t>
      </w:r>
    </w:p>
    <w:p w:rsidR="00E30E5A" w:rsidRDefault="00465ED2">
      <w:pPr>
        <w:spacing w:line="360" w:lineRule="auto"/>
        <w:ind w:firstLineChars="200" w:firstLine="640"/>
        <w:outlineLvl w:val="0"/>
        <w:rPr>
          <w:rFonts w:ascii="宋体" w:eastAsia="仿宋_GB2312" w:hAnsi="宋体"/>
          <w:sz w:val="32"/>
          <w:szCs w:val="32"/>
        </w:rPr>
      </w:pPr>
      <w:r>
        <w:rPr>
          <w:rFonts w:ascii="宋体" w:eastAsia="仿宋_GB2312" w:hAnsi="宋体" w:hint="eastAsia"/>
          <w:sz w:val="32"/>
          <w:szCs w:val="32"/>
        </w:rPr>
        <w:t>街道出台了《坪塘街道内部审计工作管理办法》、《坪塘街道财务管理制度》、《坪塘街道政府采购制度》等多项文件，从项目立项、绩效目标、资金管理、财务信息质量以及项目经济社会效益等方面进行了规定，且对各专项资金进行动态式的绩效监控跟踪，对各项目完成情况进行清理，对各项目资金支付情况进行内审，对各项目中存在的主要问题及时进行分析研究，并提出了改进建议或意见，确保了各</w:t>
      </w:r>
      <w:r>
        <w:rPr>
          <w:rFonts w:ascii="宋体" w:eastAsia="仿宋_GB2312" w:hAnsi="宋体" w:hint="eastAsia"/>
          <w:sz w:val="32"/>
          <w:szCs w:val="32"/>
        </w:rPr>
        <w:t>项目资金按时按质落实到位。</w:t>
      </w:r>
    </w:p>
    <w:p w:rsidR="00E30E5A" w:rsidRDefault="00465ED2">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四、部门整体支出绩效情况</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（一）经济性评价</w:t>
      </w:r>
    </w:p>
    <w:p w:rsidR="00E30E5A" w:rsidRDefault="00465ED2">
      <w:pPr>
        <w:spacing w:line="360" w:lineRule="auto"/>
        <w:ind w:firstLineChars="200" w:firstLine="640"/>
        <w:outlineLvl w:val="0"/>
        <w:rPr>
          <w:rFonts w:ascii="宋体" w:eastAsia="仿宋_GB2312" w:hAnsi="宋体"/>
          <w:sz w:val="32"/>
          <w:szCs w:val="32"/>
        </w:rPr>
      </w:pPr>
      <w:r>
        <w:rPr>
          <w:rFonts w:ascii="宋体" w:eastAsia="仿宋_GB2312" w:hAnsi="宋体" w:hint="eastAsia"/>
          <w:sz w:val="32"/>
          <w:szCs w:val="32"/>
        </w:rPr>
        <w:t>2020</w:t>
      </w:r>
      <w:r>
        <w:rPr>
          <w:rFonts w:ascii="宋体" w:eastAsia="仿宋_GB2312" w:hAnsi="宋体" w:hint="eastAsia"/>
          <w:sz w:val="32"/>
          <w:szCs w:val="32"/>
        </w:rPr>
        <w:t>年，我街道严格执行预算，不断强化管理，进行了预决算公开。我街道坚持量入为出，充分节约使用经费，人员及办公经费严格按标准支出；三</w:t>
      </w:r>
      <w:proofErr w:type="gramStart"/>
      <w:r>
        <w:rPr>
          <w:rFonts w:ascii="宋体" w:eastAsia="仿宋_GB2312" w:hAnsi="宋体" w:hint="eastAsia"/>
          <w:sz w:val="32"/>
          <w:szCs w:val="32"/>
        </w:rPr>
        <w:t>公经费</w:t>
      </w:r>
      <w:proofErr w:type="gramEnd"/>
      <w:r>
        <w:rPr>
          <w:rFonts w:ascii="宋体" w:eastAsia="仿宋_GB2312" w:hAnsi="宋体" w:hint="eastAsia"/>
          <w:sz w:val="32"/>
          <w:szCs w:val="32"/>
        </w:rPr>
        <w:t>使用控制较好，比</w:t>
      </w:r>
      <w:r>
        <w:rPr>
          <w:rFonts w:ascii="宋体" w:eastAsia="仿宋_GB2312" w:hAnsi="宋体" w:hint="eastAsia"/>
          <w:sz w:val="32"/>
          <w:szCs w:val="32"/>
        </w:rPr>
        <w:t>2019</w:t>
      </w:r>
      <w:r>
        <w:rPr>
          <w:rFonts w:ascii="宋体" w:eastAsia="仿宋_GB2312" w:hAnsi="宋体" w:hint="eastAsia"/>
          <w:sz w:val="32"/>
          <w:szCs w:val="32"/>
        </w:rPr>
        <w:t>年减少</w:t>
      </w:r>
      <w:r>
        <w:rPr>
          <w:rFonts w:ascii="宋体" w:eastAsia="仿宋_GB2312" w:hAnsi="宋体" w:hint="eastAsia"/>
          <w:sz w:val="32"/>
          <w:szCs w:val="32"/>
        </w:rPr>
        <w:t>7.56</w:t>
      </w:r>
      <w:r>
        <w:rPr>
          <w:rFonts w:ascii="宋体" w:eastAsia="仿宋_GB2312" w:hAnsi="宋体" w:hint="eastAsia"/>
          <w:sz w:val="32"/>
          <w:szCs w:val="32"/>
        </w:rPr>
        <w:t>万元，减少</w:t>
      </w:r>
      <w:r>
        <w:rPr>
          <w:rFonts w:ascii="宋体" w:eastAsia="仿宋_GB2312" w:hAnsi="宋体" w:hint="eastAsia"/>
          <w:sz w:val="32"/>
          <w:szCs w:val="32"/>
        </w:rPr>
        <w:t>83.81%</w:t>
      </w:r>
      <w:r>
        <w:rPr>
          <w:rFonts w:ascii="宋体" w:eastAsia="仿宋_GB2312" w:hAnsi="宋体" w:hint="eastAsia"/>
          <w:sz w:val="32"/>
          <w:szCs w:val="32"/>
        </w:rPr>
        <w:t>。</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（二）行政效能评价</w:t>
      </w:r>
    </w:p>
    <w:p w:rsidR="00E30E5A" w:rsidRDefault="00465ED2">
      <w:pPr>
        <w:spacing w:line="360" w:lineRule="auto"/>
        <w:ind w:firstLineChars="200" w:firstLine="640"/>
        <w:outlineLvl w:val="0"/>
        <w:rPr>
          <w:rFonts w:ascii="宋体" w:eastAsia="仿宋_GB2312" w:hAnsi="宋体"/>
          <w:sz w:val="32"/>
          <w:szCs w:val="32"/>
        </w:rPr>
      </w:pPr>
      <w:r>
        <w:rPr>
          <w:rFonts w:ascii="宋体" w:eastAsia="仿宋_GB2312" w:hAnsi="宋体" w:hint="eastAsia"/>
          <w:sz w:val="32"/>
          <w:szCs w:val="32"/>
        </w:rPr>
        <w:t>为强化部门整体支出，提高资金使用效益，建立节约型机关，</w:t>
      </w:r>
      <w:r>
        <w:rPr>
          <w:rFonts w:ascii="宋体" w:eastAsia="仿宋_GB2312" w:hAnsi="宋体" w:hint="eastAsia"/>
          <w:sz w:val="32"/>
          <w:szCs w:val="32"/>
        </w:rPr>
        <w:t>2020</w:t>
      </w:r>
      <w:r>
        <w:rPr>
          <w:rFonts w:ascii="宋体" w:eastAsia="仿宋_GB2312" w:hAnsi="宋体" w:hint="eastAsia"/>
          <w:sz w:val="32"/>
          <w:szCs w:val="32"/>
        </w:rPr>
        <w:t>年我街道在强化业务、财务管理和厉行节约方面开展了一系列工作，行政效能显著。</w:t>
      </w:r>
    </w:p>
    <w:p w:rsidR="00E30E5A" w:rsidRDefault="00465ED2">
      <w:pPr>
        <w:spacing w:line="360" w:lineRule="auto"/>
        <w:ind w:firstLineChars="200" w:firstLine="640"/>
        <w:outlineLvl w:val="0"/>
        <w:rPr>
          <w:rFonts w:ascii="宋体" w:eastAsia="仿宋_GB2312" w:hAnsi="宋体"/>
          <w:sz w:val="32"/>
          <w:szCs w:val="32"/>
        </w:rPr>
      </w:pPr>
      <w:r>
        <w:rPr>
          <w:rFonts w:ascii="仿宋_GB2312" w:eastAsia="仿宋_GB2312" w:hAnsi="仿宋" w:hint="eastAsia"/>
          <w:sz w:val="32"/>
          <w:szCs w:val="32"/>
        </w:rPr>
        <w:t>1</w:t>
      </w:r>
      <w:r>
        <w:rPr>
          <w:rFonts w:ascii="仿宋_GB2312" w:eastAsia="仿宋_GB2312" w:hAnsi="仿宋" w:hint="eastAsia"/>
          <w:sz w:val="32"/>
          <w:szCs w:val="32"/>
        </w:rPr>
        <w:t>．</w:t>
      </w:r>
      <w:r>
        <w:rPr>
          <w:rFonts w:ascii="宋体" w:eastAsia="仿宋_GB2312" w:hAnsi="宋体" w:hint="eastAsia"/>
          <w:sz w:val="32"/>
          <w:szCs w:val="32"/>
        </w:rPr>
        <w:t>严格执行国库集中支付、政府采购等有关规定，确保了财务支出流程及审批手续的完</w:t>
      </w:r>
      <w:r>
        <w:rPr>
          <w:rFonts w:ascii="宋体" w:eastAsia="仿宋_GB2312" w:hAnsi="宋体" w:hint="eastAsia"/>
          <w:sz w:val="32"/>
          <w:szCs w:val="32"/>
        </w:rPr>
        <w:t>整。</w:t>
      </w:r>
    </w:p>
    <w:p w:rsidR="00E30E5A" w:rsidRDefault="00465ED2">
      <w:pPr>
        <w:spacing w:line="360" w:lineRule="auto"/>
        <w:ind w:firstLineChars="200" w:firstLine="640"/>
        <w:outlineLvl w:val="0"/>
        <w:rPr>
          <w:rFonts w:ascii="宋体" w:eastAsia="仿宋_GB2312" w:hAnsi="宋体"/>
          <w:sz w:val="32"/>
          <w:szCs w:val="32"/>
        </w:rPr>
      </w:pPr>
      <w:r>
        <w:rPr>
          <w:rFonts w:ascii="宋体" w:eastAsia="仿宋_GB2312" w:hAnsi="宋体" w:hint="eastAsia"/>
          <w:sz w:val="32"/>
          <w:szCs w:val="32"/>
        </w:rPr>
        <w:t>2.</w:t>
      </w:r>
      <w:r>
        <w:rPr>
          <w:rFonts w:ascii="宋体" w:eastAsia="仿宋_GB2312" w:hAnsi="宋体" w:hint="eastAsia"/>
          <w:sz w:val="32"/>
          <w:szCs w:val="32"/>
        </w:rPr>
        <w:t>强化资金使用的监督管理及预算管理</w:t>
      </w:r>
    </w:p>
    <w:p w:rsidR="00E30E5A" w:rsidRDefault="00465ED2">
      <w:pPr>
        <w:spacing w:line="360" w:lineRule="auto"/>
        <w:ind w:firstLineChars="200" w:firstLine="640"/>
        <w:outlineLvl w:val="0"/>
        <w:rPr>
          <w:rFonts w:ascii="宋体" w:eastAsia="仿宋_GB2312" w:hAnsi="宋体"/>
          <w:sz w:val="32"/>
          <w:szCs w:val="32"/>
        </w:rPr>
      </w:pPr>
      <w:r>
        <w:rPr>
          <w:rFonts w:ascii="宋体" w:eastAsia="仿宋_GB2312" w:hAnsi="宋体" w:hint="eastAsia"/>
          <w:sz w:val="32"/>
          <w:szCs w:val="32"/>
        </w:rPr>
        <w:t>一是规范“三公经费”，较年初预算有较大结余，且较上年实际支出减少了</w:t>
      </w:r>
      <w:r>
        <w:rPr>
          <w:rFonts w:ascii="宋体" w:eastAsia="仿宋_GB2312" w:hAnsi="宋体" w:hint="eastAsia"/>
          <w:sz w:val="32"/>
          <w:szCs w:val="32"/>
        </w:rPr>
        <w:t>83.81%</w:t>
      </w:r>
      <w:r>
        <w:rPr>
          <w:rFonts w:ascii="宋体" w:eastAsia="仿宋_GB2312" w:hAnsi="宋体" w:hint="eastAsia"/>
          <w:sz w:val="32"/>
          <w:szCs w:val="32"/>
        </w:rPr>
        <w:t>；二是严格财务管理，严控经费支出，项目资金专款专用。</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（三）项目产出及社会效益评价</w:t>
      </w:r>
    </w:p>
    <w:p w:rsidR="00E30E5A" w:rsidRDefault="00465ED2">
      <w:pPr>
        <w:snapToGrid w:val="0"/>
        <w:spacing w:line="520" w:lineRule="exact"/>
        <w:ind w:firstLineChars="200" w:firstLine="640"/>
        <w:rPr>
          <w:rFonts w:ascii="仿宋_GB2312" w:eastAsia="仿宋_GB2312" w:hAnsi="仿宋"/>
          <w:color w:val="262626"/>
          <w:sz w:val="32"/>
          <w:szCs w:val="32"/>
        </w:rPr>
      </w:pP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color w:val="262626"/>
          <w:sz w:val="32"/>
          <w:szCs w:val="32"/>
        </w:rPr>
        <w:t>坚持抓产业、扩优势，经济动能增势蓄力</w:t>
      </w:r>
    </w:p>
    <w:p w:rsidR="00E30E5A" w:rsidRDefault="00465ED2">
      <w:pPr>
        <w:snapToGrid w:val="0"/>
        <w:spacing w:line="520" w:lineRule="exact"/>
        <w:ind w:firstLineChars="200" w:firstLine="640"/>
        <w:rPr>
          <w:rFonts w:ascii="仿宋_GB2312" w:eastAsia="仿宋_GB2312" w:hAnsi="仿宋"/>
          <w:color w:val="262626"/>
          <w:sz w:val="32"/>
          <w:szCs w:val="32"/>
        </w:rPr>
      </w:pPr>
      <w:r>
        <w:rPr>
          <w:rFonts w:ascii="仿宋_GB2312" w:eastAsia="仿宋_GB2312" w:hAnsi="仿宋" w:hint="eastAsia"/>
          <w:color w:val="262626"/>
          <w:sz w:val="32"/>
          <w:szCs w:val="32"/>
        </w:rPr>
        <w:t>从主要经济指标来看，“稳”的态势在持续。湖南湘江新区文化旅游投资有限公司假日酒店、湖南牛力建材有限公司实现“四上”新增。上半年，在全区“大干一百天、实现双过半”百日竞赛活动中获</w:t>
      </w:r>
      <w:proofErr w:type="gramStart"/>
      <w:r>
        <w:rPr>
          <w:rFonts w:ascii="仿宋_GB2312" w:eastAsia="仿宋_GB2312" w:hAnsi="仿宋" w:hint="eastAsia"/>
          <w:color w:val="262626"/>
          <w:sz w:val="32"/>
          <w:szCs w:val="32"/>
        </w:rPr>
        <w:t>评优胜集体</w:t>
      </w:r>
      <w:proofErr w:type="gramEnd"/>
      <w:r>
        <w:rPr>
          <w:rFonts w:ascii="仿宋_GB2312" w:eastAsia="仿宋_GB2312" w:hAnsi="仿宋" w:hint="eastAsia"/>
          <w:color w:val="262626"/>
          <w:sz w:val="32"/>
          <w:szCs w:val="32"/>
        </w:rPr>
        <w:t>。从经济结构来看，“进”的力度在加大。坚持产业立街、项目兴街，北片城市</w:t>
      </w:r>
      <w:r>
        <w:rPr>
          <w:rFonts w:ascii="仿宋_GB2312" w:eastAsia="仿宋_GB2312" w:hAnsi="仿宋" w:hint="eastAsia"/>
          <w:color w:val="262626"/>
          <w:sz w:val="32"/>
          <w:szCs w:val="32"/>
        </w:rPr>
        <w:lastRenderedPageBreak/>
        <w:t>区域以文</w:t>
      </w:r>
      <w:r>
        <w:rPr>
          <w:rFonts w:ascii="仿宋_GB2312" w:eastAsia="仿宋_GB2312" w:hAnsi="仿宋" w:hint="eastAsia"/>
          <w:color w:val="262626"/>
          <w:sz w:val="32"/>
          <w:szCs w:val="32"/>
        </w:rPr>
        <w:t>化旅游为主产业，现有湘江欢乐城、华谊电影小镇、文正书院、巴溪洲水上乐园、恒大文化旅游城等已开业省市重点项目</w:t>
      </w:r>
      <w:r>
        <w:rPr>
          <w:rFonts w:ascii="仿宋_GB2312" w:eastAsia="仿宋_GB2312" w:hAnsi="仿宋" w:hint="eastAsia"/>
          <w:color w:val="262626"/>
          <w:sz w:val="32"/>
          <w:szCs w:val="32"/>
        </w:rPr>
        <w:t>5</w:t>
      </w:r>
      <w:r>
        <w:rPr>
          <w:rFonts w:ascii="仿宋_GB2312" w:eastAsia="仿宋_GB2312" w:hAnsi="仿宋" w:hint="eastAsia"/>
          <w:color w:val="262626"/>
          <w:sz w:val="32"/>
          <w:szCs w:val="32"/>
        </w:rPr>
        <w:t>个，在建项目</w:t>
      </w:r>
      <w:r>
        <w:rPr>
          <w:rFonts w:ascii="仿宋_GB2312" w:eastAsia="仿宋_GB2312" w:hAnsi="仿宋" w:hint="eastAsia"/>
          <w:color w:val="262626"/>
          <w:sz w:val="32"/>
          <w:szCs w:val="32"/>
        </w:rPr>
        <w:t>23</w:t>
      </w:r>
      <w:r>
        <w:rPr>
          <w:rFonts w:ascii="仿宋_GB2312" w:eastAsia="仿宋_GB2312" w:hAnsi="仿宋" w:hint="eastAsia"/>
          <w:color w:val="262626"/>
          <w:sz w:val="32"/>
          <w:szCs w:val="32"/>
        </w:rPr>
        <w:t>个；南</w:t>
      </w:r>
      <w:proofErr w:type="gramStart"/>
      <w:r>
        <w:rPr>
          <w:rFonts w:ascii="仿宋_GB2312" w:eastAsia="仿宋_GB2312" w:hAnsi="仿宋" w:hint="eastAsia"/>
          <w:color w:val="262626"/>
          <w:sz w:val="32"/>
          <w:szCs w:val="32"/>
        </w:rPr>
        <w:t>片农村</w:t>
      </w:r>
      <w:proofErr w:type="gramEnd"/>
      <w:r>
        <w:rPr>
          <w:rFonts w:ascii="仿宋_GB2312" w:eastAsia="仿宋_GB2312" w:hAnsi="仿宋" w:hint="eastAsia"/>
          <w:color w:val="262626"/>
          <w:sz w:val="32"/>
          <w:szCs w:val="32"/>
        </w:rPr>
        <w:t>区域狠抓农村集体经济发展，深入推进实施乡村振兴战略，做实“德、智、体、美、劳”五篇文章，全力打造“长沙慢生活的好去处”“全省道德高地”“全国智慧乡村样板”，努力创建全街“文旅产业为核心，现代农业和高端服务业为支撑”的产业发展格局。从发展势能来看，“新”的动能在成长。</w:t>
      </w:r>
      <w:r>
        <w:rPr>
          <w:rFonts w:ascii="仿宋_GB2312" w:eastAsia="仿宋_GB2312" w:hAnsi="仿宋" w:hint="eastAsia"/>
          <w:color w:val="262626"/>
          <w:sz w:val="32"/>
          <w:szCs w:val="32"/>
        </w:rPr>
        <w:t>2020</w:t>
      </w:r>
      <w:r>
        <w:rPr>
          <w:rFonts w:ascii="仿宋_GB2312" w:eastAsia="仿宋_GB2312" w:hAnsi="仿宋" w:hint="eastAsia"/>
          <w:color w:val="262626"/>
          <w:sz w:val="32"/>
          <w:szCs w:val="32"/>
        </w:rPr>
        <w:t>年</w:t>
      </w:r>
      <w:r>
        <w:rPr>
          <w:rFonts w:ascii="仿宋_GB2312" w:eastAsia="仿宋_GB2312" w:hAnsi="仿宋" w:hint="eastAsia"/>
          <w:color w:val="262626"/>
          <w:sz w:val="32"/>
          <w:szCs w:val="32"/>
        </w:rPr>
        <w:t>7</w:t>
      </w:r>
      <w:r>
        <w:rPr>
          <w:rFonts w:ascii="仿宋_GB2312" w:eastAsia="仿宋_GB2312" w:hAnsi="仿宋" w:hint="eastAsia"/>
          <w:color w:val="262626"/>
          <w:sz w:val="32"/>
          <w:szCs w:val="32"/>
        </w:rPr>
        <w:t>月</w:t>
      </w:r>
      <w:r>
        <w:rPr>
          <w:rFonts w:ascii="仿宋_GB2312" w:eastAsia="仿宋_GB2312" w:hAnsi="仿宋" w:hint="eastAsia"/>
          <w:color w:val="262626"/>
          <w:sz w:val="32"/>
          <w:szCs w:val="32"/>
        </w:rPr>
        <w:t>11</w:t>
      </w:r>
      <w:r>
        <w:rPr>
          <w:rFonts w:ascii="仿宋_GB2312" w:eastAsia="仿宋_GB2312" w:hAnsi="仿宋" w:hint="eastAsia"/>
          <w:color w:val="262626"/>
          <w:sz w:val="32"/>
          <w:szCs w:val="32"/>
        </w:rPr>
        <w:t>日，湘江欢乐城欢乐雪域、欢乐水寨项目正式开园，总投资超</w:t>
      </w:r>
      <w:r>
        <w:rPr>
          <w:rFonts w:ascii="仿宋_GB2312" w:eastAsia="仿宋_GB2312" w:hAnsi="仿宋" w:hint="eastAsia"/>
          <w:color w:val="262626"/>
          <w:sz w:val="32"/>
          <w:szCs w:val="32"/>
        </w:rPr>
        <w:t>120</w:t>
      </w:r>
      <w:r>
        <w:rPr>
          <w:rFonts w:ascii="仿宋_GB2312" w:eastAsia="仿宋_GB2312" w:hAnsi="仿宋" w:hint="eastAsia"/>
          <w:color w:val="262626"/>
          <w:sz w:val="32"/>
          <w:szCs w:val="32"/>
        </w:rPr>
        <w:t>亿元，占地面积</w:t>
      </w:r>
      <w:r>
        <w:rPr>
          <w:rFonts w:ascii="仿宋_GB2312" w:eastAsia="仿宋_GB2312" w:hAnsi="仿宋" w:hint="eastAsia"/>
          <w:color w:val="262626"/>
          <w:sz w:val="32"/>
          <w:szCs w:val="32"/>
        </w:rPr>
        <w:t>2400</w:t>
      </w:r>
      <w:r>
        <w:rPr>
          <w:rFonts w:ascii="仿宋_GB2312" w:eastAsia="仿宋_GB2312" w:hAnsi="仿宋" w:hint="eastAsia"/>
          <w:color w:val="262626"/>
          <w:sz w:val="32"/>
          <w:szCs w:val="32"/>
        </w:rPr>
        <w:t>亩，是湖南</w:t>
      </w:r>
      <w:r>
        <w:rPr>
          <w:rFonts w:ascii="仿宋_GB2312" w:eastAsia="仿宋_GB2312" w:hAnsi="仿宋" w:hint="eastAsia"/>
          <w:color w:val="262626"/>
          <w:sz w:val="32"/>
          <w:szCs w:val="32"/>
        </w:rPr>
        <w:t>首个世界级特大创新型综合旅游项目；华谊电影小镇一期意大利小镇今年累计接待游客超过</w:t>
      </w:r>
      <w:r>
        <w:rPr>
          <w:rFonts w:ascii="仿宋_GB2312" w:eastAsia="仿宋_GB2312" w:hAnsi="仿宋" w:hint="eastAsia"/>
          <w:color w:val="262626"/>
          <w:sz w:val="32"/>
          <w:szCs w:val="32"/>
        </w:rPr>
        <w:t>100</w:t>
      </w:r>
      <w:r>
        <w:rPr>
          <w:rFonts w:ascii="仿宋_GB2312" w:eastAsia="仿宋_GB2312" w:hAnsi="仿宋" w:hint="eastAsia"/>
          <w:color w:val="262626"/>
          <w:sz w:val="32"/>
          <w:szCs w:val="32"/>
        </w:rPr>
        <w:t>万人次；</w:t>
      </w:r>
      <w:proofErr w:type="gramStart"/>
      <w:r>
        <w:rPr>
          <w:rFonts w:ascii="仿宋_GB2312" w:eastAsia="仿宋_GB2312" w:hAnsi="仿宋" w:hint="eastAsia"/>
          <w:color w:val="262626"/>
          <w:sz w:val="32"/>
          <w:szCs w:val="32"/>
        </w:rPr>
        <w:t>街域在建</w:t>
      </w:r>
      <w:proofErr w:type="gramEnd"/>
      <w:r>
        <w:rPr>
          <w:rFonts w:ascii="仿宋_GB2312" w:eastAsia="仿宋_GB2312" w:hAnsi="仿宋" w:hint="eastAsia"/>
          <w:color w:val="262626"/>
          <w:sz w:val="32"/>
          <w:szCs w:val="32"/>
        </w:rPr>
        <w:t>文旅游项目恒大</w:t>
      </w:r>
      <w:proofErr w:type="gramStart"/>
      <w:r>
        <w:rPr>
          <w:rFonts w:ascii="仿宋_GB2312" w:eastAsia="仿宋_GB2312" w:hAnsi="仿宋" w:hint="eastAsia"/>
          <w:color w:val="262626"/>
          <w:sz w:val="32"/>
          <w:szCs w:val="32"/>
        </w:rPr>
        <w:t>童世界</w:t>
      </w:r>
      <w:proofErr w:type="gramEnd"/>
      <w:r>
        <w:rPr>
          <w:rFonts w:ascii="仿宋_GB2312" w:eastAsia="仿宋_GB2312" w:hAnsi="仿宋" w:hint="eastAsia"/>
          <w:color w:val="262626"/>
          <w:sz w:val="32"/>
          <w:szCs w:val="32"/>
        </w:rPr>
        <w:t>乐园，总投资超</w:t>
      </w:r>
      <w:r>
        <w:rPr>
          <w:rFonts w:ascii="仿宋_GB2312" w:eastAsia="仿宋_GB2312" w:hAnsi="仿宋" w:hint="eastAsia"/>
          <w:color w:val="262626"/>
          <w:sz w:val="32"/>
          <w:szCs w:val="32"/>
        </w:rPr>
        <w:t>500</w:t>
      </w:r>
      <w:r>
        <w:rPr>
          <w:rFonts w:ascii="仿宋_GB2312" w:eastAsia="仿宋_GB2312" w:hAnsi="仿宋" w:hint="eastAsia"/>
          <w:color w:val="262626"/>
          <w:sz w:val="32"/>
          <w:szCs w:val="32"/>
        </w:rPr>
        <w:t>亿元，规划建筑面积</w:t>
      </w:r>
      <w:r>
        <w:rPr>
          <w:rFonts w:ascii="仿宋_GB2312" w:eastAsia="仿宋_GB2312" w:hAnsi="仿宋" w:hint="eastAsia"/>
          <w:color w:val="262626"/>
          <w:sz w:val="32"/>
          <w:szCs w:val="32"/>
        </w:rPr>
        <w:t>42</w:t>
      </w:r>
      <w:r>
        <w:rPr>
          <w:rFonts w:ascii="仿宋_GB2312" w:eastAsia="仿宋_GB2312" w:hAnsi="仿宋" w:hint="eastAsia"/>
          <w:color w:val="262626"/>
          <w:sz w:val="32"/>
          <w:szCs w:val="32"/>
        </w:rPr>
        <w:t>万平方米，预计建成后将填补中部地区大型儿童乐园的空白。安置小区三期拆迁工作已经完成，</w:t>
      </w:r>
      <w:r>
        <w:rPr>
          <w:rFonts w:ascii="仿宋_GB2312" w:eastAsia="仿宋_GB2312" w:hAnsi="仿宋" w:hint="eastAsia"/>
          <w:color w:val="262626"/>
          <w:sz w:val="32"/>
          <w:szCs w:val="32"/>
        </w:rPr>
        <w:t>11</w:t>
      </w:r>
      <w:r>
        <w:rPr>
          <w:rFonts w:ascii="仿宋_GB2312" w:eastAsia="仿宋_GB2312" w:hAnsi="仿宋" w:hint="eastAsia"/>
          <w:color w:val="262626"/>
          <w:sz w:val="32"/>
          <w:szCs w:val="32"/>
        </w:rPr>
        <w:t>月底对下半年完成的三个新项目拆迁进行了安置分房，</w:t>
      </w:r>
      <w:proofErr w:type="gramStart"/>
      <w:r>
        <w:rPr>
          <w:rFonts w:ascii="仿宋_GB2312" w:eastAsia="仿宋_GB2312" w:hAnsi="仿宋" w:hint="eastAsia"/>
          <w:color w:val="262626"/>
          <w:sz w:val="32"/>
          <w:szCs w:val="32"/>
        </w:rPr>
        <w:t>实现快迁快</w:t>
      </w:r>
      <w:proofErr w:type="gramEnd"/>
      <w:r>
        <w:rPr>
          <w:rFonts w:ascii="仿宋_GB2312" w:eastAsia="仿宋_GB2312" w:hAnsi="仿宋" w:hint="eastAsia"/>
          <w:color w:val="262626"/>
          <w:sz w:val="32"/>
          <w:szCs w:val="32"/>
        </w:rPr>
        <w:t>安的安置新速度。目前，</w:t>
      </w:r>
      <w:proofErr w:type="gramStart"/>
      <w:r>
        <w:rPr>
          <w:rFonts w:ascii="仿宋_GB2312" w:eastAsia="仿宋_GB2312" w:hAnsi="仿宋" w:hint="eastAsia"/>
          <w:color w:val="262626"/>
          <w:sz w:val="32"/>
          <w:szCs w:val="32"/>
        </w:rPr>
        <w:t>桐溪古镇</w:t>
      </w:r>
      <w:proofErr w:type="gramEnd"/>
      <w:r>
        <w:rPr>
          <w:rFonts w:ascii="仿宋_GB2312" w:eastAsia="仿宋_GB2312" w:hAnsi="仿宋" w:hint="eastAsia"/>
          <w:color w:val="262626"/>
          <w:sz w:val="32"/>
          <w:szCs w:val="32"/>
        </w:rPr>
        <w:t>商业街、湘江欢乐城奥特莱斯商业街正在进行招商；海洋世界项目、湘江女神公园、湘江文化园、华谊二期老长沙小镇有序推进；潇湘大道三段、新学士路、巴溪路、</w:t>
      </w:r>
      <w:proofErr w:type="gramStart"/>
      <w:r>
        <w:rPr>
          <w:rFonts w:ascii="仿宋_GB2312" w:eastAsia="仿宋_GB2312" w:hAnsi="仿宋" w:hint="eastAsia"/>
          <w:color w:val="262626"/>
          <w:sz w:val="32"/>
          <w:szCs w:val="32"/>
        </w:rPr>
        <w:t>义渡路</w:t>
      </w:r>
      <w:proofErr w:type="gramEnd"/>
      <w:r>
        <w:rPr>
          <w:rFonts w:ascii="仿宋_GB2312" w:eastAsia="仿宋_GB2312" w:hAnsi="仿宋" w:hint="eastAsia"/>
          <w:color w:val="262626"/>
          <w:sz w:val="32"/>
          <w:szCs w:val="32"/>
        </w:rPr>
        <w:t>等区域主次干道先后建</w:t>
      </w:r>
      <w:r>
        <w:rPr>
          <w:rFonts w:ascii="仿宋_GB2312" w:eastAsia="仿宋_GB2312" w:hAnsi="仿宋" w:hint="eastAsia"/>
          <w:color w:val="262626"/>
          <w:sz w:val="32"/>
          <w:szCs w:val="32"/>
        </w:rPr>
        <w:t>成并通车，全街项目建设动能满满，经济事业欣欣向荣。从发展质量来看，“好”的因素在积累。坚持以企业需求为导向，积极营造优良环境。召开政企银行座谈会，为辖区重点企业搭建生产互动平台；成立</w:t>
      </w:r>
      <w:proofErr w:type="gramStart"/>
      <w:r>
        <w:rPr>
          <w:rFonts w:ascii="仿宋_GB2312" w:eastAsia="仿宋_GB2312" w:hAnsi="仿宋" w:hint="eastAsia"/>
          <w:color w:val="262626"/>
          <w:sz w:val="32"/>
          <w:szCs w:val="32"/>
        </w:rPr>
        <w:t>文旅产业</w:t>
      </w:r>
      <w:proofErr w:type="gramEnd"/>
      <w:r>
        <w:rPr>
          <w:rFonts w:ascii="仿宋_GB2312" w:eastAsia="仿宋_GB2312" w:hAnsi="仿宋" w:hint="eastAsia"/>
          <w:color w:val="262626"/>
          <w:sz w:val="32"/>
          <w:szCs w:val="32"/>
        </w:rPr>
        <w:t>协会，积极发挥社会组织功能，增强街内企业联动；帮助辖区</w:t>
      </w:r>
      <w:r>
        <w:rPr>
          <w:rFonts w:ascii="仿宋_GB2312" w:eastAsia="仿宋_GB2312" w:hAnsi="仿宋" w:hint="eastAsia"/>
          <w:color w:val="262626"/>
          <w:sz w:val="32"/>
          <w:szCs w:val="32"/>
        </w:rPr>
        <w:t>2</w:t>
      </w:r>
      <w:r>
        <w:rPr>
          <w:rFonts w:ascii="仿宋_GB2312" w:eastAsia="仿宋_GB2312" w:hAnsi="仿宋" w:hint="eastAsia"/>
          <w:color w:val="262626"/>
          <w:sz w:val="32"/>
          <w:szCs w:val="32"/>
        </w:rPr>
        <w:t>家重点企业取得金融贷款支持</w:t>
      </w:r>
      <w:r>
        <w:rPr>
          <w:rFonts w:ascii="仿宋_GB2312" w:eastAsia="仿宋_GB2312" w:hAnsi="仿宋" w:hint="eastAsia"/>
          <w:color w:val="262626"/>
          <w:sz w:val="32"/>
          <w:szCs w:val="32"/>
        </w:rPr>
        <w:t>2000</w:t>
      </w:r>
      <w:r>
        <w:rPr>
          <w:rFonts w:ascii="仿宋_GB2312" w:eastAsia="仿宋_GB2312" w:hAnsi="仿宋" w:hint="eastAsia"/>
          <w:color w:val="262626"/>
          <w:sz w:val="32"/>
          <w:szCs w:val="32"/>
        </w:rPr>
        <w:t>万元；全力配合“花开四季</w:t>
      </w:r>
      <w:r>
        <w:rPr>
          <w:rFonts w:ascii="宋体" w:hAnsi="宋体" w:cs="宋体" w:hint="eastAsia"/>
          <w:color w:val="262626"/>
          <w:sz w:val="32"/>
          <w:szCs w:val="32"/>
        </w:rPr>
        <w:t>•</w:t>
      </w:r>
      <w:r>
        <w:rPr>
          <w:rFonts w:ascii="仿宋_GB2312" w:eastAsia="仿宋_GB2312" w:hAnsi="仿宋_GB2312" w:cs="仿宋_GB2312" w:hint="eastAsia"/>
          <w:color w:val="262626"/>
          <w:sz w:val="32"/>
          <w:szCs w:val="32"/>
        </w:rPr>
        <w:t>畅享岳麓”文旅消费节在华谊电影小镇启动，为区</w:t>
      </w:r>
      <w:r>
        <w:rPr>
          <w:rFonts w:ascii="仿宋_GB2312" w:eastAsia="仿宋_GB2312" w:hAnsi="仿宋_GB2312" w:cs="仿宋_GB2312" w:hint="eastAsia"/>
          <w:color w:val="262626"/>
          <w:sz w:val="32"/>
          <w:szCs w:val="32"/>
        </w:rPr>
        <w:lastRenderedPageBreak/>
        <w:t>域消费增长助力；召开重点项目建设对接会，广泛收集企业诉求，开展精准帮扶，惠企惠民政策惠及“四上”企业</w:t>
      </w:r>
      <w:r>
        <w:rPr>
          <w:rFonts w:ascii="仿宋_GB2312" w:eastAsia="仿宋_GB2312" w:hAnsi="仿宋" w:hint="eastAsia"/>
          <w:color w:val="262626"/>
          <w:sz w:val="32"/>
          <w:szCs w:val="32"/>
        </w:rPr>
        <w:t>8</w:t>
      </w:r>
      <w:r>
        <w:rPr>
          <w:rFonts w:ascii="仿宋_GB2312" w:eastAsia="仿宋_GB2312" w:hAnsi="仿宋" w:hint="eastAsia"/>
          <w:color w:val="262626"/>
          <w:sz w:val="32"/>
          <w:szCs w:val="32"/>
        </w:rPr>
        <w:t>家，解决发展难题</w:t>
      </w:r>
      <w:r>
        <w:rPr>
          <w:rFonts w:ascii="仿宋_GB2312" w:eastAsia="仿宋_GB2312" w:hAnsi="仿宋" w:hint="eastAsia"/>
          <w:color w:val="262626"/>
          <w:sz w:val="32"/>
          <w:szCs w:val="32"/>
        </w:rPr>
        <w:t>14</w:t>
      </w:r>
      <w:r>
        <w:rPr>
          <w:rFonts w:ascii="仿宋_GB2312" w:eastAsia="仿宋_GB2312" w:hAnsi="仿宋" w:hint="eastAsia"/>
          <w:color w:val="262626"/>
          <w:sz w:val="32"/>
          <w:szCs w:val="32"/>
        </w:rPr>
        <w:t>个。</w:t>
      </w:r>
    </w:p>
    <w:p w:rsidR="00E30E5A" w:rsidRDefault="00465ED2">
      <w:pPr>
        <w:snapToGrid w:val="0"/>
        <w:spacing w:line="520" w:lineRule="exact"/>
        <w:ind w:firstLineChars="200" w:firstLine="640"/>
        <w:rPr>
          <w:rFonts w:ascii="仿宋_GB2312" w:eastAsia="仿宋_GB2312" w:hAnsi="仿宋"/>
          <w:color w:val="262626"/>
          <w:sz w:val="32"/>
          <w:szCs w:val="32"/>
        </w:rPr>
      </w:pP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color w:val="262626"/>
          <w:sz w:val="32"/>
          <w:szCs w:val="32"/>
        </w:rPr>
        <w:t>抓项目，补短板，城乡融合持续推</w:t>
      </w:r>
      <w:r>
        <w:rPr>
          <w:rFonts w:ascii="仿宋_GB2312" w:eastAsia="仿宋_GB2312" w:hAnsi="仿宋" w:hint="eastAsia"/>
          <w:color w:val="262626"/>
          <w:sz w:val="32"/>
          <w:szCs w:val="32"/>
        </w:rPr>
        <w:t>进</w:t>
      </w:r>
    </w:p>
    <w:p w:rsidR="00E30E5A" w:rsidRDefault="00465ED2">
      <w:pPr>
        <w:snapToGrid w:val="0"/>
        <w:spacing w:line="520" w:lineRule="exact"/>
        <w:ind w:firstLineChars="200" w:firstLine="640"/>
        <w:rPr>
          <w:rFonts w:ascii="仿宋_GB2312" w:eastAsia="仿宋_GB2312" w:hAnsi="仿宋"/>
          <w:color w:val="262626"/>
          <w:sz w:val="32"/>
          <w:szCs w:val="32"/>
        </w:rPr>
      </w:pPr>
      <w:r>
        <w:rPr>
          <w:rFonts w:ascii="仿宋_GB2312" w:eastAsia="仿宋_GB2312" w:hAnsi="仿宋" w:hint="eastAsia"/>
          <w:color w:val="262626"/>
          <w:sz w:val="32"/>
          <w:szCs w:val="32"/>
        </w:rPr>
        <w:t>一是功能配套不断完善。统筹推动</w:t>
      </w:r>
      <w:proofErr w:type="gramStart"/>
      <w:r>
        <w:rPr>
          <w:rFonts w:ascii="仿宋_GB2312" w:eastAsia="仿宋_GB2312" w:hAnsi="仿宋" w:hint="eastAsia"/>
          <w:color w:val="262626"/>
          <w:sz w:val="32"/>
          <w:szCs w:val="32"/>
        </w:rPr>
        <w:t>街域水</w:t>
      </w:r>
      <w:proofErr w:type="gramEnd"/>
      <w:r>
        <w:rPr>
          <w:rFonts w:ascii="仿宋_GB2312" w:eastAsia="仿宋_GB2312" w:hAnsi="仿宋" w:hint="eastAsia"/>
          <w:color w:val="262626"/>
          <w:sz w:val="32"/>
          <w:szCs w:val="32"/>
        </w:rPr>
        <w:t>、电、气、讯、路等基础设施建设，街、村及发动村民累计投入资金近</w:t>
      </w:r>
      <w:r>
        <w:rPr>
          <w:rFonts w:ascii="仿宋_GB2312" w:eastAsia="仿宋_GB2312" w:hAnsi="仿宋" w:hint="eastAsia"/>
          <w:color w:val="262626"/>
          <w:sz w:val="32"/>
          <w:szCs w:val="32"/>
        </w:rPr>
        <w:t>400</w:t>
      </w:r>
      <w:r>
        <w:rPr>
          <w:rFonts w:ascii="仿宋_GB2312" w:eastAsia="仿宋_GB2312" w:hAnsi="仿宋" w:hint="eastAsia"/>
          <w:color w:val="262626"/>
          <w:sz w:val="32"/>
          <w:szCs w:val="32"/>
        </w:rPr>
        <w:t>万元，着力推进实施美丽屋场建设；开展农村“六治”，投入</w:t>
      </w:r>
      <w:r>
        <w:rPr>
          <w:rFonts w:ascii="仿宋_GB2312" w:eastAsia="仿宋_GB2312" w:hAnsi="仿宋" w:hint="eastAsia"/>
          <w:color w:val="262626"/>
          <w:sz w:val="32"/>
          <w:szCs w:val="32"/>
        </w:rPr>
        <w:t>120</w:t>
      </w:r>
      <w:r>
        <w:rPr>
          <w:rFonts w:ascii="仿宋_GB2312" w:eastAsia="仿宋_GB2312" w:hAnsi="仿宋" w:hint="eastAsia"/>
          <w:color w:val="262626"/>
          <w:sz w:val="32"/>
          <w:szCs w:val="32"/>
        </w:rPr>
        <w:t>余万元在全区率先开展农村道路顽</w:t>
      </w:r>
      <w:proofErr w:type="gramStart"/>
      <w:r>
        <w:rPr>
          <w:rFonts w:ascii="仿宋_GB2312" w:eastAsia="仿宋_GB2312" w:hAnsi="仿宋" w:hint="eastAsia"/>
          <w:color w:val="262626"/>
          <w:sz w:val="32"/>
          <w:szCs w:val="32"/>
        </w:rPr>
        <w:t>瘴</w:t>
      </w:r>
      <w:proofErr w:type="gramEnd"/>
      <w:r>
        <w:rPr>
          <w:rFonts w:ascii="仿宋_GB2312" w:eastAsia="仿宋_GB2312" w:hAnsi="仿宋" w:hint="eastAsia"/>
          <w:color w:val="262626"/>
          <w:sz w:val="32"/>
          <w:szCs w:val="32"/>
        </w:rPr>
        <w:t>治痼疾专项整治；投入</w:t>
      </w:r>
      <w:r>
        <w:rPr>
          <w:rFonts w:ascii="仿宋_GB2312" w:eastAsia="仿宋_GB2312" w:hAnsi="仿宋" w:hint="eastAsia"/>
          <w:color w:val="262626"/>
          <w:sz w:val="32"/>
          <w:szCs w:val="32"/>
        </w:rPr>
        <w:t>350</w:t>
      </w:r>
      <w:r>
        <w:rPr>
          <w:rFonts w:ascii="仿宋_GB2312" w:eastAsia="仿宋_GB2312" w:hAnsi="仿宋" w:hint="eastAsia"/>
          <w:color w:val="262626"/>
          <w:sz w:val="32"/>
          <w:szCs w:val="32"/>
        </w:rPr>
        <w:t>余万元完成骨干山塘达标、水系疏浚等防洪基础建设。加快</w:t>
      </w:r>
      <w:proofErr w:type="gramStart"/>
      <w:r>
        <w:rPr>
          <w:rFonts w:ascii="仿宋_GB2312" w:eastAsia="仿宋_GB2312" w:hAnsi="仿宋" w:hint="eastAsia"/>
          <w:color w:val="262626"/>
          <w:sz w:val="32"/>
          <w:szCs w:val="32"/>
        </w:rPr>
        <w:t>协调湘投公司</w:t>
      </w:r>
      <w:proofErr w:type="gramEnd"/>
      <w:r>
        <w:rPr>
          <w:rFonts w:ascii="仿宋_GB2312" w:eastAsia="仿宋_GB2312" w:hAnsi="仿宋" w:hint="eastAsia"/>
          <w:color w:val="262626"/>
          <w:sz w:val="32"/>
          <w:szCs w:val="32"/>
        </w:rPr>
        <w:t>办理新建安置小区的选址、用地手续报批，有序引导片区分房。二是乡村振兴纵深推进。深入开展集体产权制度改革</w:t>
      </w:r>
      <w:r>
        <w:rPr>
          <w:rFonts w:ascii="仿宋_GB2312" w:eastAsia="仿宋_GB2312" w:hAnsi="仿宋" w:hint="eastAsia"/>
          <w:color w:val="262626"/>
          <w:sz w:val="32"/>
          <w:szCs w:val="32"/>
        </w:rPr>
        <w:t>,</w:t>
      </w:r>
      <w:r>
        <w:rPr>
          <w:rFonts w:ascii="仿宋_GB2312" w:eastAsia="仿宋_GB2312" w:hAnsi="仿宋" w:hint="eastAsia"/>
          <w:color w:val="262626"/>
          <w:sz w:val="32"/>
          <w:szCs w:val="32"/>
        </w:rPr>
        <w:t>坚持因地制宜，大力发展“土地合作型、资源开发型、物业经营型、乡村服务型”新型村集体经济，通过村级固定资产盘活、生态产业</w:t>
      </w:r>
      <w:r>
        <w:rPr>
          <w:rFonts w:ascii="仿宋_GB2312" w:eastAsia="仿宋_GB2312" w:hAnsi="仿宋" w:hint="eastAsia"/>
          <w:color w:val="262626"/>
          <w:sz w:val="32"/>
          <w:szCs w:val="32"/>
        </w:rPr>
        <w:t>发展、土地流转、出租等多种方式，壮大村级集体经济，</w:t>
      </w:r>
      <w:proofErr w:type="gramStart"/>
      <w:r>
        <w:rPr>
          <w:rFonts w:ascii="仿宋_GB2312" w:eastAsia="仿宋_GB2312" w:hAnsi="仿宋" w:hint="eastAsia"/>
          <w:color w:val="262626"/>
          <w:sz w:val="32"/>
          <w:szCs w:val="32"/>
        </w:rPr>
        <w:t>原润泉</w:t>
      </w:r>
      <w:proofErr w:type="gramEnd"/>
      <w:r>
        <w:rPr>
          <w:rFonts w:ascii="仿宋_GB2312" w:eastAsia="仿宋_GB2312" w:hAnsi="仿宋" w:hint="eastAsia"/>
          <w:color w:val="262626"/>
          <w:sz w:val="32"/>
          <w:szCs w:val="32"/>
        </w:rPr>
        <w:t>山庄破产资产成功引进湘华职业学校；原流转土地建成上规模</w:t>
      </w:r>
      <w:proofErr w:type="gramStart"/>
      <w:r>
        <w:rPr>
          <w:rFonts w:ascii="仿宋_GB2312" w:eastAsia="仿宋_GB2312" w:hAnsi="仿宋" w:hint="eastAsia"/>
          <w:color w:val="262626"/>
          <w:sz w:val="32"/>
          <w:szCs w:val="32"/>
        </w:rPr>
        <w:t>的稻虾种养</w:t>
      </w:r>
      <w:proofErr w:type="gramEnd"/>
      <w:r>
        <w:rPr>
          <w:rFonts w:ascii="仿宋_GB2312" w:eastAsia="仿宋_GB2312" w:hAnsi="仿宋" w:hint="eastAsia"/>
          <w:color w:val="262626"/>
          <w:sz w:val="32"/>
          <w:szCs w:val="32"/>
        </w:rPr>
        <w:t>基地；狮峰山村丁家园组“时光慢谷”田园综合体招商正在推进；狮峰山村、红桥村近</w:t>
      </w:r>
      <w:r>
        <w:rPr>
          <w:rFonts w:ascii="仿宋_GB2312" w:eastAsia="仿宋_GB2312" w:hAnsi="仿宋" w:hint="eastAsia"/>
          <w:color w:val="262626"/>
          <w:sz w:val="32"/>
          <w:szCs w:val="32"/>
        </w:rPr>
        <w:t>10</w:t>
      </w:r>
      <w:r>
        <w:rPr>
          <w:rFonts w:ascii="仿宋_GB2312" w:eastAsia="仿宋_GB2312" w:hAnsi="仿宋" w:hint="eastAsia"/>
          <w:color w:val="262626"/>
          <w:sz w:val="32"/>
          <w:szCs w:val="32"/>
        </w:rPr>
        <w:t>万平米村级物业手续办理难题取得突破，进入正常办理程序；</w:t>
      </w:r>
      <w:proofErr w:type="gramStart"/>
      <w:r>
        <w:rPr>
          <w:rFonts w:ascii="仿宋_GB2312" w:eastAsia="仿宋_GB2312" w:hAnsi="仿宋" w:hint="eastAsia"/>
          <w:color w:val="262626"/>
          <w:sz w:val="32"/>
          <w:szCs w:val="32"/>
        </w:rPr>
        <w:t>鹅洲经济</w:t>
      </w:r>
      <w:proofErr w:type="gramEnd"/>
      <w:r>
        <w:rPr>
          <w:rFonts w:ascii="仿宋_GB2312" w:eastAsia="仿宋_GB2312" w:hAnsi="仿宋" w:hint="eastAsia"/>
          <w:color w:val="262626"/>
          <w:sz w:val="32"/>
          <w:szCs w:val="32"/>
        </w:rPr>
        <w:t>发展合作社已进入报批流程。</w:t>
      </w:r>
      <w:r>
        <w:rPr>
          <w:rFonts w:ascii="仿宋_GB2312" w:eastAsia="仿宋_GB2312" w:hAnsi="仿宋" w:hint="eastAsia"/>
          <w:color w:val="262626"/>
          <w:sz w:val="32"/>
          <w:szCs w:val="32"/>
        </w:rPr>
        <w:t>2020</w:t>
      </w:r>
      <w:r>
        <w:rPr>
          <w:rFonts w:ascii="仿宋_GB2312" w:eastAsia="仿宋_GB2312" w:hAnsi="仿宋" w:hint="eastAsia"/>
          <w:color w:val="262626"/>
          <w:sz w:val="32"/>
          <w:szCs w:val="32"/>
        </w:rPr>
        <w:t>年，红桥村、白泉</w:t>
      </w:r>
      <w:proofErr w:type="gramStart"/>
      <w:r>
        <w:rPr>
          <w:rFonts w:ascii="仿宋_GB2312" w:eastAsia="仿宋_GB2312" w:hAnsi="仿宋" w:hint="eastAsia"/>
          <w:color w:val="262626"/>
          <w:sz w:val="32"/>
          <w:szCs w:val="32"/>
        </w:rPr>
        <w:t>村村级</w:t>
      </w:r>
      <w:proofErr w:type="gramEnd"/>
      <w:r>
        <w:rPr>
          <w:rFonts w:ascii="仿宋_GB2312" w:eastAsia="仿宋_GB2312" w:hAnsi="仿宋" w:hint="eastAsia"/>
          <w:color w:val="262626"/>
          <w:sz w:val="32"/>
          <w:szCs w:val="32"/>
        </w:rPr>
        <w:t>集体经济年收入已超过</w:t>
      </w:r>
      <w:r>
        <w:rPr>
          <w:rFonts w:ascii="仿宋_GB2312" w:eastAsia="仿宋_GB2312" w:hAnsi="仿宋" w:hint="eastAsia"/>
          <w:color w:val="262626"/>
          <w:sz w:val="32"/>
          <w:szCs w:val="32"/>
        </w:rPr>
        <w:t>20</w:t>
      </w:r>
      <w:r>
        <w:rPr>
          <w:rFonts w:ascii="仿宋_GB2312" w:eastAsia="仿宋_GB2312" w:hAnsi="仿宋" w:hint="eastAsia"/>
          <w:color w:val="262626"/>
          <w:sz w:val="32"/>
          <w:szCs w:val="32"/>
        </w:rPr>
        <w:t>万。三是人居环境品质提升。严格查办整改卫星图斑，加大控违力度，重管轻拆，确保新增违法建设“零增长”；从严把关“一户多宅”清理整治，全力推进农村危房改造；全面完成了年度</w:t>
      </w:r>
      <w:r>
        <w:rPr>
          <w:rFonts w:ascii="仿宋_GB2312" w:eastAsia="仿宋_GB2312" w:hAnsi="仿宋" w:hint="eastAsia"/>
          <w:color w:val="262626"/>
          <w:sz w:val="32"/>
          <w:szCs w:val="32"/>
        </w:rPr>
        <w:t>42</w:t>
      </w:r>
      <w:r>
        <w:rPr>
          <w:rFonts w:ascii="仿宋_GB2312" w:eastAsia="仿宋_GB2312" w:hAnsi="仿宋" w:hint="eastAsia"/>
          <w:color w:val="262626"/>
          <w:sz w:val="32"/>
          <w:szCs w:val="32"/>
        </w:rPr>
        <w:t>06</w:t>
      </w:r>
      <w:r>
        <w:rPr>
          <w:rFonts w:ascii="仿宋_GB2312" w:eastAsia="仿宋_GB2312" w:hAnsi="仿宋" w:hint="eastAsia"/>
          <w:color w:val="262626"/>
          <w:sz w:val="32"/>
          <w:szCs w:val="32"/>
        </w:rPr>
        <w:t>户农村旱厕改造任务，</w:t>
      </w:r>
      <w:proofErr w:type="gramStart"/>
      <w:r>
        <w:rPr>
          <w:rFonts w:ascii="仿宋_GB2312" w:eastAsia="仿宋_GB2312" w:hAnsi="仿宋" w:hint="eastAsia"/>
          <w:color w:val="262626"/>
          <w:sz w:val="32"/>
          <w:szCs w:val="32"/>
        </w:rPr>
        <w:t>实现我街无害</w:t>
      </w:r>
      <w:proofErr w:type="gramEnd"/>
      <w:r>
        <w:rPr>
          <w:rFonts w:ascii="仿宋_GB2312" w:eastAsia="仿宋_GB2312" w:hAnsi="仿宋" w:hint="eastAsia"/>
          <w:color w:val="262626"/>
          <w:sz w:val="32"/>
          <w:szCs w:val="32"/>
        </w:rPr>
        <w:t>化厕所普及率达到</w:t>
      </w:r>
      <w:r>
        <w:rPr>
          <w:rFonts w:ascii="仿宋_GB2312" w:eastAsia="仿宋_GB2312" w:hAnsi="仿宋" w:hint="eastAsia"/>
          <w:color w:val="262626"/>
          <w:sz w:val="32"/>
          <w:szCs w:val="32"/>
        </w:rPr>
        <w:t>90%</w:t>
      </w:r>
      <w:r>
        <w:rPr>
          <w:rFonts w:ascii="仿宋_GB2312" w:eastAsia="仿宋_GB2312" w:hAnsi="仿宋" w:hint="eastAsia"/>
          <w:color w:val="262626"/>
          <w:sz w:val="32"/>
          <w:szCs w:val="32"/>
        </w:rPr>
        <w:t>以上，是全区首个完成任务的街镇。</w:t>
      </w:r>
    </w:p>
    <w:p w:rsidR="00E30E5A" w:rsidRDefault="00465ED2">
      <w:pPr>
        <w:snapToGrid w:val="0"/>
        <w:spacing w:line="520" w:lineRule="exact"/>
        <w:ind w:firstLineChars="200" w:firstLine="640"/>
        <w:rPr>
          <w:rFonts w:ascii="仿宋_GB2312" w:eastAsia="仿宋_GB2312" w:hAnsi="仿宋"/>
          <w:color w:val="262626"/>
          <w:sz w:val="32"/>
          <w:szCs w:val="32"/>
        </w:rPr>
      </w:pPr>
      <w:r>
        <w:rPr>
          <w:rFonts w:ascii="仿宋_GB2312" w:eastAsia="仿宋_GB2312" w:hAnsi="仿宋" w:hint="eastAsia"/>
          <w:sz w:val="32"/>
          <w:szCs w:val="32"/>
        </w:rPr>
        <w:t>3</w:t>
      </w:r>
      <w:r>
        <w:rPr>
          <w:rFonts w:ascii="仿宋_GB2312" w:eastAsia="仿宋_GB2312" w:hAnsi="仿宋" w:hint="eastAsia"/>
          <w:sz w:val="32"/>
          <w:szCs w:val="32"/>
        </w:rPr>
        <w:t>．</w:t>
      </w:r>
      <w:r>
        <w:rPr>
          <w:rFonts w:ascii="仿宋_GB2312" w:eastAsia="仿宋_GB2312" w:hAnsi="仿宋" w:hint="eastAsia"/>
          <w:color w:val="262626"/>
          <w:sz w:val="32"/>
          <w:szCs w:val="32"/>
        </w:rPr>
        <w:t>抓治理、保民生，民生事业蓬勃发展</w:t>
      </w:r>
    </w:p>
    <w:p w:rsidR="00E30E5A" w:rsidRDefault="00465ED2">
      <w:pPr>
        <w:snapToGrid w:val="0"/>
        <w:spacing w:line="520" w:lineRule="exact"/>
        <w:ind w:firstLineChars="200" w:firstLine="640"/>
        <w:rPr>
          <w:rFonts w:ascii="仿宋_GB2312" w:eastAsia="仿宋_GB2312" w:hAnsi="仿宋"/>
          <w:color w:val="262626"/>
          <w:sz w:val="32"/>
          <w:szCs w:val="32"/>
        </w:rPr>
      </w:pPr>
      <w:r>
        <w:rPr>
          <w:rFonts w:ascii="仿宋_GB2312" w:eastAsia="仿宋_GB2312" w:hAnsi="仿宋" w:hint="eastAsia"/>
          <w:color w:val="262626"/>
          <w:sz w:val="32"/>
          <w:szCs w:val="32"/>
        </w:rPr>
        <w:lastRenderedPageBreak/>
        <w:t>一是筑牢安全稳定防线。全年处理</w:t>
      </w:r>
      <w:r>
        <w:rPr>
          <w:rFonts w:ascii="仿宋_GB2312" w:eastAsia="仿宋_GB2312" w:hAnsi="仿宋" w:hint="eastAsia"/>
          <w:color w:val="262626"/>
          <w:sz w:val="32"/>
          <w:szCs w:val="32"/>
        </w:rPr>
        <w:t>12345</w:t>
      </w:r>
      <w:r>
        <w:rPr>
          <w:rFonts w:ascii="仿宋_GB2312" w:eastAsia="仿宋_GB2312" w:hAnsi="仿宋" w:hint="eastAsia"/>
          <w:color w:val="262626"/>
          <w:sz w:val="32"/>
          <w:szCs w:val="32"/>
        </w:rPr>
        <w:t>投诉工单</w:t>
      </w:r>
      <w:r>
        <w:rPr>
          <w:rFonts w:ascii="仿宋_GB2312" w:eastAsia="仿宋_GB2312" w:hAnsi="仿宋" w:hint="eastAsia"/>
          <w:color w:val="262626"/>
          <w:sz w:val="32"/>
          <w:szCs w:val="32"/>
        </w:rPr>
        <w:t>386</w:t>
      </w:r>
      <w:r>
        <w:rPr>
          <w:rFonts w:ascii="仿宋_GB2312" w:eastAsia="仿宋_GB2312" w:hAnsi="仿宋" w:hint="eastAsia"/>
          <w:color w:val="262626"/>
          <w:sz w:val="32"/>
          <w:szCs w:val="32"/>
        </w:rPr>
        <w:t>起，群众满意率</w:t>
      </w:r>
      <w:r>
        <w:rPr>
          <w:rFonts w:ascii="仿宋_GB2312" w:eastAsia="仿宋_GB2312" w:hAnsi="仿宋" w:hint="eastAsia"/>
          <w:color w:val="262626"/>
          <w:sz w:val="32"/>
          <w:szCs w:val="32"/>
        </w:rPr>
        <w:t>100%</w:t>
      </w:r>
      <w:r>
        <w:rPr>
          <w:rFonts w:ascii="仿宋_GB2312" w:eastAsia="仿宋_GB2312" w:hAnsi="仿宋" w:hint="eastAsia"/>
          <w:color w:val="262626"/>
          <w:sz w:val="32"/>
          <w:szCs w:val="32"/>
        </w:rPr>
        <w:t>；深入开展“下沉接访推动矛盾化解”工作，国家信访局督办李芳信访</w:t>
      </w:r>
      <w:proofErr w:type="gramStart"/>
      <w:r>
        <w:rPr>
          <w:rFonts w:ascii="仿宋_GB2312" w:eastAsia="仿宋_GB2312" w:hAnsi="仿宋" w:hint="eastAsia"/>
          <w:color w:val="262626"/>
          <w:sz w:val="32"/>
          <w:szCs w:val="32"/>
        </w:rPr>
        <w:t>件签订息</w:t>
      </w:r>
      <w:proofErr w:type="gramEnd"/>
      <w:r>
        <w:rPr>
          <w:rFonts w:ascii="仿宋_GB2312" w:eastAsia="仿宋_GB2312" w:hAnsi="仿宋" w:hint="eastAsia"/>
          <w:color w:val="262626"/>
          <w:sz w:val="32"/>
          <w:szCs w:val="32"/>
        </w:rPr>
        <w:t>访息诉承诺书；妥善处理恒大</w:t>
      </w:r>
      <w:r>
        <w:rPr>
          <w:rFonts w:ascii="仿宋_GB2312" w:eastAsia="仿宋_GB2312" w:hAnsi="仿宋" w:hint="eastAsia"/>
          <w:color w:val="262626"/>
          <w:sz w:val="32"/>
          <w:szCs w:val="32"/>
        </w:rPr>
        <w:t>6</w:t>
      </w:r>
      <w:r>
        <w:rPr>
          <w:rFonts w:ascii="宋体" w:hAnsi="宋体" w:cs="宋体" w:hint="eastAsia"/>
          <w:color w:val="262626"/>
          <w:sz w:val="32"/>
          <w:szCs w:val="32"/>
        </w:rPr>
        <w:t>•</w:t>
      </w:r>
      <w:r>
        <w:rPr>
          <w:rFonts w:ascii="仿宋_GB2312" w:eastAsia="仿宋_GB2312" w:hAnsi="仿宋" w:hint="eastAsia"/>
          <w:color w:val="262626"/>
          <w:sz w:val="32"/>
          <w:szCs w:val="32"/>
        </w:rPr>
        <w:t>30</w:t>
      </w:r>
      <w:r>
        <w:rPr>
          <w:rFonts w:ascii="仿宋_GB2312" w:eastAsia="仿宋_GB2312" w:hAnsi="仿宋" w:hint="eastAsia"/>
          <w:color w:val="262626"/>
          <w:sz w:val="32"/>
          <w:szCs w:val="32"/>
        </w:rPr>
        <w:t>首期交房矛盾纠纷，全力做好后续延期交房矛盾化解；排查整改安全隐患</w:t>
      </w:r>
      <w:r>
        <w:rPr>
          <w:rFonts w:ascii="仿宋_GB2312" w:eastAsia="仿宋_GB2312" w:hAnsi="仿宋" w:hint="eastAsia"/>
          <w:color w:val="262626"/>
          <w:sz w:val="32"/>
          <w:szCs w:val="32"/>
        </w:rPr>
        <w:t>223</w:t>
      </w:r>
      <w:r>
        <w:rPr>
          <w:rFonts w:ascii="仿宋_GB2312" w:eastAsia="仿宋_GB2312" w:hAnsi="仿宋" w:hint="eastAsia"/>
          <w:color w:val="262626"/>
          <w:sz w:val="32"/>
          <w:szCs w:val="32"/>
        </w:rPr>
        <w:t>项，进行危房鉴定</w:t>
      </w:r>
      <w:r>
        <w:rPr>
          <w:rFonts w:ascii="仿宋_GB2312" w:eastAsia="仿宋_GB2312" w:hAnsi="仿宋" w:hint="eastAsia"/>
          <w:color w:val="262626"/>
          <w:sz w:val="32"/>
          <w:szCs w:val="32"/>
        </w:rPr>
        <w:t>504</w:t>
      </w:r>
      <w:r>
        <w:rPr>
          <w:rFonts w:ascii="仿宋_GB2312" w:eastAsia="仿宋_GB2312" w:hAnsi="仿宋" w:hint="eastAsia"/>
          <w:color w:val="262626"/>
          <w:sz w:val="32"/>
          <w:szCs w:val="32"/>
        </w:rPr>
        <w:t>户，排查整治地质灾害隐患</w:t>
      </w:r>
      <w:r>
        <w:rPr>
          <w:rFonts w:ascii="仿宋_GB2312" w:eastAsia="仿宋_GB2312" w:hAnsi="仿宋" w:hint="eastAsia"/>
          <w:color w:val="262626"/>
          <w:sz w:val="32"/>
          <w:szCs w:val="32"/>
        </w:rPr>
        <w:t>6</w:t>
      </w:r>
      <w:r>
        <w:rPr>
          <w:rFonts w:ascii="仿宋_GB2312" w:eastAsia="仿宋_GB2312" w:hAnsi="仿宋" w:hint="eastAsia"/>
          <w:color w:val="262626"/>
          <w:sz w:val="32"/>
          <w:szCs w:val="32"/>
        </w:rPr>
        <w:t>处</w:t>
      </w:r>
      <w:r>
        <w:rPr>
          <w:rFonts w:ascii="仿宋_GB2312" w:eastAsia="仿宋_GB2312" w:hAnsi="仿宋" w:hint="eastAsia"/>
          <w:color w:val="262626"/>
          <w:sz w:val="32"/>
          <w:szCs w:val="32"/>
        </w:rPr>
        <w:t>;</w:t>
      </w:r>
      <w:r>
        <w:rPr>
          <w:rFonts w:ascii="仿宋_GB2312" w:eastAsia="仿宋_GB2312" w:hAnsi="仿宋" w:hint="eastAsia"/>
          <w:color w:val="262626"/>
          <w:sz w:val="32"/>
          <w:szCs w:val="32"/>
        </w:rPr>
        <w:t>与职能部门联动，重点开展交通安全系列整顿，有效降低了交通事故发生。疫情期间，累计</w:t>
      </w:r>
      <w:r>
        <w:rPr>
          <w:rFonts w:ascii="仿宋_GB2312" w:eastAsia="仿宋_GB2312" w:hAnsi="仿宋" w:hint="eastAsia"/>
          <w:color w:val="262626"/>
          <w:sz w:val="32"/>
          <w:szCs w:val="32"/>
        </w:rPr>
        <w:t>走访</w:t>
      </w:r>
      <w:r>
        <w:rPr>
          <w:rFonts w:ascii="仿宋_GB2312" w:eastAsia="仿宋_GB2312" w:hAnsi="仿宋" w:hint="eastAsia"/>
          <w:color w:val="262626"/>
          <w:sz w:val="32"/>
          <w:szCs w:val="32"/>
        </w:rPr>
        <w:t>5</w:t>
      </w:r>
      <w:r>
        <w:rPr>
          <w:rFonts w:ascii="仿宋_GB2312" w:eastAsia="仿宋_GB2312" w:hAnsi="仿宋" w:hint="eastAsia"/>
          <w:color w:val="262626"/>
          <w:sz w:val="32"/>
          <w:szCs w:val="32"/>
        </w:rPr>
        <w:t>万余人次，摸排涉鄂、涉外人员</w:t>
      </w:r>
      <w:r>
        <w:rPr>
          <w:rFonts w:ascii="仿宋_GB2312" w:eastAsia="仿宋_GB2312" w:hAnsi="仿宋" w:hint="eastAsia"/>
          <w:color w:val="262626"/>
          <w:sz w:val="32"/>
          <w:szCs w:val="32"/>
        </w:rPr>
        <w:t>628</w:t>
      </w:r>
      <w:r>
        <w:rPr>
          <w:rFonts w:ascii="仿宋_GB2312" w:eastAsia="仿宋_GB2312" w:hAnsi="仿宋" w:hint="eastAsia"/>
          <w:color w:val="262626"/>
          <w:sz w:val="32"/>
          <w:szCs w:val="32"/>
        </w:rPr>
        <w:t>人、返工人员</w:t>
      </w:r>
      <w:r>
        <w:rPr>
          <w:rFonts w:ascii="仿宋_GB2312" w:eastAsia="仿宋_GB2312" w:hAnsi="仿宋" w:hint="eastAsia"/>
          <w:color w:val="262626"/>
          <w:sz w:val="32"/>
          <w:szCs w:val="32"/>
        </w:rPr>
        <w:t>7100</w:t>
      </w:r>
      <w:r>
        <w:rPr>
          <w:rFonts w:ascii="仿宋_GB2312" w:eastAsia="仿宋_GB2312" w:hAnsi="仿宋" w:hint="eastAsia"/>
          <w:color w:val="262626"/>
          <w:sz w:val="32"/>
          <w:szCs w:val="32"/>
        </w:rPr>
        <w:t>余人，管控“四包一”对象</w:t>
      </w:r>
      <w:r>
        <w:rPr>
          <w:rFonts w:ascii="仿宋_GB2312" w:eastAsia="仿宋_GB2312" w:hAnsi="仿宋" w:hint="eastAsia"/>
          <w:color w:val="262626"/>
          <w:sz w:val="32"/>
          <w:szCs w:val="32"/>
        </w:rPr>
        <w:t>279</w:t>
      </w:r>
      <w:r>
        <w:rPr>
          <w:rFonts w:ascii="仿宋_GB2312" w:eastAsia="仿宋_GB2312" w:hAnsi="仿宋" w:hint="eastAsia"/>
          <w:color w:val="262626"/>
          <w:sz w:val="32"/>
          <w:szCs w:val="32"/>
        </w:rPr>
        <w:t>人，开展核酸检测</w:t>
      </w:r>
      <w:r>
        <w:rPr>
          <w:rFonts w:ascii="仿宋_GB2312" w:eastAsia="仿宋_GB2312" w:hAnsi="仿宋" w:hint="eastAsia"/>
          <w:color w:val="262626"/>
          <w:sz w:val="32"/>
          <w:szCs w:val="32"/>
        </w:rPr>
        <w:t>2815</w:t>
      </w:r>
      <w:r>
        <w:rPr>
          <w:rFonts w:ascii="仿宋_GB2312" w:eastAsia="仿宋_GB2312" w:hAnsi="仿宋" w:hint="eastAsia"/>
          <w:color w:val="262626"/>
          <w:sz w:val="32"/>
          <w:szCs w:val="32"/>
        </w:rPr>
        <w:t>人次，创新工地项目“七包一”管理，取得全街无一感染和疑似病例的成绩。二是走在文明创建前线。精心组织“我们的节日”“文化直通车”“百人千场大宣讲”系列文化活动，持续淳化乡风民风；提质扩</w:t>
      </w:r>
      <w:proofErr w:type="gramStart"/>
      <w:r>
        <w:rPr>
          <w:rFonts w:ascii="仿宋_GB2312" w:eastAsia="仿宋_GB2312" w:hAnsi="仿宋" w:hint="eastAsia"/>
          <w:color w:val="262626"/>
          <w:sz w:val="32"/>
          <w:szCs w:val="32"/>
        </w:rPr>
        <w:t>规</w:t>
      </w:r>
      <w:proofErr w:type="gramEnd"/>
      <w:r>
        <w:rPr>
          <w:rFonts w:ascii="仿宋_GB2312" w:eastAsia="仿宋_GB2312" w:hAnsi="仿宋" w:hint="eastAsia"/>
          <w:color w:val="262626"/>
          <w:sz w:val="32"/>
          <w:szCs w:val="32"/>
        </w:rPr>
        <w:t>上善助残“同心农场”，结合廖月娥敬老院、助学帮困结对活动，打造敬老、助残、扶幼乡村振兴道德建设示范基地。坪塘</w:t>
      </w:r>
      <w:proofErr w:type="gramStart"/>
      <w:r>
        <w:rPr>
          <w:rFonts w:ascii="仿宋_GB2312" w:eastAsia="仿宋_GB2312" w:hAnsi="仿宋" w:hint="eastAsia"/>
          <w:color w:val="262626"/>
          <w:sz w:val="32"/>
          <w:szCs w:val="32"/>
        </w:rPr>
        <w:t>街道获</w:t>
      </w:r>
      <w:proofErr w:type="gramEnd"/>
      <w:r>
        <w:rPr>
          <w:rFonts w:ascii="仿宋_GB2312" w:eastAsia="仿宋_GB2312" w:hAnsi="仿宋" w:hint="eastAsia"/>
          <w:color w:val="262626"/>
          <w:sz w:val="32"/>
          <w:szCs w:val="32"/>
        </w:rPr>
        <w:t>评市级文明单位，新增白泉村为市级文明村，街道上善助残服务中心被评为</w:t>
      </w:r>
      <w:proofErr w:type="gramStart"/>
      <w:r>
        <w:rPr>
          <w:rFonts w:ascii="仿宋_GB2312" w:eastAsia="仿宋_GB2312" w:hAnsi="仿宋" w:hint="eastAsia"/>
          <w:color w:val="262626"/>
          <w:sz w:val="32"/>
          <w:szCs w:val="32"/>
        </w:rPr>
        <w:t>市最佳</w:t>
      </w:r>
      <w:proofErr w:type="gramEnd"/>
      <w:r>
        <w:rPr>
          <w:rFonts w:ascii="仿宋_GB2312" w:eastAsia="仿宋_GB2312" w:hAnsi="仿宋" w:hint="eastAsia"/>
          <w:color w:val="262626"/>
          <w:sz w:val="32"/>
          <w:szCs w:val="32"/>
        </w:rPr>
        <w:t>志愿者服务组织。三是打赢思想</w:t>
      </w:r>
      <w:r>
        <w:rPr>
          <w:rFonts w:ascii="仿宋_GB2312" w:eastAsia="仿宋_GB2312" w:hAnsi="仿宋" w:hint="eastAsia"/>
          <w:color w:val="262626"/>
          <w:sz w:val="32"/>
          <w:szCs w:val="32"/>
        </w:rPr>
        <w:t>宣传阵线。积极弘扬正能量，准确全面反映各社区、各办线的工作成绩和典型经验，全年主动策划并共在国家级媒体发表报道</w:t>
      </w:r>
      <w:r>
        <w:rPr>
          <w:rFonts w:ascii="仿宋_GB2312" w:eastAsia="仿宋_GB2312" w:hAnsi="仿宋" w:hint="eastAsia"/>
          <w:color w:val="262626"/>
          <w:sz w:val="32"/>
          <w:szCs w:val="32"/>
        </w:rPr>
        <w:t>20</w:t>
      </w:r>
      <w:r>
        <w:rPr>
          <w:rFonts w:ascii="仿宋_GB2312" w:eastAsia="仿宋_GB2312" w:hAnsi="仿宋" w:hint="eastAsia"/>
          <w:color w:val="262626"/>
          <w:sz w:val="32"/>
          <w:szCs w:val="32"/>
        </w:rPr>
        <w:t>篇、省市级媒体</w:t>
      </w:r>
      <w:r>
        <w:rPr>
          <w:rFonts w:ascii="仿宋_GB2312" w:eastAsia="仿宋_GB2312" w:hAnsi="仿宋" w:hint="eastAsia"/>
          <w:color w:val="262626"/>
          <w:sz w:val="32"/>
          <w:szCs w:val="32"/>
        </w:rPr>
        <w:t>51</w:t>
      </w:r>
      <w:r>
        <w:rPr>
          <w:rFonts w:ascii="仿宋_GB2312" w:eastAsia="仿宋_GB2312" w:hAnsi="仿宋" w:hint="eastAsia"/>
          <w:color w:val="262626"/>
          <w:sz w:val="32"/>
          <w:szCs w:val="32"/>
        </w:rPr>
        <w:t>篇，</w:t>
      </w:r>
      <w:r>
        <w:rPr>
          <w:rFonts w:ascii="仿宋_GB2312" w:eastAsia="仿宋_GB2312" w:hAnsi="仿宋" w:hint="eastAsia"/>
          <w:color w:val="262626"/>
          <w:sz w:val="32"/>
          <w:szCs w:val="32"/>
        </w:rPr>
        <w:t>175</w:t>
      </w:r>
      <w:r>
        <w:rPr>
          <w:rFonts w:ascii="仿宋_GB2312" w:eastAsia="仿宋_GB2312" w:hAnsi="仿宋" w:hint="eastAsia"/>
          <w:color w:val="262626"/>
          <w:sz w:val="32"/>
          <w:szCs w:val="32"/>
        </w:rPr>
        <w:t>篇稿件被岳</w:t>
      </w:r>
      <w:proofErr w:type="gramStart"/>
      <w:r>
        <w:rPr>
          <w:rFonts w:ascii="仿宋_GB2312" w:eastAsia="仿宋_GB2312" w:hAnsi="仿宋" w:hint="eastAsia"/>
          <w:color w:val="262626"/>
          <w:sz w:val="32"/>
          <w:szCs w:val="32"/>
        </w:rPr>
        <w:t>麓</w:t>
      </w:r>
      <w:proofErr w:type="gramEnd"/>
      <w:r>
        <w:rPr>
          <w:rFonts w:ascii="仿宋_GB2312" w:eastAsia="仿宋_GB2312" w:hAnsi="仿宋" w:hint="eastAsia"/>
          <w:color w:val="262626"/>
          <w:sz w:val="32"/>
          <w:szCs w:val="32"/>
        </w:rPr>
        <w:t>新闻网采用。其中，疫情期间在区级以上媒体发稿</w:t>
      </w:r>
      <w:r>
        <w:rPr>
          <w:rFonts w:ascii="仿宋_GB2312" w:eastAsia="仿宋_GB2312" w:hAnsi="仿宋" w:hint="eastAsia"/>
          <w:color w:val="262626"/>
          <w:sz w:val="32"/>
          <w:szCs w:val="32"/>
        </w:rPr>
        <w:t>169</w:t>
      </w:r>
      <w:r>
        <w:rPr>
          <w:rFonts w:ascii="仿宋_GB2312" w:eastAsia="仿宋_GB2312" w:hAnsi="仿宋" w:hint="eastAsia"/>
          <w:color w:val="262626"/>
          <w:sz w:val="32"/>
          <w:szCs w:val="32"/>
        </w:rPr>
        <w:t>篇，</w:t>
      </w:r>
      <w:proofErr w:type="gramStart"/>
      <w:r>
        <w:rPr>
          <w:rFonts w:ascii="仿宋_GB2312" w:eastAsia="仿宋_GB2312" w:hAnsi="仿宋" w:hint="eastAsia"/>
          <w:color w:val="262626"/>
          <w:sz w:val="32"/>
          <w:szCs w:val="32"/>
        </w:rPr>
        <w:t>人民网</w:t>
      </w:r>
      <w:proofErr w:type="gramEnd"/>
      <w:r>
        <w:rPr>
          <w:rFonts w:ascii="仿宋_GB2312" w:eastAsia="仿宋_GB2312" w:hAnsi="仿宋" w:hint="eastAsia"/>
          <w:color w:val="262626"/>
          <w:sz w:val="32"/>
          <w:szCs w:val="32"/>
        </w:rPr>
        <w:t>等国家级媒体</w:t>
      </w:r>
      <w:proofErr w:type="gramStart"/>
      <w:r>
        <w:rPr>
          <w:rFonts w:ascii="仿宋_GB2312" w:eastAsia="仿宋_GB2312" w:hAnsi="仿宋" w:hint="eastAsia"/>
          <w:color w:val="262626"/>
          <w:sz w:val="32"/>
          <w:szCs w:val="32"/>
        </w:rPr>
        <w:t>报道我街防疫</w:t>
      </w:r>
      <w:proofErr w:type="gramEnd"/>
      <w:r>
        <w:rPr>
          <w:rFonts w:ascii="仿宋_GB2312" w:eastAsia="仿宋_GB2312" w:hAnsi="仿宋" w:hint="eastAsia"/>
          <w:color w:val="262626"/>
          <w:sz w:val="32"/>
          <w:szCs w:val="32"/>
        </w:rPr>
        <w:t>工作经验</w:t>
      </w:r>
      <w:r>
        <w:rPr>
          <w:rFonts w:ascii="仿宋_GB2312" w:eastAsia="仿宋_GB2312" w:hAnsi="仿宋" w:hint="eastAsia"/>
          <w:color w:val="262626"/>
          <w:sz w:val="32"/>
          <w:szCs w:val="32"/>
        </w:rPr>
        <w:t>9</w:t>
      </w:r>
      <w:r>
        <w:rPr>
          <w:rFonts w:ascii="仿宋_GB2312" w:eastAsia="仿宋_GB2312" w:hAnsi="仿宋" w:hint="eastAsia"/>
          <w:color w:val="262626"/>
          <w:sz w:val="32"/>
          <w:szCs w:val="32"/>
        </w:rPr>
        <w:t>次，“长沙晚报”专版宣传防控举措。四是坚守生态环保底线。深入推进“蓝天保卫战”，严格抓好中央、省市区环保督察交办问题整改；深入推进“六控十严禁”，巩固绿</w:t>
      </w:r>
      <w:proofErr w:type="gramStart"/>
      <w:r>
        <w:rPr>
          <w:rFonts w:ascii="仿宋_GB2312" w:eastAsia="仿宋_GB2312" w:hAnsi="仿宋" w:hint="eastAsia"/>
          <w:color w:val="262626"/>
          <w:sz w:val="32"/>
          <w:szCs w:val="32"/>
        </w:rPr>
        <w:t>心区域</w:t>
      </w:r>
      <w:proofErr w:type="gramEnd"/>
      <w:r>
        <w:rPr>
          <w:rFonts w:ascii="仿宋_GB2312" w:eastAsia="仿宋_GB2312" w:hAnsi="仿宋" w:hint="eastAsia"/>
          <w:color w:val="262626"/>
          <w:sz w:val="32"/>
          <w:szCs w:val="32"/>
        </w:rPr>
        <w:t>保护，强化源头治理、全域治理、分类治理、常态治理，努力走出一条经济增长、环境提质、民生改善的</w:t>
      </w:r>
      <w:r>
        <w:rPr>
          <w:rFonts w:ascii="仿宋_GB2312" w:eastAsia="仿宋_GB2312" w:hAnsi="仿宋" w:hint="eastAsia"/>
          <w:color w:val="262626"/>
          <w:sz w:val="32"/>
          <w:szCs w:val="32"/>
        </w:rPr>
        <w:lastRenderedPageBreak/>
        <w:t>生态共赢之路。</w:t>
      </w:r>
      <w:r>
        <w:rPr>
          <w:rFonts w:ascii="仿宋_GB2312" w:eastAsia="仿宋_GB2312" w:hAnsi="仿宋" w:hint="eastAsia"/>
          <w:color w:val="262626"/>
          <w:sz w:val="32"/>
          <w:szCs w:val="32"/>
        </w:rPr>
        <w:t>今年对辖区在建工地巡查次数达到</w:t>
      </w:r>
      <w:r>
        <w:rPr>
          <w:rFonts w:ascii="仿宋_GB2312" w:eastAsia="仿宋_GB2312" w:hAnsi="仿宋" w:hint="eastAsia"/>
          <w:color w:val="262626"/>
          <w:sz w:val="32"/>
          <w:szCs w:val="32"/>
        </w:rPr>
        <w:t>400</w:t>
      </w:r>
      <w:r>
        <w:rPr>
          <w:rFonts w:ascii="仿宋_GB2312" w:eastAsia="仿宋_GB2312" w:hAnsi="仿宋" w:hint="eastAsia"/>
          <w:color w:val="262626"/>
          <w:sz w:val="32"/>
          <w:szCs w:val="32"/>
        </w:rPr>
        <w:t>余次，发现问题数</w:t>
      </w:r>
      <w:r>
        <w:rPr>
          <w:rFonts w:ascii="仿宋_GB2312" w:eastAsia="仿宋_GB2312" w:hAnsi="仿宋" w:hint="eastAsia"/>
          <w:color w:val="262626"/>
          <w:sz w:val="32"/>
          <w:szCs w:val="32"/>
        </w:rPr>
        <w:t>150</w:t>
      </w:r>
      <w:r>
        <w:rPr>
          <w:rFonts w:ascii="仿宋_GB2312" w:eastAsia="仿宋_GB2312" w:hAnsi="仿宋" w:hint="eastAsia"/>
          <w:color w:val="262626"/>
          <w:sz w:val="32"/>
          <w:szCs w:val="32"/>
        </w:rPr>
        <w:t>余次，下达停工整改</w:t>
      </w:r>
      <w:r>
        <w:rPr>
          <w:rFonts w:ascii="仿宋_GB2312" w:eastAsia="仿宋_GB2312" w:hAnsi="仿宋" w:hint="eastAsia"/>
          <w:color w:val="262626"/>
          <w:sz w:val="32"/>
          <w:szCs w:val="32"/>
        </w:rPr>
        <w:t>50</w:t>
      </w:r>
      <w:r>
        <w:rPr>
          <w:rFonts w:ascii="仿宋_GB2312" w:eastAsia="仿宋_GB2312" w:hAnsi="仿宋" w:hint="eastAsia"/>
          <w:color w:val="262626"/>
          <w:sz w:val="32"/>
          <w:szCs w:val="32"/>
        </w:rPr>
        <w:t>余次；共办理蓝天保卫战行政处罚案件</w:t>
      </w:r>
      <w:r>
        <w:rPr>
          <w:rFonts w:ascii="仿宋_GB2312" w:eastAsia="仿宋_GB2312" w:hAnsi="仿宋" w:hint="eastAsia"/>
          <w:color w:val="262626"/>
          <w:sz w:val="32"/>
          <w:szCs w:val="32"/>
        </w:rPr>
        <w:t>40</w:t>
      </w:r>
      <w:r>
        <w:rPr>
          <w:rFonts w:ascii="仿宋_GB2312" w:eastAsia="仿宋_GB2312" w:hAnsi="仿宋" w:hint="eastAsia"/>
          <w:color w:val="262626"/>
          <w:sz w:val="32"/>
          <w:szCs w:val="32"/>
        </w:rPr>
        <w:t>件，罚款金额</w:t>
      </w:r>
      <w:r>
        <w:rPr>
          <w:rFonts w:ascii="仿宋_GB2312" w:eastAsia="仿宋_GB2312" w:hAnsi="仿宋" w:hint="eastAsia"/>
          <w:color w:val="262626"/>
          <w:sz w:val="32"/>
          <w:szCs w:val="32"/>
        </w:rPr>
        <w:t>12.3</w:t>
      </w:r>
      <w:r>
        <w:rPr>
          <w:rFonts w:ascii="仿宋_GB2312" w:eastAsia="仿宋_GB2312" w:hAnsi="仿宋" w:hint="eastAsia"/>
          <w:color w:val="262626"/>
          <w:sz w:val="32"/>
          <w:szCs w:val="32"/>
        </w:rPr>
        <w:t>万元，暂扣违规运输车辆</w:t>
      </w:r>
      <w:r>
        <w:rPr>
          <w:rFonts w:ascii="仿宋_GB2312" w:eastAsia="仿宋_GB2312" w:hAnsi="仿宋" w:hint="eastAsia"/>
          <w:color w:val="262626"/>
          <w:sz w:val="32"/>
          <w:szCs w:val="32"/>
        </w:rPr>
        <w:t>50</w:t>
      </w:r>
      <w:r>
        <w:rPr>
          <w:rFonts w:ascii="仿宋_GB2312" w:eastAsia="仿宋_GB2312" w:hAnsi="仿宋" w:hint="eastAsia"/>
          <w:color w:val="262626"/>
          <w:sz w:val="32"/>
          <w:szCs w:val="32"/>
        </w:rPr>
        <w:t>余台次，查封清退高排放非道路移动车辆</w:t>
      </w:r>
      <w:r>
        <w:rPr>
          <w:rFonts w:ascii="仿宋_GB2312" w:eastAsia="仿宋_GB2312" w:hAnsi="仿宋" w:hint="eastAsia"/>
          <w:color w:val="262626"/>
          <w:sz w:val="32"/>
          <w:szCs w:val="32"/>
        </w:rPr>
        <w:t>20</w:t>
      </w:r>
      <w:r>
        <w:rPr>
          <w:rFonts w:ascii="仿宋_GB2312" w:eastAsia="仿宋_GB2312" w:hAnsi="仿宋" w:hint="eastAsia"/>
          <w:color w:val="262626"/>
          <w:sz w:val="32"/>
          <w:szCs w:val="32"/>
        </w:rPr>
        <w:t>余台；建立联防联控源头防范监管机制，坚决打击非法采矿、挖砂洗砂等非法行为。</w:t>
      </w:r>
    </w:p>
    <w:p w:rsidR="00E30E5A" w:rsidRDefault="00465ED2">
      <w:pPr>
        <w:snapToGrid w:val="0"/>
        <w:spacing w:line="520" w:lineRule="exact"/>
        <w:ind w:firstLineChars="200" w:firstLine="640"/>
        <w:rPr>
          <w:rFonts w:ascii="仿宋_GB2312" w:eastAsia="仿宋_GB2312" w:hAnsi="仿宋"/>
          <w:color w:val="262626"/>
          <w:sz w:val="32"/>
          <w:szCs w:val="32"/>
        </w:rPr>
      </w:pPr>
      <w:r>
        <w:rPr>
          <w:rFonts w:ascii="仿宋_GB2312" w:eastAsia="仿宋_GB2312" w:hAnsi="仿宋" w:hint="eastAsia"/>
          <w:color w:val="262626"/>
          <w:sz w:val="32"/>
          <w:szCs w:val="32"/>
        </w:rPr>
        <w:t>4</w:t>
      </w:r>
      <w:r>
        <w:rPr>
          <w:rFonts w:ascii="仿宋_GB2312" w:eastAsia="仿宋_GB2312" w:hAnsi="仿宋" w:hint="eastAsia"/>
          <w:color w:val="262626"/>
          <w:sz w:val="32"/>
          <w:szCs w:val="32"/>
        </w:rPr>
        <w:t>．抓基层、打基础，基层党建不断巩固</w:t>
      </w:r>
    </w:p>
    <w:p w:rsidR="00E30E5A" w:rsidRDefault="00465ED2">
      <w:pPr>
        <w:snapToGrid w:val="0"/>
        <w:spacing w:line="520" w:lineRule="exact"/>
        <w:ind w:firstLineChars="200" w:firstLine="640"/>
        <w:rPr>
          <w:rFonts w:ascii="仿宋_GB2312" w:eastAsia="仿宋_GB2312" w:hAnsi="仿宋"/>
          <w:color w:val="262626"/>
          <w:sz w:val="32"/>
          <w:szCs w:val="32"/>
        </w:rPr>
      </w:pPr>
      <w:r>
        <w:rPr>
          <w:rFonts w:ascii="仿宋_GB2312" w:eastAsia="仿宋_GB2312" w:hAnsi="仿宋" w:hint="eastAsia"/>
          <w:color w:val="262626"/>
          <w:sz w:val="32"/>
          <w:szCs w:val="32"/>
        </w:rPr>
        <w:t>一是全面</w:t>
      </w:r>
      <w:r>
        <w:rPr>
          <w:rFonts w:ascii="仿宋_GB2312" w:eastAsia="仿宋_GB2312" w:hAnsi="仿宋" w:hint="eastAsia"/>
          <w:color w:val="262626"/>
          <w:sz w:val="32"/>
          <w:szCs w:val="32"/>
        </w:rPr>
        <w:t>从严治党不断深入。继续落实</w:t>
      </w:r>
      <w:r>
        <w:rPr>
          <w:rFonts w:ascii="仿宋_GB2312" w:eastAsia="仿宋_GB2312" w:hAnsi="仿宋" w:hint="eastAsia"/>
          <w:color w:val="262626"/>
          <w:sz w:val="32"/>
          <w:szCs w:val="32"/>
        </w:rPr>
        <w:t xml:space="preserve"> </w:t>
      </w:r>
      <w:r>
        <w:rPr>
          <w:rFonts w:ascii="仿宋_GB2312" w:eastAsia="仿宋_GB2312" w:hAnsi="仿宋" w:hint="eastAsia"/>
          <w:color w:val="262626"/>
          <w:sz w:val="32"/>
          <w:szCs w:val="32"/>
        </w:rPr>
        <w:t>“三会一课”、党员分类积分管理、民主评议等制度的精细化管理；强化对</w:t>
      </w:r>
      <w:bookmarkStart w:id="0" w:name="_GoBack"/>
      <w:bookmarkEnd w:id="0"/>
      <w:r>
        <w:rPr>
          <w:rFonts w:ascii="仿宋_GB2312" w:eastAsia="仿宋_GB2312" w:hAnsi="仿宋" w:hint="eastAsia"/>
          <w:color w:val="262626"/>
          <w:sz w:val="32"/>
          <w:szCs w:val="32"/>
        </w:rPr>
        <w:t>非公党支部的指导力度，全面落实党建指导员指导；召开街道区域化党建联席会议第二次会议，新吸收坪塘监狱为区域化党建成员单位，结对共建项目由</w:t>
      </w:r>
      <w:r>
        <w:rPr>
          <w:rFonts w:ascii="仿宋_GB2312" w:eastAsia="仿宋_GB2312" w:hAnsi="仿宋" w:hint="eastAsia"/>
          <w:color w:val="262626"/>
          <w:sz w:val="32"/>
          <w:szCs w:val="32"/>
        </w:rPr>
        <w:t>43</w:t>
      </w:r>
      <w:r>
        <w:rPr>
          <w:rFonts w:ascii="仿宋_GB2312" w:eastAsia="仿宋_GB2312" w:hAnsi="仿宋" w:hint="eastAsia"/>
          <w:color w:val="262626"/>
          <w:sz w:val="32"/>
          <w:szCs w:val="32"/>
        </w:rPr>
        <w:t>个拓展为</w:t>
      </w:r>
      <w:r>
        <w:rPr>
          <w:rFonts w:ascii="仿宋_GB2312" w:eastAsia="仿宋_GB2312" w:hAnsi="仿宋" w:hint="eastAsia"/>
          <w:color w:val="262626"/>
          <w:sz w:val="32"/>
          <w:szCs w:val="32"/>
        </w:rPr>
        <w:t>56</w:t>
      </w:r>
      <w:r>
        <w:rPr>
          <w:rFonts w:ascii="仿宋_GB2312" w:eastAsia="仿宋_GB2312" w:hAnsi="仿宋" w:hint="eastAsia"/>
          <w:color w:val="262626"/>
          <w:sz w:val="32"/>
          <w:szCs w:val="32"/>
        </w:rPr>
        <w:t>个，高效落实机构改革部署安排，设立“</w:t>
      </w:r>
      <w:r>
        <w:rPr>
          <w:rFonts w:ascii="仿宋_GB2312" w:eastAsia="仿宋_GB2312" w:hAnsi="仿宋" w:hint="eastAsia"/>
          <w:color w:val="262626"/>
          <w:sz w:val="32"/>
          <w:szCs w:val="32"/>
        </w:rPr>
        <w:t>6</w:t>
      </w:r>
      <w:r>
        <w:rPr>
          <w:rFonts w:ascii="仿宋_GB2312" w:eastAsia="仿宋_GB2312" w:hAnsi="仿宋" w:hint="eastAsia"/>
          <w:color w:val="262626"/>
          <w:sz w:val="32"/>
          <w:szCs w:val="32"/>
        </w:rPr>
        <w:t>办</w:t>
      </w:r>
      <w:r>
        <w:rPr>
          <w:rFonts w:ascii="仿宋_GB2312" w:eastAsia="仿宋_GB2312" w:hAnsi="仿宋" w:hint="eastAsia"/>
          <w:color w:val="262626"/>
          <w:sz w:val="32"/>
          <w:szCs w:val="32"/>
        </w:rPr>
        <w:t>2</w:t>
      </w:r>
      <w:r>
        <w:rPr>
          <w:rFonts w:ascii="仿宋_GB2312" w:eastAsia="仿宋_GB2312" w:hAnsi="仿宋" w:hint="eastAsia"/>
          <w:color w:val="262626"/>
          <w:sz w:val="32"/>
          <w:szCs w:val="32"/>
        </w:rPr>
        <w:t>中心</w:t>
      </w:r>
      <w:r>
        <w:rPr>
          <w:rFonts w:ascii="仿宋_GB2312" w:eastAsia="仿宋_GB2312" w:hAnsi="仿宋" w:hint="eastAsia"/>
          <w:color w:val="262626"/>
          <w:sz w:val="32"/>
          <w:szCs w:val="32"/>
        </w:rPr>
        <w:t>1</w:t>
      </w:r>
      <w:r>
        <w:rPr>
          <w:rFonts w:ascii="仿宋_GB2312" w:eastAsia="仿宋_GB2312" w:hAnsi="仿宋" w:hint="eastAsia"/>
          <w:color w:val="262626"/>
          <w:sz w:val="32"/>
          <w:szCs w:val="32"/>
        </w:rPr>
        <w:t>站</w:t>
      </w:r>
      <w:r>
        <w:rPr>
          <w:rFonts w:ascii="仿宋_GB2312" w:eastAsia="仿宋_GB2312" w:hAnsi="仿宋" w:hint="eastAsia"/>
          <w:color w:val="262626"/>
          <w:sz w:val="32"/>
          <w:szCs w:val="32"/>
        </w:rPr>
        <w:t>1</w:t>
      </w:r>
      <w:r>
        <w:rPr>
          <w:rFonts w:ascii="仿宋_GB2312" w:eastAsia="仿宋_GB2312" w:hAnsi="仿宋" w:hint="eastAsia"/>
          <w:color w:val="262626"/>
          <w:sz w:val="32"/>
          <w:szCs w:val="32"/>
        </w:rPr>
        <w:t>所</w:t>
      </w:r>
      <w:r>
        <w:rPr>
          <w:rFonts w:ascii="仿宋_GB2312" w:eastAsia="仿宋_GB2312" w:hAnsi="仿宋" w:hint="eastAsia"/>
          <w:color w:val="262626"/>
          <w:sz w:val="32"/>
          <w:szCs w:val="32"/>
        </w:rPr>
        <w:t>1</w:t>
      </w:r>
      <w:r>
        <w:rPr>
          <w:rFonts w:ascii="仿宋_GB2312" w:eastAsia="仿宋_GB2312" w:hAnsi="仿宋" w:hint="eastAsia"/>
          <w:color w:val="262626"/>
          <w:sz w:val="32"/>
          <w:szCs w:val="32"/>
        </w:rPr>
        <w:t>队”，做到职能转换无缝对接。持续开展好“不忘初心、牢记使命”主题教育，将检视问题、查摆问题贯穿始终，组织集中学习、探讨交和走访调研</w:t>
      </w:r>
      <w:r>
        <w:rPr>
          <w:rFonts w:ascii="仿宋_GB2312" w:eastAsia="仿宋_GB2312" w:hAnsi="仿宋" w:hint="eastAsia"/>
          <w:color w:val="262626"/>
          <w:sz w:val="32"/>
          <w:szCs w:val="32"/>
        </w:rPr>
        <w:t>10</w:t>
      </w:r>
      <w:r>
        <w:rPr>
          <w:rFonts w:ascii="仿宋_GB2312" w:eastAsia="仿宋_GB2312" w:hAnsi="仿宋" w:hint="eastAsia"/>
          <w:color w:val="262626"/>
          <w:sz w:val="32"/>
          <w:szCs w:val="32"/>
        </w:rPr>
        <w:t>余次。大力推进“五化建设”工作，实施党员领导干部“五化”建设联片包支部机制，全街</w:t>
      </w:r>
      <w:r>
        <w:rPr>
          <w:rFonts w:ascii="仿宋_GB2312" w:eastAsia="仿宋_GB2312" w:hAnsi="仿宋" w:hint="eastAsia"/>
          <w:color w:val="262626"/>
          <w:sz w:val="32"/>
          <w:szCs w:val="32"/>
        </w:rPr>
        <w:t>38</w:t>
      </w:r>
      <w:r>
        <w:rPr>
          <w:rFonts w:ascii="仿宋_GB2312" w:eastAsia="仿宋_GB2312" w:hAnsi="仿宋" w:hint="eastAsia"/>
          <w:color w:val="262626"/>
          <w:sz w:val="32"/>
          <w:szCs w:val="32"/>
        </w:rPr>
        <w:t>个党支部“五化”建设全</w:t>
      </w:r>
      <w:r>
        <w:rPr>
          <w:rFonts w:ascii="仿宋_GB2312" w:eastAsia="仿宋_GB2312" w:hAnsi="仿宋" w:hint="eastAsia"/>
          <w:color w:val="262626"/>
          <w:sz w:val="32"/>
          <w:szCs w:val="32"/>
        </w:rPr>
        <w:t>面达标。二是干部班子持续拔高。充分发挥中心组理论学习的“龙头”作用，完善《坪塘街道党工委中心组学习制度》，严格落实“六个环节”，所有中心组成员分别结合分管工作实际和理论学习完成本年度专题调研报告。创新疫情之下的党员冬春</w:t>
      </w:r>
      <w:proofErr w:type="gramStart"/>
      <w:r>
        <w:rPr>
          <w:rFonts w:ascii="仿宋_GB2312" w:eastAsia="仿宋_GB2312" w:hAnsi="仿宋" w:hint="eastAsia"/>
          <w:color w:val="262626"/>
          <w:sz w:val="32"/>
          <w:szCs w:val="32"/>
        </w:rPr>
        <w:t>训</w:t>
      </w:r>
      <w:proofErr w:type="gramEnd"/>
      <w:r>
        <w:rPr>
          <w:rFonts w:ascii="仿宋_GB2312" w:eastAsia="仿宋_GB2312" w:hAnsi="仿宋" w:hint="eastAsia"/>
          <w:color w:val="262626"/>
          <w:sz w:val="32"/>
          <w:szCs w:val="32"/>
        </w:rPr>
        <w:t>培训模式，以线上平台、志愿服务、空中课堂、视频直播谱写冬春</w:t>
      </w:r>
      <w:proofErr w:type="gramStart"/>
      <w:r>
        <w:rPr>
          <w:rFonts w:ascii="仿宋_GB2312" w:eastAsia="仿宋_GB2312" w:hAnsi="仿宋" w:hint="eastAsia"/>
          <w:color w:val="262626"/>
          <w:sz w:val="32"/>
          <w:szCs w:val="32"/>
        </w:rPr>
        <w:t>训</w:t>
      </w:r>
      <w:proofErr w:type="gramEnd"/>
      <w:r>
        <w:rPr>
          <w:rFonts w:ascii="仿宋_GB2312" w:eastAsia="仿宋_GB2312" w:hAnsi="仿宋" w:hint="eastAsia"/>
          <w:color w:val="262626"/>
          <w:sz w:val="32"/>
          <w:szCs w:val="32"/>
        </w:rPr>
        <w:t>“四重奏”，工作经验得到“长沙党建”和国家级学习平台“学习强国”推广。三是精心组织村（社区）党组织换届。按照“提出好思路、选出好干部、配出好班子、换出好风气”的原则，发</w:t>
      </w:r>
      <w:r>
        <w:rPr>
          <w:rFonts w:ascii="仿宋_GB2312" w:eastAsia="仿宋_GB2312" w:hAnsi="仿宋" w:hint="eastAsia"/>
          <w:color w:val="262626"/>
          <w:sz w:val="32"/>
          <w:szCs w:val="32"/>
        </w:rPr>
        <w:lastRenderedPageBreak/>
        <w:t>挥牵头协调作用，加强对全街村</w:t>
      </w:r>
      <w:r>
        <w:rPr>
          <w:rFonts w:ascii="仿宋_GB2312" w:eastAsia="仿宋_GB2312" w:hAnsi="仿宋" w:hint="eastAsia"/>
          <w:color w:val="262626"/>
          <w:sz w:val="32"/>
          <w:szCs w:val="32"/>
        </w:rPr>
        <w:t>(</w:t>
      </w:r>
      <w:r>
        <w:rPr>
          <w:rFonts w:ascii="仿宋_GB2312" w:eastAsia="仿宋_GB2312" w:hAnsi="仿宋" w:hint="eastAsia"/>
          <w:color w:val="262626"/>
          <w:sz w:val="32"/>
          <w:szCs w:val="32"/>
        </w:rPr>
        <w:t>社区</w:t>
      </w:r>
      <w:r>
        <w:rPr>
          <w:rFonts w:ascii="仿宋_GB2312" w:eastAsia="仿宋_GB2312" w:hAnsi="仿宋" w:hint="eastAsia"/>
          <w:color w:val="262626"/>
          <w:sz w:val="32"/>
          <w:szCs w:val="32"/>
        </w:rPr>
        <w:t>)</w:t>
      </w:r>
      <w:r>
        <w:rPr>
          <w:rFonts w:ascii="仿宋_GB2312" w:eastAsia="仿宋_GB2312" w:hAnsi="仿宋" w:hint="eastAsia"/>
          <w:color w:val="262626"/>
          <w:sz w:val="32"/>
          <w:szCs w:val="32"/>
        </w:rPr>
        <w:t>党组织、第十一次村民委员会和</w:t>
      </w:r>
      <w:r>
        <w:rPr>
          <w:rFonts w:ascii="仿宋_GB2312" w:eastAsia="仿宋_GB2312" w:hAnsi="仿宋" w:hint="eastAsia"/>
          <w:color w:val="262626"/>
          <w:sz w:val="32"/>
          <w:szCs w:val="32"/>
        </w:rPr>
        <w:t>第十次社区居民委员会换届工作的全程组织和指导，确保了全街“七村两社区”换届工作平稳进行。进一步增强了支村“两委”和社区后备力量储备，村（社区）两</w:t>
      </w:r>
      <w:proofErr w:type="gramStart"/>
      <w:r>
        <w:rPr>
          <w:rFonts w:ascii="仿宋_GB2312" w:eastAsia="仿宋_GB2312" w:hAnsi="仿宋" w:hint="eastAsia"/>
          <w:color w:val="262626"/>
          <w:sz w:val="32"/>
          <w:szCs w:val="32"/>
        </w:rPr>
        <w:t>委平均年龄直降</w:t>
      </w:r>
      <w:proofErr w:type="gramEnd"/>
      <w:r>
        <w:rPr>
          <w:rFonts w:ascii="仿宋_GB2312" w:eastAsia="仿宋_GB2312" w:hAnsi="仿宋" w:hint="eastAsia"/>
          <w:color w:val="262626"/>
          <w:sz w:val="32"/>
          <w:szCs w:val="32"/>
        </w:rPr>
        <w:t>6.4</w:t>
      </w:r>
      <w:r>
        <w:rPr>
          <w:rFonts w:ascii="仿宋_GB2312" w:eastAsia="仿宋_GB2312" w:hAnsi="仿宋" w:hint="eastAsia"/>
          <w:color w:val="262626"/>
          <w:sz w:val="32"/>
          <w:szCs w:val="32"/>
        </w:rPr>
        <w:t>岁，街道“两委”整体结构更趋优化，知识化、专业化、年轻化得到体现。四是</w:t>
      </w:r>
      <w:proofErr w:type="gramStart"/>
      <w:r>
        <w:rPr>
          <w:rFonts w:ascii="仿宋_GB2312" w:eastAsia="仿宋_GB2312" w:hAnsi="仿宋" w:hint="eastAsia"/>
          <w:color w:val="262626"/>
          <w:sz w:val="32"/>
          <w:szCs w:val="32"/>
        </w:rPr>
        <w:t>民生民</w:t>
      </w:r>
      <w:proofErr w:type="gramEnd"/>
      <w:r>
        <w:rPr>
          <w:rFonts w:ascii="仿宋_GB2312" w:eastAsia="仿宋_GB2312" w:hAnsi="仿宋" w:hint="eastAsia"/>
          <w:color w:val="262626"/>
          <w:sz w:val="32"/>
          <w:szCs w:val="32"/>
        </w:rPr>
        <w:t>利稳步提升。以基层公共服务（一门式）全覆盖等创建为契机，切实将村（社区）综合服务平台打造成集党务、政务、村务、公共文化和服务于一体的综合服务阵地，统筹道德讲堂、等文化资源，深入开展文化服务、文艺演出等志愿服务活动。组织辖区居民村参加义务献血活动，累计</w:t>
      </w:r>
      <w:r>
        <w:rPr>
          <w:rFonts w:ascii="仿宋_GB2312" w:eastAsia="仿宋_GB2312" w:hAnsi="仿宋" w:hint="eastAsia"/>
          <w:color w:val="262626"/>
          <w:sz w:val="32"/>
          <w:szCs w:val="32"/>
        </w:rPr>
        <w:t>172</w:t>
      </w:r>
      <w:r>
        <w:rPr>
          <w:rFonts w:ascii="仿宋_GB2312" w:eastAsia="仿宋_GB2312" w:hAnsi="仿宋" w:hint="eastAsia"/>
          <w:color w:val="262626"/>
          <w:sz w:val="32"/>
          <w:szCs w:val="32"/>
        </w:rPr>
        <w:t>人次，超额完成全</w:t>
      </w:r>
      <w:r>
        <w:rPr>
          <w:rFonts w:ascii="仿宋_GB2312" w:eastAsia="仿宋_GB2312" w:hAnsi="仿宋" w:hint="eastAsia"/>
          <w:color w:val="262626"/>
          <w:sz w:val="32"/>
          <w:szCs w:val="32"/>
        </w:rPr>
        <w:t>年任务指标。深入开展重点人群健康体检工作，其中免费“两癌”筛查覆盖</w:t>
      </w:r>
      <w:r>
        <w:rPr>
          <w:rFonts w:ascii="仿宋_GB2312" w:eastAsia="仿宋_GB2312" w:hAnsi="仿宋" w:hint="eastAsia"/>
          <w:color w:val="262626"/>
          <w:sz w:val="32"/>
          <w:szCs w:val="32"/>
        </w:rPr>
        <w:t>571</w:t>
      </w:r>
      <w:r>
        <w:rPr>
          <w:rFonts w:ascii="仿宋_GB2312" w:eastAsia="仿宋_GB2312" w:hAnsi="仿宋" w:hint="eastAsia"/>
          <w:color w:val="262626"/>
          <w:sz w:val="32"/>
          <w:szCs w:val="32"/>
        </w:rPr>
        <w:t>人，引导</w:t>
      </w:r>
      <w:proofErr w:type="gramStart"/>
      <w:r>
        <w:rPr>
          <w:rFonts w:ascii="仿宋_GB2312" w:eastAsia="仿宋_GB2312" w:hAnsi="仿宋" w:hint="eastAsia"/>
          <w:color w:val="262626"/>
          <w:sz w:val="32"/>
          <w:szCs w:val="32"/>
        </w:rPr>
        <w:t>桐溪港</w:t>
      </w:r>
      <w:proofErr w:type="gramEnd"/>
      <w:r>
        <w:rPr>
          <w:rFonts w:ascii="仿宋_GB2312" w:eastAsia="仿宋_GB2312" w:hAnsi="仿宋" w:hint="eastAsia"/>
          <w:color w:val="262626"/>
          <w:sz w:val="32"/>
          <w:szCs w:val="32"/>
        </w:rPr>
        <w:t>社区，莲花山村、太平</w:t>
      </w:r>
      <w:proofErr w:type="gramStart"/>
      <w:r>
        <w:rPr>
          <w:rFonts w:ascii="仿宋_GB2312" w:eastAsia="仿宋_GB2312" w:hAnsi="仿宋" w:hint="eastAsia"/>
          <w:color w:val="262626"/>
          <w:sz w:val="32"/>
          <w:szCs w:val="32"/>
        </w:rPr>
        <w:t>村科学</w:t>
      </w:r>
      <w:proofErr w:type="gramEnd"/>
      <w:r>
        <w:rPr>
          <w:rFonts w:ascii="仿宋_GB2312" w:eastAsia="仿宋_GB2312" w:hAnsi="仿宋" w:hint="eastAsia"/>
          <w:color w:val="262626"/>
          <w:sz w:val="32"/>
          <w:szCs w:val="32"/>
        </w:rPr>
        <w:t>申报健康村（社区）。</w:t>
      </w:r>
    </w:p>
    <w:p w:rsidR="00E30E5A" w:rsidRDefault="00465ED2">
      <w:pPr>
        <w:spacing w:line="600" w:lineRule="exact"/>
        <w:ind w:firstLineChars="200" w:firstLine="640"/>
        <w:rPr>
          <w:rFonts w:ascii="黑体" w:eastAsia="黑体" w:hAnsi="黑体"/>
          <w:sz w:val="32"/>
          <w:szCs w:val="32"/>
        </w:rPr>
      </w:pPr>
      <w:r>
        <w:rPr>
          <w:rFonts w:ascii="黑体" w:eastAsia="黑体" w:hAnsi="黑体" w:hint="eastAsia"/>
          <w:sz w:val="32"/>
          <w:szCs w:val="32"/>
        </w:rPr>
        <w:t>五、存在的主要问题及原因分析</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（一）经费保障水平偏低</w:t>
      </w:r>
      <w:r>
        <w:rPr>
          <w:rFonts w:ascii="宋体" w:eastAsia="仿宋_GB2312" w:hAnsi="宋体" w:hint="eastAsia"/>
          <w:sz w:val="32"/>
          <w:szCs w:val="32"/>
        </w:rPr>
        <w:t> </w:t>
      </w:r>
    </w:p>
    <w:p w:rsidR="00E30E5A" w:rsidRDefault="00465ED2">
      <w:pPr>
        <w:spacing w:line="360" w:lineRule="auto"/>
        <w:ind w:firstLineChars="250" w:firstLine="800"/>
        <w:rPr>
          <w:rFonts w:ascii="宋体" w:eastAsia="仿宋_GB2312" w:hAnsi="宋体"/>
          <w:sz w:val="32"/>
          <w:szCs w:val="32"/>
        </w:rPr>
      </w:pPr>
      <w:r>
        <w:rPr>
          <w:rFonts w:ascii="宋体" w:eastAsia="仿宋_GB2312" w:hAnsi="宋体" w:hint="eastAsia"/>
          <w:sz w:val="32"/>
          <w:szCs w:val="32"/>
        </w:rPr>
        <w:t>基本支出难以得到有效的保障。街道工作业务量大，项目铺排众多，不得不聘请部分临时人员开展日常工作。但由于全区整体财力有限，且我街道税源极为有限，导致收入来源不足，难以满足全部人员的工资福利开支。</w:t>
      </w:r>
    </w:p>
    <w:p w:rsidR="00E30E5A" w:rsidRDefault="00465ED2">
      <w:pPr>
        <w:spacing w:line="360" w:lineRule="auto"/>
        <w:ind w:firstLineChars="250" w:firstLine="800"/>
        <w:rPr>
          <w:rFonts w:ascii="宋体" w:eastAsia="仿宋_GB2312" w:hAnsi="宋体"/>
          <w:sz w:val="32"/>
          <w:szCs w:val="32"/>
        </w:rPr>
      </w:pPr>
      <w:r>
        <w:rPr>
          <w:rFonts w:ascii="宋体" w:eastAsia="仿宋_GB2312" w:hAnsi="宋体" w:hint="eastAsia"/>
          <w:sz w:val="32"/>
          <w:szCs w:val="32"/>
        </w:rPr>
        <w:t>部分专项资金下达有滞后的现象，来源渠道少，资金压力大，不利于年度工作计划的实施。</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w:t>
      </w:r>
      <w:r>
        <w:rPr>
          <w:rFonts w:ascii="宋体" w:eastAsia="仿宋_GB2312" w:hAnsi="宋体" w:hint="eastAsia"/>
          <w:sz w:val="32"/>
          <w:szCs w:val="32"/>
        </w:rPr>
        <w:t>二</w:t>
      </w:r>
      <w:r>
        <w:rPr>
          <w:rFonts w:ascii="宋体" w:eastAsia="仿宋_GB2312" w:hAnsi="宋体" w:hint="eastAsia"/>
          <w:sz w:val="32"/>
          <w:szCs w:val="32"/>
        </w:rPr>
        <w:t>)</w:t>
      </w:r>
      <w:r>
        <w:rPr>
          <w:rFonts w:ascii="宋体" w:eastAsia="仿宋_GB2312" w:hAnsi="宋体" w:hint="eastAsia"/>
          <w:sz w:val="32"/>
          <w:szCs w:val="32"/>
        </w:rPr>
        <w:t>预算执行有偏差</w:t>
      </w:r>
    </w:p>
    <w:p w:rsidR="00E30E5A" w:rsidRDefault="00465ED2">
      <w:pPr>
        <w:spacing w:line="360" w:lineRule="auto"/>
        <w:ind w:firstLineChars="250" w:firstLine="800"/>
        <w:rPr>
          <w:rFonts w:ascii="宋体" w:eastAsia="仿宋_GB2312" w:hAnsi="宋体"/>
          <w:sz w:val="32"/>
          <w:szCs w:val="32"/>
        </w:rPr>
      </w:pPr>
      <w:r>
        <w:rPr>
          <w:rFonts w:ascii="仿宋_GB2312" w:eastAsia="仿宋_GB2312" w:hint="eastAsia"/>
          <w:sz w:val="32"/>
          <w:szCs w:val="32"/>
        </w:rPr>
        <w:t>我街道执行区财政局“以收定支”的财政预算机制，</w:t>
      </w:r>
      <w:r>
        <w:rPr>
          <w:rFonts w:ascii="仿宋_GB2312" w:eastAsia="仿宋_GB2312" w:hint="eastAsia"/>
          <w:sz w:val="32"/>
          <w:szCs w:val="32"/>
        </w:rPr>
        <w:lastRenderedPageBreak/>
        <w:t>在编制</w:t>
      </w:r>
      <w:r>
        <w:rPr>
          <w:rFonts w:ascii="仿宋_GB2312" w:eastAsia="仿宋_GB2312" w:hint="eastAsia"/>
          <w:sz w:val="32"/>
          <w:szCs w:val="32"/>
        </w:rPr>
        <w:t>2020</w:t>
      </w:r>
      <w:r>
        <w:rPr>
          <w:rFonts w:ascii="仿宋_GB2312" w:eastAsia="仿宋_GB2312" w:hint="eastAsia"/>
          <w:sz w:val="32"/>
          <w:szCs w:val="32"/>
        </w:rPr>
        <w:t>年度预算时，根据统一要求，支出预算编制的收入来源依据为体制收入及非税收入，且这两个收入仅能满足人员、机关日常运转等基本支出的需要，没有多余的经费进行项目支出预算。但决算时，需要将上级部门“往来款”性质的项目资金纳入决算支出，导致预算执行率偏差较大。</w:t>
      </w:r>
    </w:p>
    <w:p w:rsidR="00E30E5A" w:rsidRDefault="00465ED2">
      <w:pPr>
        <w:spacing w:line="360" w:lineRule="auto"/>
        <w:ind w:firstLineChars="250" w:firstLine="800"/>
        <w:rPr>
          <w:rFonts w:ascii="宋体" w:eastAsia="仿宋_GB2312" w:hAnsi="宋体"/>
          <w:sz w:val="32"/>
          <w:szCs w:val="32"/>
        </w:rPr>
      </w:pPr>
      <w:r>
        <w:rPr>
          <w:rFonts w:ascii="宋体" w:eastAsia="仿宋_GB2312" w:hAnsi="宋体" w:hint="eastAsia"/>
          <w:sz w:val="32"/>
          <w:szCs w:val="32"/>
        </w:rPr>
        <w:t>（三）人员业务能力水平有待进一步提高。</w:t>
      </w:r>
    </w:p>
    <w:p w:rsidR="00E30E5A" w:rsidRDefault="00465ED2">
      <w:pPr>
        <w:spacing w:line="360" w:lineRule="auto"/>
        <w:ind w:firstLineChars="250" w:firstLine="800"/>
        <w:rPr>
          <w:rFonts w:ascii="宋体" w:eastAsia="仿宋_GB2312" w:hAnsi="宋体"/>
          <w:sz w:val="32"/>
          <w:szCs w:val="32"/>
        </w:rPr>
      </w:pPr>
      <w:r>
        <w:rPr>
          <w:rFonts w:ascii="宋体" w:eastAsia="仿宋_GB2312" w:hAnsi="宋体" w:hint="eastAsia"/>
          <w:sz w:val="32"/>
          <w:szCs w:val="32"/>
        </w:rPr>
        <w:t>由于预算绩效管理工作复杂，加上缺乏系统的培训，经办人员对预算绩效管理认识有待提高、业务有待熟悉、对工作重点把握需进一步到位等问题。</w:t>
      </w:r>
    </w:p>
    <w:p w:rsidR="00E30E5A" w:rsidRDefault="00465ED2">
      <w:pPr>
        <w:spacing w:line="600" w:lineRule="exact"/>
        <w:ind w:firstLineChars="200" w:firstLine="640"/>
        <w:rPr>
          <w:rFonts w:ascii="黑体" w:eastAsia="黑体" w:hAnsi="黑体"/>
          <w:sz w:val="32"/>
          <w:szCs w:val="32"/>
        </w:rPr>
      </w:pPr>
      <w:r>
        <w:rPr>
          <w:rFonts w:ascii="黑体" w:eastAsia="黑体" w:hAnsi="黑体" w:hint="eastAsia"/>
          <w:sz w:val="32"/>
          <w:szCs w:val="32"/>
        </w:rPr>
        <w:t>六、下一步改进措施和有关建议</w:t>
      </w:r>
    </w:p>
    <w:p w:rsidR="00E30E5A" w:rsidRDefault="00465ED2">
      <w:pPr>
        <w:spacing w:line="360" w:lineRule="auto"/>
        <w:ind w:firstLineChars="250" w:firstLine="800"/>
        <w:rPr>
          <w:rFonts w:ascii="宋体" w:eastAsia="仿宋_GB2312" w:hAnsi="宋体"/>
          <w:sz w:val="32"/>
          <w:szCs w:val="32"/>
        </w:rPr>
      </w:pPr>
      <w:r>
        <w:rPr>
          <w:rFonts w:ascii="宋体" w:eastAsia="仿宋_GB2312" w:hAnsi="宋体" w:hint="eastAsia"/>
          <w:sz w:val="32"/>
          <w:szCs w:val="32"/>
        </w:rPr>
        <w:t>（一）拓宽资金来源渠道，增加基础设施建设投入</w:t>
      </w:r>
    </w:p>
    <w:p w:rsidR="00E30E5A" w:rsidRDefault="00465ED2">
      <w:pPr>
        <w:spacing w:line="360" w:lineRule="auto"/>
        <w:ind w:firstLineChars="250" w:firstLine="800"/>
        <w:rPr>
          <w:rFonts w:ascii="宋体" w:eastAsia="仿宋_GB2312" w:hAnsi="宋体"/>
          <w:sz w:val="32"/>
          <w:szCs w:val="32"/>
        </w:rPr>
      </w:pPr>
      <w:r>
        <w:rPr>
          <w:rFonts w:ascii="宋体" w:eastAsia="仿宋_GB2312" w:hAnsi="宋体" w:hint="eastAsia"/>
          <w:sz w:val="32"/>
          <w:szCs w:val="32"/>
        </w:rPr>
        <w:t>广开渠道，多方面争取资金，发挥政府的导向作用，并鼓励社会各界积极参与到城区建设中。</w:t>
      </w:r>
    </w:p>
    <w:p w:rsidR="00E30E5A" w:rsidRDefault="00465ED2">
      <w:pPr>
        <w:spacing w:line="360" w:lineRule="auto"/>
        <w:ind w:firstLineChars="250" w:firstLine="800"/>
        <w:rPr>
          <w:rFonts w:ascii="宋体" w:eastAsia="仿宋_GB2312" w:hAnsi="宋体"/>
          <w:sz w:val="32"/>
          <w:szCs w:val="32"/>
        </w:rPr>
      </w:pPr>
      <w:r>
        <w:rPr>
          <w:rFonts w:ascii="宋体" w:eastAsia="仿宋_GB2312" w:hAnsi="宋体" w:hint="eastAsia"/>
          <w:sz w:val="32"/>
          <w:szCs w:val="32"/>
        </w:rPr>
        <w:t>（二）提高街道的预算执行率</w:t>
      </w:r>
    </w:p>
    <w:p w:rsidR="00E30E5A" w:rsidRDefault="00465ED2">
      <w:pPr>
        <w:spacing w:line="360" w:lineRule="auto"/>
        <w:ind w:firstLineChars="250" w:firstLine="800"/>
        <w:rPr>
          <w:rFonts w:ascii="宋体" w:eastAsia="仿宋_GB2312" w:hAnsi="宋体"/>
          <w:sz w:val="32"/>
          <w:szCs w:val="32"/>
        </w:rPr>
      </w:pPr>
      <w:r>
        <w:rPr>
          <w:rFonts w:ascii="宋体" w:eastAsia="仿宋_GB2312" w:hAnsi="宋体" w:hint="eastAsia"/>
          <w:sz w:val="32"/>
          <w:szCs w:val="32"/>
        </w:rPr>
        <w:t>规范预算收支核算。一是根据街道实际情况制定和完善基本支出、项目支出等各项支出标准，严格按项目和进度执行预算，增强预算的约束力和严肃性。二是落实预算执行分析，及时了解预算执行差异，合理调整、纠正预算执行偏差，切实提高部门预算收支管理水平。三是强化财政职能作用。按照上级部门要求，进一步强化财政监督，认真做好财政预算、财政决算公开，不断提高理财透明度。在费用</w:t>
      </w:r>
      <w:r>
        <w:rPr>
          <w:rFonts w:ascii="宋体" w:eastAsia="仿宋_GB2312" w:hAnsi="宋体" w:hint="eastAsia"/>
          <w:sz w:val="32"/>
          <w:szCs w:val="32"/>
        </w:rPr>
        <w:t>报账支付时，按照预算规定的费用项目和用途进行资金使用审核、</w:t>
      </w:r>
      <w:r>
        <w:rPr>
          <w:rFonts w:ascii="宋体" w:eastAsia="仿宋_GB2312" w:hAnsi="宋体" w:hint="eastAsia"/>
          <w:sz w:val="32"/>
          <w:szCs w:val="32"/>
        </w:rPr>
        <w:lastRenderedPageBreak/>
        <w:t>列报支付、财务核算，杜绝超支现象的发生。</w:t>
      </w:r>
    </w:p>
    <w:p w:rsidR="00E30E5A" w:rsidRDefault="00465ED2">
      <w:pPr>
        <w:spacing w:line="360" w:lineRule="auto"/>
        <w:ind w:firstLineChars="250" w:firstLine="800"/>
        <w:rPr>
          <w:rFonts w:ascii="宋体" w:eastAsia="仿宋_GB2312" w:hAnsi="宋体"/>
          <w:sz w:val="32"/>
          <w:szCs w:val="32"/>
        </w:rPr>
      </w:pPr>
      <w:r>
        <w:rPr>
          <w:rFonts w:ascii="宋体" w:eastAsia="仿宋_GB2312" w:hAnsi="宋体" w:hint="eastAsia"/>
          <w:sz w:val="32"/>
          <w:szCs w:val="32"/>
        </w:rPr>
        <w:t>（三）加强学习培训</w:t>
      </w:r>
      <w:r>
        <w:rPr>
          <w:rFonts w:ascii="宋体" w:eastAsia="仿宋_GB2312" w:hAnsi="宋体" w:hint="eastAsia"/>
          <w:sz w:val="32"/>
          <w:szCs w:val="32"/>
        </w:rPr>
        <w:t> </w:t>
      </w:r>
    </w:p>
    <w:p w:rsidR="00E30E5A" w:rsidRDefault="00465ED2">
      <w:pPr>
        <w:spacing w:line="360" w:lineRule="auto"/>
        <w:ind w:firstLineChars="250" w:firstLine="800"/>
        <w:rPr>
          <w:rFonts w:ascii="宋体" w:eastAsia="仿宋_GB2312" w:hAnsi="宋体"/>
          <w:sz w:val="32"/>
          <w:szCs w:val="32"/>
        </w:rPr>
      </w:pPr>
      <w:r>
        <w:rPr>
          <w:rFonts w:ascii="宋体" w:eastAsia="仿宋_GB2312" w:hAnsi="宋体" w:hint="eastAsia"/>
          <w:sz w:val="32"/>
          <w:szCs w:val="32"/>
        </w:rPr>
        <w:t>部门整体绩效评价工作是一项长期性的工作，专业性强，工作量大，建议财政有关部门进一步加强开展相关的业务工作培训，组织开展部门之间、单位之间的经验交流，加强督促指导，切实推进绩效评价工作的开展。</w:t>
      </w:r>
    </w:p>
    <w:p w:rsidR="00E30E5A" w:rsidRDefault="00465ED2">
      <w:pPr>
        <w:spacing w:line="600" w:lineRule="exact"/>
        <w:ind w:firstLineChars="200" w:firstLine="643"/>
        <w:outlineLvl w:val="0"/>
        <w:rPr>
          <w:rFonts w:ascii="黑体" w:eastAsia="黑体" w:hAnsi="黑体"/>
          <w:b/>
          <w:sz w:val="32"/>
          <w:szCs w:val="32"/>
        </w:rPr>
      </w:pPr>
      <w:r>
        <w:rPr>
          <w:rFonts w:ascii="黑体" w:eastAsia="黑体" w:hAnsi="黑体" w:hint="eastAsia"/>
          <w:b/>
          <w:sz w:val="32"/>
          <w:szCs w:val="32"/>
        </w:rPr>
        <w:t>七、其他需要说明的情况</w:t>
      </w:r>
    </w:p>
    <w:p w:rsidR="00E30E5A" w:rsidRDefault="00465ED2">
      <w:pPr>
        <w:spacing w:line="600" w:lineRule="exact"/>
        <w:ind w:firstLineChars="200" w:firstLine="640"/>
        <w:outlineLvl w:val="0"/>
        <w:rPr>
          <w:rFonts w:ascii="宋体" w:eastAsia="仿宋_GB2312" w:hAnsi="宋体"/>
          <w:sz w:val="32"/>
          <w:szCs w:val="32"/>
        </w:rPr>
      </w:pPr>
      <w:r>
        <w:rPr>
          <w:rFonts w:ascii="宋体" w:eastAsia="仿宋_GB2312" w:hAnsi="宋体" w:hint="eastAsia"/>
          <w:sz w:val="32"/>
          <w:szCs w:val="32"/>
        </w:rPr>
        <w:t>无。</w:t>
      </w:r>
    </w:p>
    <w:p w:rsidR="00E30E5A" w:rsidRDefault="00E30E5A">
      <w:pPr>
        <w:spacing w:line="600" w:lineRule="exact"/>
        <w:outlineLvl w:val="0"/>
        <w:rPr>
          <w:rFonts w:ascii="宋体" w:eastAsia="仿宋_GB2312" w:hAnsi="宋体"/>
          <w:sz w:val="32"/>
          <w:szCs w:val="32"/>
        </w:rPr>
      </w:pPr>
    </w:p>
    <w:p w:rsidR="00E30E5A" w:rsidRDefault="00E30E5A">
      <w:pPr>
        <w:spacing w:line="600" w:lineRule="exact"/>
        <w:outlineLvl w:val="0"/>
        <w:rPr>
          <w:rFonts w:ascii="宋体" w:eastAsia="仿宋_GB2312" w:hAnsi="宋体"/>
          <w:sz w:val="32"/>
          <w:szCs w:val="32"/>
        </w:rPr>
      </w:pPr>
    </w:p>
    <w:p w:rsidR="00E30E5A" w:rsidRDefault="00E30E5A">
      <w:pPr>
        <w:spacing w:line="600" w:lineRule="exact"/>
        <w:outlineLvl w:val="0"/>
        <w:rPr>
          <w:rFonts w:ascii="宋体" w:eastAsia="仿宋_GB2312" w:hAnsi="宋体"/>
          <w:sz w:val="32"/>
          <w:szCs w:val="32"/>
        </w:rPr>
      </w:pPr>
    </w:p>
    <w:p w:rsidR="00E30E5A" w:rsidRDefault="00E30E5A">
      <w:pPr>
        <w:spacing w:line="600" w:lineRule="exact"/>
        <w:outlineLvl w:val="0"/>
        <w:rPr>
          <w:rFonts w:ascii="宋体" w:eastAsia="仿宋_GB2312" w:hAnsi="宋体"/>
          <w:sz w:val="32"/>
          <w:szCs w:val="32"/>
        </w:rPr>
      </w:pPr>
    </w:p>
    <w:p w:rsidR="00E30E5A" w:rsidRDefault="00E30E5A">
      <w:pPr>
        <w:spacing w:line="600" w:lineRule="exact"/>
        <w:outlineLvl w:val="0"/>
        <w:rPr>
          <w:rFonts w:ascii="宋体" w:eastAsia="仿宋_GB2312" w:hAnsi="宋体"/>
          <w:sz w:val="32"/>
          <w:szCs w:val="32"/>
        </w:rPr>
      </w:pPr>
    </w:p>
    <w:p w:rsidR="00E30E5A" w:rsidRDefault="00E30E5A">
      <w:pPr>
        <w:spacing w:line="600" w:lineRule="exact"/>
        <w:outlineLvl w:val="0"/>
        <w:rPr>
          <w:rFonts w:ascii="宋体" w:eastAsia="仿宋_GB2312" w:hAnsi="宋体"/>
          <w:sz w:val="32"/>
          <w:szCs w:val="32"/>
        </w:rPr>
      </w:pPr>
    </w:p>
    <w:p w:rsidR="00E30E5A" w:rsidRDefault="00E30E5A">
      <w:pPr>
        <w:spacing w:line="600" w:lineRule="exact"/>
        <w:outlineLvl w:val="0"/>
        <w:rPr>
          <w:rFonts w:ascii="宋体" w:eastAsia="仿宋_GB2312" w:hAnsi="宋体"/>
          <w:sz w:val="32"/>
          <w:szCs w:val="32"/>
        </w:rPr>
      </w:pPr>
    </w:p>
    <w:p w:rsidR="00E30E5A" w:rsidRDefault="00E30E5A"/>
    <w:sectPr w:rsidR="00E30E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811FB"/>
    <w:rsid w:val="0000225E"/>
    <w:rsid w:val="00002E15"/>
    <w:rsid w:val="000479C3"/>
    <w:rsid w:val="00083F57"/>
    <w:rsid w:val="000C209F"/>
    <w:rsid w:val="000C7C59"/>
    <w:rsid w:val="000E28BB"/>
    <w:rsid w:val="000E773F"/>
    <w:rsid w:val="00127097"/>
    <w:rsid w:val="00145D5C"/>
    <w:rsid w:val="00183869"/>
    <w:rsid w:val="001851C0"/>
    <w:rsid w:val="00186FE2"/>
    <w:rsid w:val="001A040A"/>
    <w:rsid w:val="001A3ABD"/>
    <w:rsid w:val="001C2965"/>
    <w:rsid w:val="001C3865"/>
    <w:rsid w:val="001F4500"/>
    <w:rsid w:val="0022117D"/>
    <w:rsid w:val="002245DA"/>
    <w:rsid w:val="00225E69"/>
    <w:rsid w:val="00226BEA"/>
    <w:rsid w:val="00230D47"/>
    <w:rsid w:val="0025292B"/>
    <w:rsid w:val="00266917"/>
    <w:rsid w:val="00282844"/>
    <w:rsid w:val="0029484E"/>
    <w:rsid w:val="002978B0"/>
    <w:rsid w:val="002A0DDC"/>
    <w:rsid w:val="002D30F3"/>
    <w:rsid w:val="0030047E"/>
    <w:rsid w:val="003020BD"/>
    <w:rsid w:val="00317365"/>
    <w:rsid w:val="00320894"/>
    <w:rsid w:val="003208CD"/>
    <w:rsid w:val="0034673E"/>
    <w:rsid w:val="003559AA"/>
    <w:rsid w:val="003624B7"/>
    <w:rsid w:val="00381B9D"/>
    <w:rsid w:val="00396A53"/>
    <w:rsid w:val="003A0304"/>
    <w:rsid w:val="00421385"/>
    <w:rsid w:val="00431140"/>
    <w:rsid w:val="00465ED2"/>
    <w:rsid w:val="00477A45"/>
    <w:rsid w:val="0048281D"/>
    <w:rsid w:val="004A559E"/>
    <w:rsid w:val="004B0313"/>
    <w:rsid w:val="004B74F1"/>
    <w:rsid w:val="004F2930"/>
    <w:rsid w:val="004F73B8"/>
    <w:rsid w:val="00513815"/>
    <w:rsid w:val="0056648F"/>
    <w:rsid w:val="005810CA"/>
    <w:rsid w:val="00593691"/>
    <w:rsid w:val="005C186B"/>
    <w:rsid w:val="005C565F"/>
    <w:rsid w:val="005D0C07"/>
    <w:rsid w:val="005D5C25"/>
    <w:rsid w:val="005D6982"/>
    <w:rsid w:val="005F5F5F"/>
    <w:rsid w:val="0060238C"/>
    <w:rsid w:val="00622D5C"/>
    <w:rsid w:val="00657F1A"/>
    <w:rsid w:val="0066110F"/>
    <w:rsid w:val="006620EA"/>
    <w:rsid w:val="00691ED0"/>
    <w:rsid w:val="006A31E9"/>
    <w:rsid w:val="006A4602"/>
    <w:rsid w:val="006C6949"/>
    <w:rsid w:val="006E3B0F"/>
    <w:rsid w:val="00702C75"/>
    <w:rsid w:val="007074FF"/>
    <w:rsid w:val="0072380F"/>
    <w:rsid w:val="007330A4"/>
    <w:rsid w:val="00761B03"/>
    <w:rsid w:val="00777BE1"/>
    <w:rsid w:val="007831F2"/>
    <w:rsid w:val="00786C69"/>
    <w:rsid w:val="00793D3D"/>
    <w:rsid w:val="007D04E9"/>
    <w:rsid w:val="007D143E"/>
    <w:rsid w:val="007E4A61"/>
    <w:rsid w:val="007F3288"/>
    <w:rsid w:val="007F3C63"/>
    <w:rsid w:val="007F66FB"/>
    <w:rsid w:val="007F6E79"/>
    <w:rsid w:val="00816A59"/>
    <w:rsid w:val="00825A8E"/>
    <w:rsid w:val="008406BF"/>
    <w:rsid w:val="0089551D"/>
    <w:rsid w:val="008A4D95"/>
    <w:rsid w:val="008A5F86"/>
    <w:rsid w:val="008C466A"/>
    <w:rsid w:val="008C68D3"/>
    <w:rsid w:val="008D4194"/>
    <w:rsid w:val="008F33EC"/>
    <w:rsid w:val="009369B8"/>
    <w:rsid w:val="00937989"/>
    <w:rsid w:val="00944F5D"/>
    <w:rsid w:val="00950609"/>
    <w:rsid w:val="00950839"/>
    <w:rsid w:val="009D222F"/>
    <w:rsid w:val="00A06766"/>
    <w:rsid w:val="00A25BF3"/>
    <w:rsid w:val="00A37AF3"/>
    <w:rsid w:val="00A47C39"/>
    <w:rsid w:val="00AB07B4"/>
    <w:rsid w:val="00AB15E5"/>
    <w:rsid w:val="00AC6DE1"/>
    <w:rsid w:val="00B15170"/>
    <w:rsid w:val="00B46968"/>
    <w:rsid w:val="00B62A52"/>
    <w:rsid w:val="00B633A9"/>
    <w:rsid w:val="00B871EA"/>
    <w:rsid w:val="00B96918"/>
    <w:rsid w:val="00B96BBF"/>
    <w:rsid w:val="00BA5430"/>
    <w:rsid w:val="00BA6736"/>
    <w:rsid w:val="00BC0DF5"/>
    <w:rsid w:val="00BD5EB3"/>
    <w:rsid w:val="00BE4341"/>
    <w:rsid w:val="00C16973"/>
    <w:rsid w:val="00C17747"/>
    <w:rsid w:val="00C20073"/>
    <w:rsid w:val="00C208DE"/>
    <w:rsid w:val="00C22C16"/>
    <w:rsid w:val="00C33326"/>
    <w:rsid w:val="00C33825"/>
    <w:rsid w:val="00C3405F"/>
    <w:rsid w:val="00C356DE"/>
    <w:rsid w:val="00C47823"/>
    <w:rsid w:val="00C811FB"/>
    <w:rsid w:val="00C86556"/>
    <w:rsid w:val="00C872EF"/>
    <w:rsid w:val="00C97228"/>
    <w:rsid w:val="00CA5A8C"/>
    <w:rsid w:val="00CD3772"/>
    <w:rsid w:val="00CD6D81"/>
    <w:rsid w:val="00CE6286"/>
    <w:rsid w:val="00D1706F"/>
    <w:rsid w:val="00D17979"/>
    <w:rsid w:val="00D51314"/>
    <w:rsid w:val="00D5789A"/>
    <w:rsid w:val="00D7694E"/>
    <w:rsid w:val="00DC4452"/>
    <w:rsid w:val="00DD0559"/>
    <w:rsid w:val="00DD2C05"/>
    <w:rsid w:val="00E2761C"/>
    <w:rsid w:val="00E30E5A"/>
    <w:rsid w:val="00E733A5"/>
    <w:rsid w:val="00EC3A63"/>
    <w:rsid w:val="00EE349D"/>
    <w:rsid w:val="00EE506B"/>
    <w:rsid w:val="00F102A2"/>
    <w:rsid w:val="00F329E2"/>
    <w:rsid w:val="00F32D22"/>
    <w:rsid w:val="00F407C8"/>
    <w:rsid w:val="00F40F80"/>
    <w:rsid w:val="00F6526C"/>
    <w:rsid w:val="00F722C6"/>
    <w:rsid w:val="00F74C3A"/>
    <w:rsid w:val="00F827F7"/>
    <w:rsid w:val="00FA32CA"/>
    <w:rsid w:val="00FC3037"/>
    <w:rsid w:val="00FD38FF"/>
    <w:rsid w:val="00FF3F67"/>
    <w:rsid w:val="6C3F6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character" w:customStyle="1" w:styleId="Char">
    <w:name w:val="页脚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881</Words>
  <Characters>5022</Characters>
  <Application>Microsoft Office Word</Application>
  <DocSecurity>0</DocSecurity>
  <Lines>41</Lines>
  <Paragraphs>11</Paragraphs>
  <ScaleCrop>false</ScaleCrop>
  <Company>Microsoft</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155</cp:revision>
  <cp:lastPrinted>2021-01-22T03:33:00Z</cp:lastPrinted>
  <dcterms:created xsi:type="dcterms:W3CDTF">2021-01-21T06:09:00Z</dcterms:created>
  <dcterms:modified xsi:type="dcterms:W3CDTF">2022-03-08T06:24:00Z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C8304CFC2FF347E49DA703242EBDC7DE</vt:lpwstr>
  </property>
</Properties>
</file>