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316" w:lineRule="auto"/>
        <w:ind w:left="400"/>
        <w:rPr>
          <w:rFonts w:ascii="宋体" w:hAnsi="宋体" w:eastAsia="宋体" w:cs="宋体"/>
          <w:sz w:val="46"/>
          <w:szCs w:val="46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pacing w:val="19"/>
          <w:sz w:val="46"/>
          <w:szCs w:val="46"/>
        </w:rPr>
        <w:t>岳麓区</w:t>
      </w:r>
      <w:r>
        <w:rPr>
          <w:rFonts w:ascii="宋体" w:hAnsi="宋体" w:eastAsia="宋体" w:cs="宋体"/>
          <w:spacing w:val="-92"/>
          <w:sz w:val="46"/>
          <w:szCs w:val="46"/>
        </w:rPr>
        <w:t xml:space="preserve"> </w:t>
      </w:r>
      <w:r>
        <w:rPr>
          <w:rFonts w:ascii="宋体" w:hAnsi="宋体" w:eastAsia="宋体" w:cs="宋体"/>
          <w:b/>
          <w:bCs/>
          <w:spacing w:val="19"/>
          <w:sz w:val="46"/>
          <w:szCs w:val="46"/>
          <w:u w:val="single" w:color="auto"/>
        </w:rPr>
        <w:t>2021</w:t>
      </w:r>
      <w:r>
        <w:rPr>
          <w:rFonts w:ascii="宋体" w:hAnsi="宋体" w:eastAsia="宋体" w:cs="宋体"/>
          <w:b/>
          <w:bCs/>
          <w:spacing w:val="19"/>
          <w:sz w:val="46"/>
          <w:szCs w:val="46"/>
        </w:rPr>
        <w:t>年度部门(单位)项目支出</w:t>
      </w:r>
    </w:p>
    <w:p>
      <w:pPr>
        <w:spacing w:before="2" w:line="217" w:lineRule="auto"/>
        <w:ind w:left="2560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b/>
          <w:bCs/>
          <w:spacing w:val="-8"/>
          <w:sz w:val="46"/>
          <w:szCs w:val="46"/>
        </w:rPr>
        <w:t>绩效评价自评报告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100" w:line="802" w:lineRule="exact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37"/>
          <w:sz w:val="31"/>
          <w:szCs w:val="31"/>
        </w:rPr>
        <w:t>部门(单位)名称：西湖街道城管办</w:t>
      </w:r>
    </w:p>
    <w:p>
      <w:pPr>
        <w:spacing w:before="1" w:line="221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预算编码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01" w:line="221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评价方式：部门(单位)绩效自评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00" w:line="221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评价机构：部门(单位)评价组</w:t>
      </w:r>
    </w:p>
    <w:p/>
    <w:p/>
    <w:p/>
    <w:p/>
    <w:p/>
    <w:p/>
    <w:p/>
    <w:p/>
    <w:p/>
    <w:p>
      <w:pPr>
        <w:spacing w:line="46" w:lineRule="exact"/>
      </w:pPr>
    </w:p>
    <w:p>
      <w:pPr>
        <w:sectPr>
          <w:pgSz w:w="11910" w:h="16840"/>
          <w:pgMar w:top="1431" w:right="1770" w:bottom="0" w:left="1786" w:header="0" w:footer="0" w:gutter="0"/>
          <w:cols w:equalWidth="0" w:num="1">
            <w:col w:w="8353"/>
          </w:cols>
        </w:sectPr>
      </w:pPr>
    </w:p>
    <w:p>
      <w:pPr>
        <w:spacing w:line="471" w:lineRule="auto"/>
        <w:ind w:left="773" w:right="1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单位负责人(签章):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5"/>
          <w:sz w:val="31"/>
          <w:szCs w:val="31"/>
        </w:rPr>
        <w:t>项目负责人(签章):</w:t>
      </w:r>
    </w:p>
    <w:p>
      <w:pPr>
        <w:spacing w:before="1" w:line="222" w:lineRule="auto"/>
        <w:ind w:left="7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5"/>
          <w:sz w:val="31"/>
          <w:szCs w:val="31"/>
        </w:rPr>
        <w:t>报告填报人(签章):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338" w:lineRule="auto"/>
        <w:rPr>
          <w:rFonts w:ascii="Arial"/>
          <w:sz w:val="21"/>
        </w:rPr>
      </w:pPr>
    </w:p>
    <w:p>
      <w:pPr>
        <w:spacing w:line="1171" w:lineRule="exact"/>
        <w:ind w:firstLine="1100"/>
        <w:textAlignment w:val="center"/>
      </w:pPr>
      <w:r>
        <w:drawing>
          <wp:inline distT="0" distB="0" distL="0" distR="0">
            <wp:extent cx="1821815" cy="7429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2419" cy="74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pict>
          <v:shape id="_x0000_s1026" o:spid="_x0000_s1026" o:spt="202" type="#_x0000_t202" style="position:absolute;left:0pt;margin-left:5.95pt;margin-top:-26.5pt;height:20.55pt;width:157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221" w:lineRule="auto"/>
                    <w:ind w:left="20"/>
                    <w:rPr>
                      <w:rFonts w:ascii="仿宋" w:hAnsi="仿宋" w:eastAsia="仿宋" w:cs="仿宋"/>
                      <w:sz w:val="31"/>
                      <w:szCs w:val="31"/>
                    </w:rPr>
                  </w:pPr>
                  <w:r>
                    <w:rPr>
                      <w:rFonts w:ascii="仿宋" w:hAnsi="仿宋" w:eastAsia="仿宋" w:cs="仿宋"/>
                      <w:spacing w:val="30"/>
                      <w:sz w:val="31"/>
                      <w:szCs w:val="31"/>
                    </w:rPr>
                    <w:t>部门名称(加盖公章)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-1154430</wp:posOffset>
            </wp:positionV>
            <wp:extent cx="2000250" cy="18796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0298" cy="18795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hAnsi="仿宋" w:eastAsia="仿宋" w:cs="仿宋"/>
          <w:spacing w:val="30"/>
          <w:sz w:val="31"/>
          <w:szCs w:val="31"/>
        </w:rPr>
        <w:t>报告日期：2022年2月5日</w:t>
      </w:r>
    </w:p>
    <w:p>
      <w:pPr>
        <w:sectPr>
          <w:type w:val="continuous"/>
          <w:pgSz w:w="11910" w:h="16840"/>
          <w:pgMar w:top="1431" w:right="1770" w:bottom="0" w:left="1786" w:header="0" w:footer="0" w:gutter="0"/>
          <w:cols w:equalWidth="0" w:num="2">
            <w:col w:w="3904" w:space="100"/>
            <w:col w:w="4350"/>
          </w:cols>
        </w:sectPr>
      </w:pPr>
    </w:p>
    <w:p>
      <w:pPr>
        <w:spacing w:before="165" w:line="221" w:lineRule="auto"/>
        <w:ind w:left="1945"/>
        <w:rPr>
          <w:rFonts w:ascii="黑体" w:hAnsi="黑体" w:eastAsia="黑体" w:cs="黑体"/>
          <w:sz w:val="36"/>
          <w:szCs w:val="36"/>
        </w:rPr>
      </w:pPr>
      <w:r>
        <w:rPr>
          <w:rFonts w:ascii="Times New Roman" w:hAnsi="Times New Roman" w:eastAsia="Times New Roman" w:cs="Times New Roman"/>
          <w:spacing w:val="-2"/>
          <w:sz w:val="36"/>
          <w:szCs w:val="36"/>
        </w:rPr>
        <w:t>2</w:t>
      </w:r>
      <w:r>
        <w:rPr>
          <w:rFonts w:ascii="黑体" w:hAnsi="黑体" w:eastAsia="黑体" w:cs="黑体"/>
          <w:b/>
          <w:bCs/>
          <w:spacing w:val="-2"/>
          <w:sz w:val="36"/>
          <w:szCs w:val="36"/>
        </w:rPr>
        <w:t>021年度专项资金绩效评价自评表</w:t>
      </w:r>
    </w:p>
    <w:p>
      <w:pPr>
        <w:spacing w:line="107" w:lineRule="exact"/>
      </w:pPr>
    </w:p>
    <w:tbl>
      <w:tblPr>
        <w:tblStyle w:val="4"/>
        <w:tblW w:w="89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340"/>
        <w:gridCol w:w="1538"/>
        <w:gridCol w:w="559"/>
        <w:gridCol w:w="839"/>
        <w:gridCol w:w="429"/>
        <w:gridCol w:w="1119"/>
        <w:gridCol w:w="979"/>
        <w:gridCol w:w="170"/>
        <w:gridCol w:w="390"/>
        <w:gridCol w:w="330"/>
        <w:gridCol w:w="240"/>
        <w:gridCol w:w="599"/>
        <w:gridCol w:w="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1084" w:type="dxa"/>
            <w:gridSpan w:val="2"/>
            <w:vAlign w:val="top"/>
          </w:tcPr>
          <w:p>
            <w:pPr>
              <w:spacing w:before="62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项目名称</w:t>
            </w:r>
          </w:p>
        </w:tc>
        <w:tc>
          <w:tcPr>
            <w:tcW w:w="7886" w:type="dxa"/>
            <w:gridSpan w:val="12"/>
            <w:vAlign w:val="top"/>
          </w:tcPr>
          <w:p>
            <w:pPr>
              <w:spacing w:before="62" w:line="219" w:lineRule="auto"/>
              <w:ind w:left="159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城管专项、城管协管员专项、市政园林专项、提质提档专项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84" w:type="dxa"/>
            <w:gridSpan w:val="2"/>
            <w:vAlign w:val="top"/>
          </w:tcPr>
          <w:p>
            <w:pPr>
              <w:spacing w:before="177" w:line="219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主管部门</w:t>
            </w:r>
          </w:p>
        </w:tc>
        <w:tc>
          <w:tcPr>
            <w:tcW w:w="4484" w:type="dxa"/>
            <w:gridSpan w:val="5"/>
            <w:vAlign w:val="top"/>
          </w:tcPr>
          <w:p>
            <w:pPr>
              <w:spacing w:before="57" w:line="219" w:lineRule="auto"/>
              <w:ind w:left="196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城管办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67" w:line="220" w:lineRule="auto"/>
              <w:ind w:left="20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实施单位</w:t>
            </w:r>
          </w:p>
        </w:tc>
        <w:tc>
          <w:tcPr>
            <w:tcW w:w="2253" w:type="dxa"/>
            <w:gridSpan w:val="5"/>
            <w:vAlign w:val="top"/>
          </w:tcPr>
          <w:p>
            <w:pPr>
              <w:spacing w:before="67" w:line="219" w:lineRule="auto"/>
              <w:ind w:left="8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城管办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0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line="328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17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项目资金</w:t>
            </w:r>
          </w:p>
          <w:p>
            <w:pPr>
              <w:spacing w:before="25" w:line="220" w:lineRule="auto"/>
              <w:ind w:left="2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(万元)</w:t>
            </w:r>
          </w:p>
        </w:tc>
        <w:tc>
          <w:tcPr>
            <w:tcW w:w="209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gridSpan w:val="2"/>
            <w:vAlign w:val="top"/>
          </w:tcPr>
          <w:p>
            <w:pPr>
              <w:spacing w:before="28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年初预算数</w:t>
            </w:r>
          </w:p>
        </w:tc>
        <w:tc>
          <w:tcPr>
            <w:tcW w:w="1119" w:type="dxa"/>
            <w:vAlign w:val="top"/>
          </w:tcPr>
          <w:p>
            <w:pPr>
              <w:spacing w:before="28" w:line="219" w:lineRule="auto"/>
              <w:ind w:left="10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全年预算数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38" w:line="219" w:lineRule="auto"/>
              <w:ind w:left="1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全年执行数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spacing w:before="48" w:line="219" w:lineRule="auto"/>
              <w:ind w:left="17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分值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before="18" w:line="219" w:lineRule="auto"/>
              <w:ind w:left="1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执行率</w:t>
            </w:r>
          </w:p>
        </w:tc>
        <w:tc>
          <w:tcPr>
            <w:tcW w:w="694" w:type="dxa"/>
            <w:vAlign w:val="top"/>
          </w:tcPr>
          <w:p>
            <w:pPr>
              <w:spacing w:before="38" w:line="219" w:lineRule="auto"/>
              <w:ind w:left="15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spacing w:before="18" w:line="219" w:lineRule="auto"/>
              <w:ind w:left="11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年度资金总额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before="74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top"/>
          </w:tcPr>
          <w:p>
            <w:pPr>
              <w:spacing w:before="74" w:line="183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134" w:line="183" w:lineRule="auto"/>
              <w:ind w:left="2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947.79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spacing w:before="63" w:line="184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839" w:type="dxa"/>
            <w:gridSpan w:val="2"/>
            <w:vAlign w:val="top"/>
          </w:tcPr>
          <w:p>
            <w:pPr>
              <w:spacing w:before="133" w:line="184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100%</w:t>
            </w:r>
          </w:p>
        </w:tc>
        <w:tc>
          <w:tcPr>
            <w:tcW w:w="694" w:type="dxa"/>
            <w:vAlign w:val="top"/>
          </w:tcPr>
          <w:p>
            <w:pPr>
              <w:spacing w:before="133" w:line="184" w:lineRule="auto"/>
              <w:ind w:left="24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spacing w:before="38" w:line="219" w:lineRule="auto"/>
              <w:ind w:left="2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其中：当年财政拨款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before="74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top"/>
          </w:tcPr>
          <w:p>
            <w:pPr>
              <w:spacing w:before="74" w:line="183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63" w:line="184" w:lineRule="auto"/>
              <w:ind w:left="2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714.58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0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spacing w:before="18" w:line="219" w:lineRule="auto"/>
              <w:ind w:left="8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上年结转资金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before="64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top"/>
          </w:tcPr>
          <w:p>
            <w:pPr>
              <w:spacing w:before="84" w:line="183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74" w:line="183" w:lineRule="auto"/>
              <w:ind w:left="5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0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7" w:type="dxa"/>
            <w:gridSpan w:val="2"/>
            <w:vAlign w:val="top"/>
          </w:tcPr>
          <w:p>
            <w:pPr>
              <w:spacing w:before="29" w:line="220" w:lineRule="auto"/>
              <w:ind w:left="77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其他资金</w:t>
            </w:r>
          </w:p>
        </w:tc>
        <w:tc>
          <w:tcPr>
            <w:tcW w:w="1268" w:type="dxa"/>
            <w:gridSpan w:val="2"/>
            <w:vAlign w:val="top"/>
          </w:tcPr>
          <w:p>
            <w:pPr>
              <w:spacing w:before="85" w:line="183" w:lineRule="auto"/>
              <w:ind w:left="5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19" w:type="dxa"/>
            <w:vAlign w:val="top"/>
          </w:tcPr>
          <w:p>
            <w:pPr>
              <w:spacing w:before="75" w:line="183" w:lineRule="auto"/>
              <w:ind w:left="5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0</w:t>
            </w:r>
          </w:p>
        </w:tc>
        <w:tc>
          <w:tcPr>
            <w:tcW w:w="1149" w:type="dxa"/>
            <w:gridSpan w:val="2"/>
            <w:vAlign w:val="top"/>
          </w:tcPr>
          <w:p>
            <w:pPr>
              <w:spacing w:before="74" w:line="184" w:lineRule="auto"/>
              <w:ind w:left="2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233.21</w:t>
            </w:r>
          </w:p>
        </w:tc>
        <w:tc>
          <w:tcPr>
            <w:tcW w:w="720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3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744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261" w:lineRule="exact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5"/>
                <w:sz w:val="18"/>
                <w:szCs w:val="18"/>
              </w:rPr>
              <w:t>年度</w:t>
            </w:r>
          </w:p>
          <w:p>
            <w:pPr>
              <w:spacing w:line="220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总体</w:t>
            </w:r>
          </w:p>
          <w:p>
            <w:pPr>
              <w:spacing w:before="4" w:line="220" w:lineRule="auto"/>
              <w:ind w:left="18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目标</w:t>
            </w:r>
          </w:p>
        </w:tc>
        <w:tc>
          <w:tcPr>
            <w:tcW w:w="4824" w:type="dxa"/>
            <w:gridSpan w:val="6"/>
            <w:vAlign w:val="top"/>
          </w:tcPr>
          <w:p>
            <w:pPr>
              <w:spacing w:before="9" w:line="220" w:lineRule="auto"/>
              <w:ind w:left="204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vAlign w:val="top"/>
          </w:tcPr>
          <w:p>
            <w:pPr>
              <w:spacing w:before="19" w:line="219" w:lineRule="auto"/>
              <w:ind w:left="11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4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824" w:type="dxa"/>
            <w:gridSpan w:val="6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2" w:type="dxa"/>
            <w:gridSpan w:val="7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74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78" w:line="217" w:lineRule="auto"/>
              <w:ind w:left="33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绩效指标</w:t>
            </w:r>
          </w:p>
        </w:tc>
        <w:tc>
          <w:tcPr>
            <w:tcW w:w="340" w:type="dxa"/>
            <w:textDirection w:val="tbRlV"/>
            <w:vAlign w:val="top"/>
          </w:tcPr>
          <w:p>
            <w:pPr>
              <w:spacing w:before="28" w:line="217" w:lineRule="auto"/>
              <w:ind w:left="25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级指标</w:t>
            </w:r>
          </w:p>
        </w:tc>
        <w:tc>
          <w:tcPr>
            <w:tcW w:w="1538" w:type="dxa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二级指标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35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三级指标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before="91" w:line="430" w:lineRule="exact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18"/>
                <w:szCs w:val="18"/>
              </w:rPr>
              <w:t>年度</w:t>
            </w:r>
          </w:p>
          <w:p>
            <w:pPr>
              <w:spacing w:line="219" w:lineRule="auto"/>
              <w:ind w:left="49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指标值</w:t>
            </w:r>
          </w:p>
        </w:tc>
        <w:tc>
          <w:tcPr>
            <w:tcW w:w="979" w:type="dxa"/>
            <w:vAlign w:val="top"/>
          </w:tcPr>
          <w:p>
            <w:pPr>
              <w:spacing w:before="71" w:line="430" w:lineRule="exact"/>
              <w:ind w:left="3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position w:val="19"/>
                <w:sz w:val="18"/>
                <w:szCs w:val="18"/>
              </w:rPr>
              <w:t>实际</w:t>
            </w:r>
          </w:p>
          <w:p>
            <w:pPr>
              <w:spacing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完成值</w:t>
            </w:r>
          </w:p>
        </w:tc>
        <w:tc>
          <w:tcPr>
            <w:tcW w:w="560" w:type="dxa"/>
            <w:gridSpan w:val="2"/>
            <w:textDirection w:val="tbRlV"/>
            <w:vAlign w:val="top"/>
          </w:tcPr>
          <w:p>
            <w:pPr>
              <w:spacing w:before="182" w:line="216" w:lineRule="auto"/>
              <w:ind w:left="3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分值</w:t>
            </w:r>
          </w:p>
        </w:tc>
        <w:tc>
          <w:tcPr>
            <w:tcW w:w="570" w:type="dxa"/>
            <w:gridSpan w:val="2"/>
            <w:textDirection w:val="tbRlV"/>
            <w:vAlign w:val="top"/>
          </w:tcPr>
          <w:p>
            <w:pPr>
              <w:spacing w:before="192" w:line="216" w:lineRule="auto"/>
              <w:ind w:left="3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得分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spacing w:before="180" w:line="233" w:lineRule="auto"/>
              <w:ind w:left="237" w:right="151" w:hanging="17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偏差原因分析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及改进措施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6" w:hRule="atLeast"/>
        </w:trPr>
        <w:tc>
          <w:tcPr>
            <w:tcW w:w="74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9" w:line="216" w:lineRule="auto"/>
              <w:ind w:left="290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产出指标</w:t>
            </w:r>
          </w:p>
        </w:tc>
        <w:tc>
          <w:tcPr>
            <w:tcW w:w="1538" w:type="dxa"/>
            <w:vMerge w:val="restart"/>
            <w:tcBorders>
              <w:bottom w:val="nil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401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数量指标</w:t>
            </w:r>
          </w:p>
        </w:tc>
        <w:tc>
          <w:tcPr>
            <w:tcW w:w="1398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指标1:城管</w:t>
            </w:r>
          </w:p>
          <w:p>
            <w:pPr>
              <w:spacing w:before="26"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协管员队伍管</w:t>
            </w:r>
          </w:p>
          <w:p>
            <w:pPr>
              <w:spacing w:before="36" w:line="22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理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8" w:line="244" w:lineRule="auto"/>
              <w:ind w:left="135" w:right="118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加强城管协管员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队伍建设，提升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城管协管队伍爱</w:t>
            </w:r>
          </w:p>
          <w:p>
            <w:pPr>
              <w:spacing w:before="26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column">
                    <wp:posOffset>-135890</wp:posOffset>
                  </wp:positionH>
                  <wp:positionV relativeFrom="paragraph">
                    <wp:posOffset>5715</wp:posOffset>
                  </wp:positionV>
                  <wp:extent cx="711200" cy="730250"/>
                  <wp:effectExtent l="0" t="0" r="0" b="0"/>
                  <wp:wrapNone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10" cy="73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岗敬业、协同执</w:t>
            </w:r>
          </w:p>
          <w:p>
            <w:pPr>
              <w:spacing w:before="26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法的能力和水</w:t>
            </w:r>
          </w:p>
          <w:p>
            <w:pPr>
              <w:spacing w:before="26" w:line="220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平。确保开展门</w:t>
            </w:r>
          </w:p>
          <w:p>
            <w:pPr>
              <w:spacing w:before="1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前三包、违章广</w:t>
            </w:r>
          </w:p>
          <w:p>
            <w:pPr>
              <w:spacing w:before="26" w:line="218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告招牌、违法建</w:t>
            </w:r>
          </w:p>
          <w:p>
            <w:pPr>
              <w:spacing w:before="19" w:line="248" w:lineRule="auto"/>
              <w:ind w:left="135" w:right="52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筑、市容秩序等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专项整治和集中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整治行动成效。</w:t>
            </w:r>
          </w:p>
        </w:tc>
        <w:tc>
          <w:tcPr>
            <w:tcW w:w="979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0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3" w:hRule="atLeast"/>
        </w:trPr>
        <w:tc>
          <w:tcPr>
            <w:tcW w:w="74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gridSpan w:val="2"/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before="59" w:line="260" w:lineRule="exact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-689610</wp:posOffset>
                  </wp:positionH>
                  <wp:positionV relativeFrom="paragraph">
                    <wp:posOffset>-791845</wp:posOffset>
                  </wp:positionV>
                  <wp:extent cx="1524000" cy="1581150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989" cy="158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2"/>
                <w:position w:val="5"/>
                <w:sz w:val="18"/>
                <w:szCs w:val="18"/>
              </w:rPr>
              <w:t>指标2:社区</w:t>
            </w:r>
          </w:p>
          <w:p>
            <w:pPr>
              <w:spacing w:line="219" w:lineRule="auto"/>
              <w:ind w:left="1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提质提档</w:t>
            </w:r>
          </w:p>
        </w:tc>
        <w:tc>
          <w:tcPr>
            <w:tcW w:w="1548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按照区对街的拨</w:t>
            </w:r>
          </w:p>
          <w:p>
            <w:pPr>
              <w:spacing w:before="36" w:line="220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款计划和进度安</w:t>
            </w:r>
          </w:p>
          <w:p>
            <w:pPr>
              <w:spacing w:before="14" w:line="219" w:lineRule="auto"/>
              <w:ind w:left="13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排拨付社区提质</w:t>
            </w:r>
          </w:p>
          <w:p>
            <w:pPr>
              <w:spacing w:before="27" w:line="219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提档工程项目</w:t>
            </w:r>
          </w:p>
          <w:p>
            <w:pPr>
              <w:spacing w:before="17" w:line="221" w:lineRule="auto"/>
              <w:ind w:left="5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款</w:t>
            </w:r>
            <w:r>
              <w:rPr>
                <w:rFonts w:ascii="宋体" w:hAnsi="宋体" w:eastAsia="宋体" w:cs="宋体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97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按进度拨</w:t>
            </w:r>
          </w:p>
          <w:p>
            <w:pPr>
              <w:spacing w:before="46" w:line="219" w:lineRule="auto"/>
              <w:ind w:lef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付到位</w:t>
            </w:r>
          </w:p>
        </w:tc>
        <w:tc>
          <w:tcPr>
            <w:tcW w:w="560" w:type="dxa"/>
            <w:gridSpan w:val="2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70" w:type="dxa"/>
            <w:gridSpan w:val="2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293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1" w:right="1365" w:bottom="0" w:left="1564" w:header="0" w:footer="0" w:gutter="0"/>
          <w:cols w:space="720" w:num="1"/>
        </w:sectPr>
      </w:pPr>
    </w:p>
    <w:p>
      <w:pPr>
        <w:spacing w:line="43" w:lineRule="exact"/>
      </w:pPr>
      <w:r>
        <w:pict>
          <v:rect id="_x0000_s1027" o:spid="_x0000_s1027" o:spt="1" style="position:absolute;left:0pt;margin-left:84pt;margin-top:73pt;height:693pt;width:1.05pt;mso-position-horizontal-relative:page;mso-position-vertical-relative:page;z-index: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8270" w:type="dxa"/>
        <w:tblInd w:w="7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558"/>
        <w:gridCol w:w="1398"/>
        <w:gridCol w:w="1538"/>
        <w:gridCol w:w="989"/>
        <w:gridCol w:w="569"/>
        <w:gridCol w:w="55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92" w:hRule="atLeast"/>
        </w:trPr>
        <w:tc>
          <w:tcPr>
            <w:tcW w:w="35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8" w:line="236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指标3:城管</w:t>
            </w:r>
          </w:p>
          <w:p>
            <w:pPr>
              <w:spacing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集中整治</w:t>
            </w:r>
          </w:p>
        </w:tc>
        <w:tc>
          <w:tcPr>
            <w:tcW w:w="15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积极开展城管集</w:t>
            </w:r>
          </w:p>
          <w:p>
            <w:pPr>
              <w:spacing w:before="35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中整治，确保辖</w:t>
            </w:r>
          </w:p>
          <w:p>
            <w:pPr>
              <w:spacing w:before="27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区内城市秩序规</w:t>
            </w:r>
          </w:p>
          <w:p>
            <w:pPr>
              <w:spacing w:before="6" w:line="219" w:lineRule="auto"/>
              <w:ind w:left="40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范良好</w:t>
            </w:r>
            <w:r>
              <w:rPr>
                <w:rFonts w:ascii="宋体" w:hAnsi="宋体" w:eastAsia="宋体" w:cs="宋体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。</w:t>
            </w:r>
          </w:p>
        </w:tc>
        <w:tc>
          <w:tcPr>
            <w:tcW w:w="989" w:type="dxa"/>
            <w:vAlign w:val="top"/>
          </w:tcPr>
          <w:p>
            <w:pPr>
              <w:spacing w:before="85" w:line="237" w:lineRule="auto"/>
              <w:ind w:left="195" w:right="77" w:hanging="2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一是整治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环境秩</w:t>
            </w:r>
          </w:p>
          <w:p>
            <w:pPr>
              <w:spacing w:before="48" w:line="243" w:lineRule="auto"/>
              <w:ind w:left="166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序，促进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城市品质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提升。二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是铁腕拆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违控违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助力城市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9"/>
                <w:sz w:val="18"/>
                <w:szCs w:val="18"/>
              </w:rPr>
              <w:t>区域发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展。三是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厘清监管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职责，强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力整治燃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18"/>
                <w:szCs w:val="18"/>
              </w:rPr>
              <w:t>气隐患。</w:t>
            </w:r>
          </w:p>
        </w:tc>
        <w:tc>
          <w:tcPr>
            <w:tcW w:w="56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13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77" w:hRule="atLeast"/>
        </w:trPr>
        <w:tc>
          <w:tcPr>
            <w:tcW w:w="355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8" w:line="240" w:lineRule="exact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4"/>
                <w:sz w:val="18"/>
                <w:szCs w:val="18"/>
              </w:rPr>
              <w:t>指标4:蓝天</w:t>
            </w:r>
          </w:p>
          <w:p>
            <w:pPr>
              <w:spacing w:line="220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保卫战</w:t>
            </w:r>
          </w:p>
        </w:tc>
        <w:tc>
          <w:tcPr>
            <w:tcW w:w="1538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8" w:line="233" w:lineRule="auto"/>
              <w:ind w:left="323" w:right="111" w:hanging="1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积极开展“蓝天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保卫战”行动</w:t>
            </w:r>
          </w:p>
        </w:tc>
        <w:tc>
          <w:tcPr>
            <w:tcW w:w="989" w:type="dxa"/>
            <w:vAlign w:val="top"/>
          </w:tcPr>
          <w:p>
            <w:pPr>
              <w:spacing w:before="49" w:line="244" w:lineRule="auto"/>
              <w:ind w:left="166" w:right="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大力开展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露天烧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烤、煤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炉、“散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乱污”企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业、私人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作坊整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治。切实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做好省级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环保督察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和中央环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8"/>
                <w:szCs w:val="18"/>
              </w:rPr>
              <w:t>保督察</w:t>
            </w:r>
          </w:p>
          <w:p>
            <w:pPr>
              <w:spacing w:before="6" w:line="241" w:lineRule="auto"/>
              <w:ind w:left="215" w:right="82" w:firstLine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“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回</w:t>
            </w:r>
            <w:r>
              <w:rPr>
                <w:rFonts w:ascii="宋体" w:hAnsi="宋体" w:eastAsia="宋体" w:cs="宋体"/>
                <w:spacing w:val="-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18"/>
                <w:szCs w:val="18"/>
              </w:rPr>
              <w:t>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看”工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作</w:t>
            </w:r>
            <w:r>
              <w:rPr>
                <w:rFonts w:ascii="宋体" w:hAnsi="宋体" w:eastAsia="宋体" w:cs="宋体"/>
                <w:spacing w:val="33"/>
                <w:w w:val="10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1"/>
                <w:sz w:val="18"/>
                <w:szCs w:val="18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90" w:hRule="atLeast"/>
        </w:trPr>
        <w:tc>
          <w:tcPr>
            <w:tcW w:w="3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8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8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指标5:市政</w:t>
            </w:r>
          </w:p>
          <w:p>
            <w:pPr>
              <w:spacing w:before="16" w:line="243" w:lineRule="auto"/>
              <w:ind w:left="82" w:right="21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园林维护外包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服务</w:t>
            </w:r>
          </w:p>
        </w:tc>
        <w:tc>
          <w:tcPr>
            <w:tcW w:w="1538" w:type="dxa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59" w:line="245" w:lineRule="auto"/>
              <w:ind w:left="143" w:right="33"/>
              <w:jc w:val="righ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提升我街市政、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园林综合效益与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效能，切实降低  了管理运行成</w:t>
            </w:r>
          </w:p>
          <w:p>
            <w:pPr>
              <w:spacing w:before="25" w:line="219" w:lineRule="auto"/>
              <w:ind w:left="56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本</w:t>
            </w:r>
            <w:r>
              <w:rPr>
                <w:rFonts w:ascii="宋体" w:hAnsi="宋体" w:eastAsia="宋体" w:cs="宋体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18"/>
                <w:szCs w:val="18"/>
              </w:rPr>
              <w:t>。</w:t>
            </w:r>
          </w:p>
        </w:tc>
        <w:tc>
          <w:tcPr>
            <w:tcW w:w="989" w:type="dxa"/>
            <w:vAlign w:val="top"/>
          </w:tcPr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21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积极履</w:t>
            </w:r>
          </w:p>
          <w:p>
            <w:pPr>
              <w:spacing w:before="24" w:line="245" w:lineRule="auto"/>
              <w:ind w:left="166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职，对市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政、园林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维护本底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18"/>
                <w:szCs w:val="18"/>
              </w:rPr>
              <w:t>范围内日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常维护</w:t>
            </w:r>
            <w:r>
              <w:rPr>
                <w:rFonts w:ascii="宋体" w:hAnsi="宋体" w:eastAsia="宋体" w:cs="宋体"/>
                <w:spacing w:val="-4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养护管理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18"/>
                <w:szCs w:val="18"/>
              </w:rPr>
              <w:t>工作到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位，及时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处置城管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数字化案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卷，积极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配合街道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>城管集中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18"/>
                <w:szCs w:val="18"/>
              </w:rPr>
              <w:t>考核迎</w:t>
            </w:r>
          </w:p>
          <w:p>
            <w:pPr>
              <w:spacing w:before="56"/>
              <w:ind w:left="166" w:right="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检，主动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做好街道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交办的本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底范围外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的市政</w:t>
            </w:r>
            <w:r>
              <w:rPr>
                <w:rFonts w:ascii="宋体" w:hAnsi="宋体" w:eastAsia="宋体" w:cs="宋体"/>
                <w:spacing w:val="-4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8"/>
                <w:szCs w:val="18"/>
              </w:rPr>
              <w:t>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园林维护</w:t>
            </w:r>
          </w:p>
          <w:p>
            <w:pPr>
              <w:spacing w:before="6" w:line="250" w:lineRule="exact"/>
              <w:ind w:left="22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position w:val="5"/>
                <w:sz w:val="18"/>
                <w:szCs w:val="18"/>
              </w:rPr>
              <w:t>突击任</w:t>
            </w:r>
          </w:p>
          <w:p>
            <w:pPr>
              <w:spacing w:line="219" w:lineRule="auto"/>
              <w:ind w:left="2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务</w:t>
            </w:r>
            <w:r>
              <w:rPr>
                <w:rFonts w:ascii="宋体" w:hAnsi="宋体" w:eastAsia="宋体" w:cs="宋体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56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1" w:right="1214" w:bottom="0" w:left="1680" w:header="0" w:footer="0" w:gutter="0"/>
          <w:cols w:space="720" w:num="1"/>
        </w:sectPr>
      </w:pPr>
    </w:p>
    <w:p>
      <w:pPr>
        <w:spacing w:line="14" w:lineRule="exact"/>
      </w:pPr>
      <w:r>
        <w:pict>
          <v:rect id="_x0000_s1028" o:spid="_x0000_s1028" o:spt="1" style="position:absolute;left:0pt;margin-left:78.95pt;margin-top:71.5pt;height:528.05pt;width:0.55pt;mso-position-horizontal-relative:page;mso-position-vertical-relative:page;z-index: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8260" w:type="dxa"/>
        <w:tblInd w:w="7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548"/>
        <w:gridCol w:w="1398"/>
        <w:gridCol w:w="1538"/>
        <w:gridCol w:w="989"/>
        <w:gridCol w:w="559"/>
        <w:gridCol w:w="55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0" w:hRule="atLeast"/>
        </w:trPr>
        <w:tc>
          <w:tcPr>
            <w:tcW w:w="3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质量指标</w:t>
            </w:r>
          </w:p>
        </w:tc>
        <w:tc>
          <w:tcPr>
            <w:tcW w:w="139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239" w:lineRule="auto"/>
              <w:ind w:left="132" w:right="15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高标准完成年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度城市管理各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项工作任务和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工作目标，切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实提升城市品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质，市容市</w:t>
            </w:r>
          </w:p>
          <w:p>
            <w:pPr>
              <w:spacing w:line="249" w:lineRule="auto"/>
              <w:ind w:left="132" w:right="232" w:hanging="5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貌、市容秩序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有新提升。</w:t>
            </w:r>
          </w:p>
        </w:tc>
        <w:tc>
          <w:tcPr>
            <w:tcW w:w="153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59" w:line="230" w:lineRule="auto"/>
              <w:ind w:left="124" w:right="53" w:firstLine="10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街道以巩固和扩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大“全国文明城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市”创建成果为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主线，在区委。</w:t>
            </w:r>
          </w:p>
          <w:p>
            <w:pPr>
              <w:spacing w:before="83" w:line="196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区政府关于城市</w:t>
            </w:r>
          </w:p>
          <w:p>
            <w:pPr>
              <w:spacing w:before="1"/>
              <w:ind w:left="134" w:right="4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管理工作的统一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部署和安排下，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统一思想、提高</w:t>
            </w:r>
          </w:p>
          <w:p>
            <w:pPr>
              <w:spacing w:before="86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认识，重拳出击</w:t>
            </w:r>
          </w:p>
          <w:p>
            <w:pPr>
              <w:spacing w:before="1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整治城市顽疾。</w:t>
            </w:r>
          </w:p>
          <w:p>
            <w:pPr>
              <w:spacing w:before="1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全力开展城管协</w:t>
            </w:r>
          </w:p>
          <w:p>
            <w:pPr>
              <w:spacing w:before="26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管员业务培训、</w:t>
            </w:r>
          </w:p>
          <w:p>
            <w:pPr>
              <w:spacing w:before="27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组织拆违行动、</w:t>
            </w:r>
          </w:p>
          <w:p>
            <w:pPr>
              <w:spacing w:before="26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开展覆绿工作、</w:t>
            </w:r>
          </w:p>
          <w:p>
            <w:pPr>
              <w:spacing w:before="45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实施环境大整治</w:t>
            </w:r>
          </w:p>
          <w:p>
            <w:pPr>
              <w:spacing w:before="2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等措施，有计划</w:t>
            </w:r>
          </w:p>
          <w:p>
            <w:pPr>
              <w:spacing w:before="2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分步骤地提升城</w:t>
            </w:r>
          </w:p>
          <w:p>
            <w:pPr>
              <w:spacing w:before="16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市品质，不断创</w:t>
            </w:r>
          </w:p>
          <w:p>
            <w:pPr>
              <w:spacing w:before="26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新工作思路和管</w:t>
            </w:r>
          </w:p>
          <w:p>
            <w:pPr>
              <w:spacing w:before="28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理方法，积极营</w:t>
            </w:r>
          </w:p>
          <w:p>
            <w:pPr>
              <w:spacing w:before="14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造和谐稳定的治</w:t>
            </w:r>
          </w:p>
          <w:p>
            <w:pPr>
              <w:spacing w:before="47" w:line="220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安环境和整洁有</w:t>
            </w:r>
          </w:p>
          <w:p>
            <w:pPr>
              <w:spacing w:before="2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序的城市市容环</w:t>
            </w:r>
          </w:p>
          <w:p>
            <w:pPr>
              <w:spacing w:before="26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境。辖区东西南</w:t>
            </w:r>
          </w:p>
          <w:p>
            <w:pPr>
              <w:spacing w:before="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北四个管理片区</w:t>
            </w:r>
          </w:p>
          <w:p>
            <w:pPr>
              <w:spacing w:before="37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和一个指挥调度</w:t>
            </w:r>
          </w:p>
          <w:p>
            <w:pPr>
              <w:spacing w:before="27" w:line="220" w:lineRule="auto"/>
              <w:ind w:left="2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中心的“四合</w:t>
            </w:r>
          </w:p>
          <w:p>
            <w:pPr>
              <w:spacing w:before="35" w:line="219" w:lineRule="auto"/>
              <w:ind w:left="1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一"模式初显成</w:t>
            </w:r>
          </w:p>
          <w:p>
            <w:pPr>
              <w:spacing w:before="5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效，辖区发案率</w:t>
            </w:r>
          </w:p>
          <w:p>
            <w:pPr>
              <w:spacing w:before="38" w:line="219" w:lineRule="auto"/>
              <w:ind w:left="1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下降、数字化案</w:t>
            </w:r>
          </w:p>
          <w:p>
            <w:pPr>
              <w:spacing w:before="35" w:line="251" w:lineRule="auto"/>
              <w:ind w:left="13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>件采集下降、城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5"/>
                <w:sz w:val="17"/>
                <w:szCs w:val="17"/>
              </w:rPr>
              <w:t>管工作排名上升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>的“两降一升”</w:t>
            </w:r>
            <w:r>
              <w:rPr>
                <w:rFonts w:ascii="宋体" w:hAnsi="宋体" w:eastAsia="宋体" w:cs="宋体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7"/>
                <w:szCs w:val="17"/>
              </w:rPr>
              <w:t>目标成功实现。</w:t>
            </w:r>
          </w:p>
        </w:tc>
        <w:tc>
          <w:tcPr>
            <w:tcW w:w="98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0" w:right="1314" w:bottom="0" w:left="1579" w:header="0" w:footer="0" w:gutter="0"/>
          <w:cols w:space="720" w:num="1"/>
        </w:sectPr>
      </w:pPr>
    </w:p>
    <w:p>
      <w:pPr>
        <w:spacing w:line="43" w:lineRule="exact"/>
      </w:pPr>
      <w:r>
        <w:pict>
          <v:rect id="_x0000_s1029" o:spid="_x0000_s1029" o:spt="1" style="position:absolute;left:0pt;margin-left:82.5pt;margin-top:73pt;height:692.5pt;width:1.05pt;mso-position-horizontal-relative:page;mso-position-vertical-relative:page;z-index: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8260" w:type="dxa"/>
        <w:tblInd w:w="7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5"/>
        <w:gridCol w:w="1558"/>
        <w:gridCol w:w="1388"/>
        <w:gridCol w:w="1548"/>
        <w:gridCol w:w="979"/>
        <w:gridCol w:w="569"/>
        <w:gridCol w:w="55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0" w:hRule="atLeast"/>
        </w:trPr>
        <w:tc>
          <w:tcPr>
            <w:tcW w:w="355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409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时效指标</w:t>
            </w: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20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指标1:积极</w:t>
            </w:r>
          </w:p>
          <w:p>
            <w:pPr>
              <w:spacing w:before="35" w:line="238" w:lineRule="auto"/>
              <w:ind w:left="92" w:right="21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开展“蓝天保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卫战”行动</w:t>
            </w: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4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认真贯彻落实区</w:t>
            </w:r>
          </w:p>
          <w:p>
            <w:pPr>
              <w:spacing w:before="55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委、区政府的部</w:t>
            </w:r>
          </w:p>
          <w:p>
            <w:pPr>
              <w:spacing w:before="38"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署要求，聚焦蓝</w:t>
            </w:r>
          </w:p>
          <w:p>
            <w:pPr>
              <w:spacing w:before="25"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天保卫战攻坚、</w:t>
            </w:r>
          </w:p>
          <w:p>
            <w:pPr>
              <w:spacing w:before="25" w:line="219" w:lineRule="auto"/>
              <w:ind w:left="2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冲刺、决胜之</w:t>
            </w:r>
          </w:p>
          <w:p>
            <w:pPr>
              <w:spacing w:before="25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年，以“咬定青</w:t>
            </w:r>
          </w:p>
          <w:p>
            <w:pPr>
              <w:spacing w:before="27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山不放松”的工</w:t>
            </w:r>
          </w:p>
          <w:p>
            <w:pPr>
              <w:spacing w:before="26" w:line="219" w:lineRule="auto"/>
              <w:ind w:left="2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作定力，出硬</w:t>
            </w:r>
          </w:p>
          <w:p>
            <w:pPr>
              <w:spacing w:before="37"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招、严整治、求</w:t>
            </w:r>
          </w:p>
          <w:p>
            <w:pPr>
              <w:spacing w:before="26"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实效，积极开展</w:t>
            </w:r>
          </w:p>
          <w:p>
            <w:pPr>
              <w:spacing w:before="25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餐饮油烟污染、</w:t>
            </w:r>
          </w:p>
          <w:p>
            <w:pPr>
              <w:spacing w:before="27" w:line="220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工地扬尘污染、</w:t>
            </w:r>
          </w:p>
          <w:p>
            <w:pPr>
              <w:spacing w:before="5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夜间施工噪音、</w:t>
            </w:r>
          </w:p>
          <w:p>
            <w:pPr>
              <w:spacing w:before="25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焚烧垃圾、裸露</w:t>
            </w:r>
          </w:p>
          <w:p>
            <w:pPr>
              <w:spacing w:before="28" w:line="219" w:lineRule="auto"/>
              <w:ind w:left="18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垃圾堆物、使用</w:t>
            </w:r>
          </w:p>
          <w:p>
            <w:pPr>
              <w:spacing w:before="25" w:line="219" w:lineRule="auto"/>
              <w:ind w:left="23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燃煤、露天烧</w:t>
            </w:r>
          </w:p>
          <w:p>
            <w:pPr>
              <w:spacing w:before="46" w:line="221" w:lineRule="auto"/>
              <w:ind w:left="123" w:right="100" w:firstLine="6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烤、夜市摊点等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环保(蓝天保卫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战)专项整治。</w:t>
            </w:r>
          </w:p>
        </w:tc>
        <w:tc>
          <w:tcPr>
            <w:tcW w:w="97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559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9" w:hRule="atLeast"/>
        </w:trPr>
        <w:tc>
          <w:tcPr>
            <w:tcW w:w="355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5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58" w:line="220" w:lineRule="auto"/>
              <w:ind w:left="9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指标2:切实</w:t>
            </w:r>
          </w:p>
          <w:p>
            <w:pPr>
              <w:spacing w:before="24" w:line="237" w:lineRule="auto"/>
              <w:ind w:left="82" w:right="212" w:firstLine="1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做好省级环保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督察和中央环</w:t>
            </w:r>
            <w:r>
              <w:rPr>
                <w:rFonts w:ascii="宋体" w:hAnsi="宋体" w:eastAsia="宋体" w:cs="宋体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z w:val="18"/>
                <w:szCs w:val="18"/>
              </w:rPr>
              <w:t>保督察“回头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看”工作</w:t>
            </w:r>
          </w:p>
        </w:tc>
        <w:tc>
          <w:tcPr>
            <w:tcW w:w="1548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9" w:line="239" w:lineRule="auto"/>
              <w:ind w:left="183" w:right="77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以高度的</w:t>
            </w:r>
            <w:r>
              <w:rPr>
                <w:rFonts w:hint="eastAsia" w:ascii="宋体" w:hAnsi="宋体" w:eastAsia="宋体" w:cs="宋体"/>
                <w:spacing w:val="1"/>
                <w:sz w:val="18"/>
                <w:szCs w:val="18"/>
                <w:lang w:eastAsia="zh-CN"/>
              </w:rPr>
              <w:t>政治站位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主动接受、积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极配合、全力支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持，切实做好省</w:t>
            </w:r>
          </w:p>
          <w:p>
            <w:pPr>
              <w:spacing w:before="36" w:line="219" w:lineRule="auto"/>
              <w:ind w:left="29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级环保督察</w:t>
            </w:r>
          </w:p>
          <w:p>
            <w:pPr>
              <w:spacing w:before="35" w:line="234" w:lineRule="auto"/>
              <w:ind w:left="153" w:right="84" w:firstLine="12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6"/>
                <w:sz w:val="18"/>
                <w:szCs w:val="18"/>
              </w:rPr>
              <w:t>“回头看”工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作。积极组织街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道相关部门和社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>区(村、管区)</w:t>
            </w:r>
          </w:p>
          <w:p>
            <w:pPr>
              <w:spacing w:before="5" w:line="247" w:lineRule="auto"/>
              <w:ind w:left="183" w:right="3" w:hanging="4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以问题为导向，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自查自纠，多措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并举，扎实深入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地开展生态环境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保护整治行动，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全力处置省级和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中央环保督察组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交办的问题。对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每一个中央和省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级环保督察信访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交办问题，分析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找准原因，明确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整改措施，</w:t>
            </w:r>
            <w:r>
              <w:rPr>
                <w:rFonts w:ascii="宋体" w:hAnsi="宋体" w:eastAsia="宋体" w:cs="宋体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8"/>
                <w:sz w:val="18"/>
                <w:szCs w:val="18"/>
              </w:rPr>
              <w:t>一问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题一台账，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18"/>
                <w:szCs w:val="18"/>
              </w:rPr>
              <w:t>一问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题一方案，组织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人力、物力、财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力保障环保督办  问题切实整改到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位，并做好长效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管控，确保不反</w:t>
            </w:r>
          </w:p>
          <w:p>
            <w:pPr>
              <w:spacing w:before="25" w:line="219" w:lineRule="auto"/>
              <w:ind w:left="57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弹</w:t>
            </w:r>
            <w:r>
              <w:rPr>
                <w:rFonts w:ascii="宋体" w:hAnsi="宋体" w:eastAsia="宋体" w:cs="宋体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18"/>
                <w:szCs w:val="18"/>
              </w:rPr>
              <w:t>。</w:t>
            </w:r>
          </w:p>
        </w:tc>
        <w:tc>
          <w:tcPr>
            <w:tcW w:w="979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5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22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1" w:right="1254" w:bottom="0" w:left="1650" w:header="0" w:footer="0" w:gutter="0"/>
          <w:cols w:space="720" w:num="1"/>
        </w:sectPr>
      </w:pPr>
    </w:p>
    <w:p>
      <w:pPr>
        <w:spacing w:line="34" w:lineRule="exact"/>
      </w:pPr>
      <w:r>
        <w:pict>
          <v:rect id="_x0000_s1030" o:spid="_x0000_s1030" o:spt="1" style="position:absolute;left:0pt;margin-left:80.45pt;margin-top:71.5pt;height:691.55pt;width:1.05pt;mso-position-horizontal-relative:page;mso-position-vertical-relative:page;z-index: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tbl>
      <w:tblPr>
        <w:tblStyle w:val="4"/>
        <w:tblW w:w="8240" w:type="dxa"/>
        <w:tblInd w:w="7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"/>
        <w:gridCol w:w="1548"/>
        <w:gridCol w:w="1398"/>
        <w:gridCol w:w="1548"/>
        <w:gridCol w:w="979"/>
        <w:gridCol w:w="569"/>
        <w:gridCol w:w="54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23" w:hRule="atLeast"/>
        </w:trPr>
        <w:tc>
          <w:tcPr>
            <w:tcW w:w="33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成本指标</w:t>
            </w:r>
          </w:p>
        </w:tc>
        <w:tc>
          <w:tcPr>
            <w:tcW w:w="13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</w:t>
            </w:r>
          </w:p>
          <w:p>
            <w:pPr>
              <w:spacing w:before="35" w:line="228" w:lineRule="auto"/>
              <w:ind w:left="112" w:righ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管、环保、市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before="262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节约开支，以最</w:t>
            </w:r>
          </w:p>
          <w:p>
            <w:pPr>
              <w:spacing w:before="56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少的投入实现全</w:t>
            </w:r>
          </w:p>
          <w:p>
            <w:pPr>
              <w:spacing w:before="2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街城市管理常态</w:t>
            </w:r>
          </w:p>
          <w:p>
            <w:pPr>
              <w:spacing w:before="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化，城市环境秩</w:t>
            </w:r>
          </w:p>
          <w:p>
            <w:pPr>
              <w:spacing w:before="3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序高标准的全面</w:t>
            </w:r>
          </w:p>
          <w:p>
            <w:pPr>
              <w:spacing w:before="17" w:line="220" w:lineRule="auto"/>
              <w:ind w:left="50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提</w:t>
            </w:r>
            <w:r>
              <w:rPr>
                <w:rFonts w:ascii="宋体" w:hAnsi="宋体" w:eastAsia="宋体" w:cs="宋体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升</w:t>
            </w:r>
            <w:r>
              <w:rPr>
                <w:rFonts w:ascii="宋体" w:hAnsi="宋体" w:eastAsia="宋体" w:cs="宋体"/>
                <w:spacing w:val="-28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。</w:t>
            </w:r>
          </w:p>
        </w:tc>
        <w:tc>
          <w:tcPr>
            <w:tcW w:w="979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line="30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8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335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227" w:lineRule="auto"/>
              <w:ind w:left="543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sz w:val="17"/>
                <w:szCs w:val="17"/>
              </w:rPr>
              <w:t>效益指标</w:t>
            </w:r>
          </w:p>
        </w:tc>
        <w:tc>
          <w:tcPr>
            <w:tcW w:w="1548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line="315" w:lineRule="auto"/>
              <w:rPr>
                <w:rFonts w:ascii="Arial"/>
                <w:sz w:val="21"/>
              </w:rPr>
            </w:pPr>
          </w:p>
          <w:p>
            <w:pPr>
              <w:spacing w:before="59" w:line="440" w:lineRule="exact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0"/>
                <w:sz w:val="18"/>
                <w:szCs w:val="18"/>
              </w:rPr>
              <w:t>经济效益</w:t>
            </w:r>
          </w:p>
          <w:p>
            <w:pPr>
              <w:spacing w:line="220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3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</w:t>
            </w:r>
          </w:p>
          <w:p>
            <w:pPr>
              <w:spacing w:before="45" w:line="228" w:lineRule="auto"/>
              <w:ind w:left="112" w:righ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管、环保、市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before="279" w:line="251" w:lineRule="auto"/>
              <w:ind w:left="83" w:firstLine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 xml:space="preserve">通过对城管、环 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保的投入，加大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37"/>
                <w:sz w:val="17"/>
                <w:szCs w:val="17"/>
              </w:rPr>
              <w:t>“保洁、保序”</w:t>
            </w:r>
          </w:p>
          <w:p>
            <w:pPr>
              <w:spacing w:before="2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力度，加大环保</w:t>
            </w:r>
          </w:p>
          <w:p>
            <w:pPr>
              <w:spacing w:before="46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综合整治，市容</w:t>
            </w:r>
          </w:p>
          <w:p>
            <w:pPr>
              <w:spacing w:before="2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>市貌、城市品质</w:t>
            </w:r>
          </w:p>
          <w:p>
            <w:pPr>
              <w:spacing w:before="28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1"/>
                <w:sz w:val="18"/>
                <w:szCs w:val="18"/>
              </w:rPr>
              <w:t>全面提升，营造</w:t>
            </w:r>
          </w:p>
          <w:p>
            <w:pPr>
              <w:spacing w:before="25" w:line="219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良好的招商引资</w:t>
            </w:r>
          </w:p>
          <w:p>
            <w:pPr>
              <w:spacing w:before="6" w:line="219" w:lineRule="auto"/>
              <w:ind w:left="3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市容环境。</w:t>
            </w:r>
          </w:p>
        </w:tc>
        <w:tc>
          <w:tcPr>
            <w:tcW w:w="97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14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54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58" w:line="184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8" w:hRule="atLeast"/>
        </w:trPr>
        <w:tc>
          <w:tcPr>
            <w:tcW w:w="3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441" w:lineRule="exact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20"/>
                <w:sz w:val="18"/>
                <w:szCs w:val="18"/>
              </w:rPr>
              <w:t>社会效益</w:t>
            </w:r>
          </w:p>
          <w:p>
            <w:pPr>
              <w:spacing w:line="220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398" w:type="dxa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</w:t>
            </w:r>
          </w:p>
          <w:p>
            <w:pPr>
              <w:spacing w:before="25" w:line="233" w:lineRule="auto"/>
              <w:ind w:left="112" w:righ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管、环保、市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before="293" w:line="259" w:lineRule="auto"/>
              <w:ind w:left="83" w:firstLine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 xml:space="preserve">通过开展城管整 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治，有效的促进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25"/>
                <w:sz w:val="17"/>
                <w:szCs w:val="17"/>
              </w:rPr>
              <w:t>我街市容市貌、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城市品质的全面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提升；通过开展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37"/>
                <w:sz w:val="17"/>
                <w:szCs w:val="17"/>
              </w:rPr>
              <w:t>“蓝天保卫战”</w:t>
            </w:r>
          </w:p>
          <w:p>
            <w:pPr>
              <w:spacing w:before="27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行动，强化环保</w:t>
            </w:r>
          </w:p>
          <w:p>
            <w:pPr>
              <w:spacing w:before="25" w:line="220" w:lineRule="auto"/>
              <w:ind w:left="173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综合整治，有效</w:t>
            </w:r>
          </w:p>
          <w:p>
            <w:pPr>
              <w:spacing w:before="14" w:line="219" w:lineRule="auto"/>
              <w:ind w:left="14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>的提高全街境内</w:t>
            </w:r>
          </w:p>
          <w:p>
            <w:pPr>
              <w:spacing w:before="27" w:line="220" w:lineRule="auto"/>
              <w:ind w:left="324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8"/>
                <w:sz w:val="18"/>
                <w:szCs w:val="18"/>
              </w:rPr>
              <w:t>环保质量。</w:t>
            </w:r>
          </w:p>
        </w:tc>
        <w:tc>
          <w:tcPr>
            <w:tcW w:w="979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58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58" w:line="182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335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8" w:line="430" w:lineRule="exact"/>
              <w:ind w:left="40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18"/>
                <w:szCs w:val="18"/>
              </w:rPr>
              <w:t>生态效益</w:t>
            </w:r>
          </w:p>
          <w:p>
            <w:pPr>
              <w:spacing w:line="220" w:lineRule="auto"/>
              <w:ind w:left="58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3"/>
                <w:sz w:val="18"/>
                <w:szCs w:val="18"/>
              </w:rPr>
              <w:t>指标</w:t>
            </w:r>
          </w:p>
        </w:tc>
        <w:tc>
          <w:tcPr>
            <w:tcW w:w="1398" w:type="dxa"/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</w:t>
            </w:r>
          </w:p>
          <w:p>
            <w:pPr>
              <w:spacing w:before="25" w:line="228" w:lineRule="auto"/>
              <w:ind w:left="112" w:righ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管、环保、市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before="203" w:line="245" w:lineRule="auto"/>
              <w:ind w:left="173" w:right="13"/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抓环境整治，在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美化市容面貌上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再作新建树，进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18"/>
                <w:szCs w:val="18"/>
              </w:rPr>
              <w:t>一步优化环境、</w:t>
            </w:r>
            <w:r>
              <w:rPr>
                <w:rFonts w:ascii="宋体" w:hAnsi="宋体" w:eastAsia="宋体" w:cs="宋体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减少污染、保护</w:t>
            </w:r>
            <w:r>
              <w:rPr>
                <w:rFonts w:ascii="宋体" w:hAnsi="宋体" w:eastAsia="宋体" w:cs="宋体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宋体" w:hAnsi="宋体" w:eastAsia="宋体" w:cs="宋体"/>
                <w:spacing w:val="28"/>
                <w:sz w:val="18"/>
                <w:szCs w:val="18"/>
              </w:rPr>
              <w:t>生物多样性。</w:t>
            </w:r>
          </w:p>
        </w:tc>
        <w:tc>
          <w:tcPr>
            <w:tcW w:w="979" w:type="dxa"/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6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54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59" w:line="184" w:lineRule="auto"/>
              <w:ind w:left="248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6"/>
                <w:sz w:val="18"/>
                <w:szCs w:val="18"/>
              </w:rPr>
              <w:t>10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2" w:hRule="atLeast"/>
        </w:trPr>
        <w:tc>
          <w:tcPr>
            <w:tcW w:w="335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30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可持续影响指标</w:t>
            </w:r>
          </w:p>
        </w:tc>
        <w:tc>
          <w:tcPr>
            <w:tcW w:w="1398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112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指标1:城</w:t>
            </w:r>
          </w:p>
          <w:p>
            <w:pPr>
              <w:spacing w:before="25" w:line="228" w:lineRule="auto"/>
              <w:ind w:left="112" w:right="185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pacing w:val="1"/>
                <w:sz w:val="18"/>
                <w:szCs w:val="18"/>
              </w:rPr>
              <w:t>管、环保、市</w:t>
            </w:r>
            <w:r>
              <w:rPr>
                <w:rFonts w:ascii="宋体" w:hAnsi="宋体" w:eastAsia="宋体" w:cs="宋体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8"/>
                <w:szCs w:val="18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55" w:line="255" w:lineRule="auto"/>
              <w:ind w:left="83" w:firstLine="8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z w:val="17"/>
                <w:szCs w:val="17"/>
              </w:rPr>
              <w:t xml:space="preserve">通过对城管、环 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保的投入，加大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37"/>
                <w:sz w:val="17"/>
                <w:szCs w:val="17"/>
              </w:rPr>
              <w:t>“保洁、保序”</w:t>
            </w:r>
            <w:r>
              <w:rPr>
                <w:rFonts w:ascii="宋体" w:hAnsi="宋体" w:eastAsia="宋体" w:cs="宋体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力度，加大环保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5"/>
                <w:sz w:val="17"/>
                <w:szCs w:val="17"/>
              </w:rPr>
              <w:t>综合整治，对西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湖经济发展、居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民安居乐业产生</w:t>
            </w:r>
            <w:r>
              <w:rPr>
                <w:rFonts w:ascii="宋体" w:hAnsi="宋体" w:eastAsia="宋体" w:cs="宋体"/>
                <w:spacing w:val="1"/>
                <w:sz w:val="17"/>
                <w:szCs w:val="17"/>
              </w:rPr>
              <w:t xml:space="preserve">   </w:t>
            </w:r>
            <w:r>
              <w:rPr>
                <w:rFonts w:ascii="宋体" w:hAnsi="宋体" w:eastAsia="宋体" w:cs="宋体"/>
                <w:spacing w:val="22"/>
                <w:w w:val="112"/>
                <w:sz w:val="17"/>
                <w:szCs w:val="17"/>
              </w:rPr>
              <w:t>可持续影响。</w:t>
            </w:r>
          </w:p>
        </w:tc>
        <w:tc>
          <w:tcPr>
            <w:tcW w:w="9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59" w:line="219" w:lineRule="auto"/>
              <w:ind w:left="39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好</w:t>
            </w:r>
          </w:p>
        </w:tc>
        <w:tc>
          <w:tcPr>
            <w:tcW w:w="56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56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59" w:line="182" w:lineRule="auto"/>
              <w:ind w:left="337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5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0" w:right="1304" w:bottom="0" w:left="1609" w:header="0" w:footer="0" w:gutter="0"/>
          <w:cols w:space="720" w:num="1"/>
        </w:sectPr>
      </w:pPr>
    </w:p>
    <w:p>
      <w:pPr>
        <w:spacing w:line="43" w:lineRule="exact"/>
      </w:pPr>
    </w:p>
    <w:tbl>
      <w:tblPr>
        <w:tblStyle w:val="4"/>
        <w:tblW w:w="901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340"/>
        <w:gridCol w:w="1548"/>
        <w:gridCol w:w="1399"/>
        <w:gridCol w:w="1548"/>
        <w:gridCol w:w="979"/>
        <w:gridCol w:w="569"/>
        <w:gridCol w:w="559"/>
        <w:gridCol w:w="13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7" w:hRule="atLeast"/>
        </w:trPr>
        <w:tc>
          <w:tcPr>
            <w:tcW w:w="7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0" w:type="dxa"/>
            <w:textDirection w:val="tbRlV"/>
            <w:vAlign w:val="top"/>
          </w:tcPr>
          <w:p>
            <w:pPr>
              <w:spacing w:before="59" w:line="216" w:lineRule="auto"/>
              <w:ind w:left="50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z w:val="19"/>
                <w:szCs w:val="19"/>
              </w:rPr>
              <w:t>满</w:t>
            </w:r>
            <w:r>
              <w:rPr>
                <w:rFonts w:ascii="宋体" w:hAnsi="宋体" w:eastAsia="宋体" w:cs="宋体"/>
                <w:spacing w:val="-3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意</w:t>
            </w:r>
            <w:r>
              <w:rPr>
                <w:rFonts w:ascii="宋体" w:hAnsi="宋体" w:eastAsia="宋体" w:cs="宋体"/>
                <w:spacing w:val="-5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度</w:t>
            </w:r>
            <w:r>
              <w:rPr>
                <w:rFonts w:ascii="宋体" w:hAnsi="宋体" w:eastAsia="宋体" w:cs="宋体"/>
                <w:spacing w:val="29"/>
                <w:sz w:val="19"/>
                <w:szCs w:val="19"/>
              </w:rPr>
              <w:t xml:space="preserve">  </w:t>
            </w:r>
            <w:r>
              <w:rPr>
                <w:rFonts w:ascii="宋体" w:hAnsi="宋体" w:eastAsia="宋体" w:cs="宋体"/>
                <w:sz w:val="19"/>
                <w:szCs w:val="19"/>
              </w:rPr>
              <w:t>指</w:t>
            </w:r>
            <w:r>
              <w:rPr>
                <w:rFonts w:ascii="宋体" w:hAnsi="宋体" w:eastAsia="宋体" w:cs="宋体"/>
                <w:spacing w:val="-4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z w:val="19"/>
                <w:szCs w:val="19"/>
              </w:rPr>
              <w:t>标</w:t>
            </w:r>
          </w:p>
        </w:tc>
        <w:tc>
          <w:tcPr>
            <w:tcW w:w="1548" w:type="dxa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570" w:right="114" w:hanging="469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服务对象满意度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指标</w:t>
            </w:r>
          </w:p>
        </w:tc>
        <w:tc>
          <w:tcPr>
            <w:tcW w:w="139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2" w:line="219" w:lineRule="auto"/>
              <w:ind w:left="9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指标1:城</w:t>
            </w:r>
          </w:p>
          <w:p>
            <w:pPr>
              <w:spacing w:before="14" w:line="236" w:lineRule="auto"/>
              <w:ind w:left="93" w:right="14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>管、环保、市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政园林外包</w:t>
            </w:r>
          </w:p>
        </w:tc>
        <w:tc>
          <w:tcPr>
            <w:tcW w:w="1548" w:type="dxa"/>
            <w:vAlign w:val="top"/>
          </w:tcPr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62" w:line="232" w:lineRule="auto"/>
              <w:ind w:left="104" w:right="87"/>
              <w:jc w:val="both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居民群众和辖区</w:t>
            </w:r>
            <w:r>
              <w:rPr>
                <w:rFonts w:ascii="宋体" w:hAnsi="宋体" w:eastAsia="宋体" w:cs="宋体"/>
                <w:spacing w:val="1"/>
                <w:sz w:val="19"/>
                <w:szCs w:val="19"/>
              </w:rPr>
              <w:t xml:space="preserve"> 内单位对市容环 </w:t>
            </w:r>
            <w:r>
              <w:rPr>
                <w:rFonts w:ascii="宋体" w:hAnsi="宋体" w:eastAsia="宋体" w:cs="宋体"/>
                <w:spacing w:val="-2"/>
                <w:sz w:val="19"/>
                <w:szCs w:val="19"/>
              </w:rPr>
              <w:t>境整治的满意度</w:t>
            </w:r>
          </w:p>
        </w:tc>
        <w:tc>
          <w:tcPr>
            <w:tcW w:w="979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61" w:line="229" w:lineRule="auto"/>
              <w:ind w:left="146" w:right="144" w:firstLine="50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3"/>
                <w:sz w:val="19"/>
                <w:szCs w:val="19"/>
              </w:rPr>
              <w:t>满意度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9"/>
                <w:szCs w:val="19"/>
              </w:rPr>
              <w:t>95%以上</w:t>
            </w:r>
          </w:p>
        </w:tc>
        <w:tc>
          <w:tcPr>
            <w:tcW w:w="56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8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559" w:type="dxa"/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61" w:line="184" w:lineRule="auto"/>
              <w:ind w:left="11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6"/>
                <w:sz w:val="19"/>
                <w:szCs w:val="19"/>
              </w:rPr>
              <w:t>10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568" w:type="dxa"/>
            <w:gridSpan w:val="6"/>
            <w:vAlign w:val="top"/>
          </w:tcPr>
          <w:p>
            <w:pPr>
              <w:spacing w:before="266" w:line="220" w:lineRule="auto"/>
              <w:ind w:left="308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总分</w:t>
            </w:r>
          </w:p>
        </w:tc>
        <w:tc>
          <w:tcPr>
            <w:tcW w:w="56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136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100</w:t>
            </w:r>
          </w:p>
        </w:tc>
        <w:tc>
          <w:tcPr>
            <w:tcW w:w="55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184" w:lineRule="auto"/>
              <w:ind w:left="127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-5"/>
                <w:sz w:val="19"/>
                <w:szCs w:val="19"/>
              </w:rPr>
              <w:t>100</w:t>
            </w:r>
          </w:p>
        </w:tc>
        <w:tc>
          <w:tcPr>
            <w:tcW w:w="13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1" w:right="1294" w:bottom="0" w:left="1594" w:header="0" w:footer="0" w:gutter="0"/>
          <w:cols w:space="720" w:num="1"/>
        </w:sectPr>
      </w:pPr>
    </w:p>
    <w:p>
      <w:pPr>
        <w:spacing w:before="96" w:line="218" w:lineRule="auto"/>
        <w:ind w:left="369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9"/>
          <w:sz w:val="44"/>
          <w:szCs w:val="44"/>
        </w:rPr>
        <w:t>西湖街道城市管理项目支出绩效评价报告</w:t>
      </w:r>
    </w:p>
    <w:p>
      <w:pPr>
        <w:spacing w:line="435" w:lineRule="auto"/>
        <w:rPr>
          <w:rFonts w:ascii="Arial"/>
          <w:sz w:val="21"/>
        </w:rPr>
      </w:pPr>
    </w:p>
    <w:p>
      <w:pPr>
        <w:spacing w:before="104" w:line="223" w:lineRule="auto"/>
        <w:ind w:left="80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9"/>
          <w:sz w:val="32"/>
          <w:szCs w:val="32"/>
        </w:rPr>
        <w:t>一、基本情况</w:t>
      </w:r>
    </w:p>
    <w:p>
      <w:pPr>
        <w:spacing w:before="266" w:line="235" w:lineRule="auto"/>
        <w:ind w:left="173" w:right="152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近年来，为切实提升城市品质，给辖区居民群众营造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一个清新、整洁、优美、和谐的人居环境，立足街情，紧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紧围绕“城市管理走在前列”这一中心工作，夯实城市管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6"/>
          <w:sz w:val="32"/>
          <w:szCs w:val="32"/>
        </w:rPr>
        <w:t>理基层基础，狠抓基层管理主体责任，积极开展城管执法，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加强日常维护管理，依托数字化城市管理系统，推进城市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5"/>
          <w:sz w:val="32"/>
          <w:szCs w:val="32"/>
        </w:rPr>
        <w:t>管理精细化，提升城市环境、品质、秩序，营造舒适文明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城市环境，增进群众福祉，与我们建设“美丽西湖和美西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湖”目标完全一致。专项资金主要用于城管集中整治、环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保整治、垃圾分类、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7"/>
          <w:sz w:val="32"/>
          <w:szCs w:val="32"/>
        </w:rPr>
        <w:t>“蓝天保卫战”、城管考核迎检</w:t>
      </w:r>
      <w:r>
        <w:rPr>
          <w:rFonts w:ascii="仿宋" w:hAnsi="仿宋" w:eastAsia="仿宋" w:cs="仿宋"/>
          <w:spacing w:val="-18"/>
          <w:sz w:val="32"/>
          <w:szCs w:val="32"/>
        </w:rPr>
        <w:t>、绿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委、社区提质提档和城市品质工程等事项。</w:t>
      </w:r>
    </w:p>
    <w:p>
      <w:pPr>
        <w:spacing w:line="323" w:lineRule="auto"/>
        <w:rPr>
          <w:rFonts w:ascii="Arial"/>
          <w:sz w:val="21"/>
        </w:rPr>
      </w:pPr>
    </w:p>
    <w:p>
      <w:pPr>
        <w:spacing w:before="104" w:line="221" w:lineRule="auto"/>
        <w:ind w:left="80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二、</w:t>
      </w:r>
      <w:r>
        <w:rPr>
          <w:rFonts w:ascii="黑体" w:hAnsi="黑体" w:eastAsia="黑体" w:cs="黑体"/>
          <w:spacing w:val="-66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4"/>
          <w:sz w:val="32"/>
          <w:szCs w:val="32"/>
        </w:rPr>
        <w:t>绩效评价工作开展情况</w:t>
      </w:r>
    </w:p>
    <w:p>
      <w:pPr>
        <w:spacing w:before="269" w:line="235" w:lineRule="auto"/>
        <w:ind w:left="173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2021年，西湖街道城市管理和生态环境保护(蓝天保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2"/>
          <w:sz w:val="32"/>
          <w:szCs w:val="32"/>
        </w:rPr>
        <w:t>卫战)在区委、区政府的坚强领导下，在市、区城管部门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的指导和支持下，街道工委、办事处高度重视，街道部门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25"/>
          <w:sz w:val="32"/>
          <w:szCs w:val="32"/>
        </w:rPr>
        <w:t>和各社区(村、管区)积极配合，紧紧围绕“五篇文章”</w:t>
      </w:r>
      <w:r>
        <w:rPr>
          <w:rFonts w:ascii="仿宋" w:hAnsi="仿宋" w:eastAsia="仿宋" w:cs="仿宋"/>
          <w:spacing w:val="1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9"/>
          <w:sz w:val="32"/>
          <w:szCs w:val="32"/>
        </w:rPr>
        <w:t>细化实化“十项举措”、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9"/>
          <w:sz w:val="32"/>
          <w:szCs w:val="32"/>
        </w:rPr>
        <w:t>“十大项目”的具体工作</w:t>
      </w:r>
      <w:r>
        <w:rPr>
          <w:rFonts w:ascii="仿宋" w:hAnsi="仿宋" w:eastAsia="仿宋" w:cs="仿宋"/>
          <w:spacing w:val="-20"/>
          <w:sz w:val="32"/>
          <w:szCs w:val="32"/>
        </w:rPr>
        <w:t>，立足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街情，坚持党建引领，夯实城市管理服务基础，狠抓基层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4"/>
          <w:sz w:val="32"/>
          <w:szCs w:val="32"/>
        </w:rPr>
        <w:t>管理主体责任，加强日常调度和维护管理，积极开展城管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5"/>
          <w:sz w:val="32"/>
          <w:szCs w:val="32"/>
        </w:rPr>
        <w:t>市容环境秩序、拆违控违、燃气安全等各项整治行动，强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5"/>
          <w:sz w:val="32"/>
          <w:szCs w:val="32"/>
        </w:rPr>
        <w:t>化垃圾分类、数字化城市。生态环境保护重点围绕蓝天保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5"/>
          <w:sz w:val="32"/>
          <w:szCs w:val="32"/>
        </w:rPr>
        <w:t>卫战，加大环保监管力度，强力推进环境大治理，解决环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-3"/>
          <w:sz w:val="32"/>
          <w:szCs w:val="32"/>
        </w:rPr>
        <w:t>保突出问题。各项工作齐头并进，且成效明显。全年资金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 </w:t>
      </w:r>
      <w:r>
        <w:rPr>
          <w:rFonts w:ascii="仿宋" w:hAnsi="仿宋" w:eastAsia="仿宋" w:cs="仿宋"/>
          <w:spacing w:val="1"/>
          <w:sz w:val="32"/>
          <w:szCs w:val="32"/>
        </w:rPr>
        <w:t>城市管理专项支出数947.79万元。</w:t>
      </w:r>
    </w:p>
    <w:p>
      <w:pPr>
        <w:spacing w:line="334" w:lineRule="auto"/>
        <w:rPr>
          <w:rFonts w:ascii="Arial"/>
          <w:sz w:val="21"/>
        </w:rPr>
      </w:pPr>
    </w:p>
    <w:p>
      <w:pPr>
        <w:spacing w:before="104" w:line="222" w:lineRule="auto"/>
        <w:ind w:left="808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三、</w:t>
      </w:r>
      <w:r>
        <w:rPr>
          <w:rFonts w:ascii="黑体" w:hAnsi="黑体" w:eastAsia="黑体" w:cs="黑体"/>
          <w:spacing w:val="-65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13"/>
          <w:sz w:val="32"/>
          <w:szCs w:val="32"/>
        </w:rPr>
        <w:t>综合评价情况及评价结论</w:t>
      </w:r>
    </w:p>
    <w:p>
      <w:pPr>
        <w:spacing w:before="265" w:line="233" w:lineRule="auto"/>
        <w:ind w:left="173" w:right="347" w:firstLine="6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2021年，主要工作有：开展城管集中整治，确保辖区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内城市秩序规范良好；专项整治违法建筑、有效遏制新增</w:t>
      </w:r>
    </w:p>
    <w:p>
      <w:pPr>
        <w:sectPr>
          <w:pgSz w:w="11910" w:h="16840"/>
          <w:pgMar w:top="1431" w:right="1627" w:bottom="0" w:left="1786" w:header="0" w:footer="0" w:gutter="0"/>
          <w:cols w:space="720" w:num="1"/>
        </w:sectPr>
      </w:pPr>
    </w:p>
    <w:p>
      <w:pPr>
        <w:spacing w:before="115" w:line="232" w:lineRule="auto"/>
        <w:ind w:left="233" w:right="2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 xml:space="preserve">违法建设；推进垃圾分类工作，确保垃圾分类小区全覆盖； </w:t>
      </w:r>
      <w:r>
        <w:rPr>
          <w:rFonts w:ascii="仿宋" w:hAnsi="仿宋" w:eastAsia="仿宋" w:cs="仿宋"/>
          <w:spacing w:val="3"/>
          <w:sz w:val="31"/>
          <w:szCs w:val="31"/>
        </w:rPr>
        <w:t>积极开展“蓝天保卫战”工作；积极开展城管考核迎检，</w:t>
      </w:r>
    </w:p>
    <w:p>
      <w:pPr>
        <w:spacing w:before="43" w:line="236" w:lineRule="auto"/>
        <w:ind w:left="233" w:right="4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确保城管综合考核成效；高标准完成社区提质提档和</w:t>
      </w:r>
      <w:r>
        <w:rPr>
          <w:rFonts w:ascii="仿宋" w:hAnsi="仿宋" w:eastAsia="仿宋" w:cs="仿宋"/>
          <w:spacing w:val="6"/>
          <w:sz w:val="31"/>
          <w:szCs w:val="31"/>
        </w:rPr>
        <w:t>城管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品质工程，提升城市品质；压实主体责任，强力推进燃气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安全隐患整改。聚焦蓝天保卫战攻坚、冲刺、决胜之年，</w:t>
      </w:r>
    </w:p>
    <w:p>
      <w:pPr>
        <w:spacing w:before="38" w:line="236" w:lineRule="auto"/>
        <w:ind w:left="233" w:right="4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以“咬定青山不放松”的工作定力，出硬招、严整治、求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实效，积极开展餐饮油烟污染、工地扬尘污染、夜间施工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噪音、焚烧垃圾、裸露垃圾堆物、使用燃煤、露天烧烤</w:t>
      </w:r>
      <w:r>
        <w:rPr>
          <w:rFonts w:ascii="仿宋" w:hAnsi="仿宋" w:eastAsia="仿宋" w:cs="仿宋"/>
          <w:spacing w:val="4"/>
          <w:sz w:val="31"/>
          <w:szCs w:val="31"/>
        </w:rPr>
        <w:t>、</w:t>
      </w:r>
    </w:p>
    <w:p>
      <w:pPr>
        <w:spacing w:before="39" w:line="241" w:lineRule="auto"/>
        <w:ind w:left="233" w:right="1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夜市摊点等环保(蓝天保卫战)专项整治。以</w:t>
      </w:r>
      <w:r>
        <w:rPr>
          <w:rFonts w:ascii="仿宋" w:hAnsi="仿宋" w:eastAsia="仿宋" w:cs="仿宋"/>
          <w:spacing w:val="18"/>
          <w:sz w:val="31"/>
          <w:szCs w:val="31"/>
        </w:rPr>
        <w:t>高度的政治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站位主动接受、积极配合、全力支持，切实做好省级环保   </w:t>
      </w:r>
      <w:r>
        <w:rPr>
          <w:rFonts w:ascii="仿宋" w:hAnsi="仿宋" w:eastAsia="仿宋" w:cs="仿宋"/>
          <w:spacing w:val="5"/>
          <w:sz w:val="31"/>
          <w:szCs w:val="31"/>
        </w:rPr>
        <w:t>督察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“回头看”工作。全年3个月在区级城管综合考核</w:t>
      </w:r>
      <w:r>
        <w:rPr>
          <w:rFonts w:ascii="仿宋" w:hAnsi="仿宋" w:eastAsia="仿宋" w:cs="仿宋"/>
          <w:spacing w:val="4"/>
          <w:sz w:val="31"/>
          <w:szCs w:val="31"/>
        </w:rPr>
        <w:t>中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取得全区第一名，龙王港社区、咸嘉湖社区评为区级垃圾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分类示范社区，龙王港社区开放式物业服务创市</w:t>
      </w:r>
      <w:r>
        <w:rPr>
          <w:rFonts w:ascii="仿宋" w:hAnsi="仿宋" w:eastAsia="仿宋" w:cs="仿宋"/>
          <w:spacing w:val="6"/>
          <w:sz w:val="31"/>
          <w:szCs w:val="31"/>
        </w:rPr>
        <w:t>级示范小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区，圆满完成省级环保督察“回头看”工作，加大“保洁、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保序”力度，市容市貌、城市品质全面提升。</w:t>
      </w:r>
    </w:p>
    <w:p>
      <w:pPr>
        <w:spacing w:line="363" w:lineRule="auto"/>
        <w:rPr>
          <w:rFonts w:ascii="Arial"/>
          <w:sz w:val="21"/>
        </w:rPr>
      </w:pPr>
    </w:p>
    <w:p>
      <w:pPr>
        <w:spacing w:before="102" w:line="221" w:lineRule="auto"/>
        <w:ind w:left="90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四、</w:t>
      </w:r>
      <w:r>
        <w:rPr>
          <w:rFonts w:ascii="黑体" w:hAnsi="黑体" w:eastAsia="黑体" w:cs="黑体"/>
          <w:spacing w:val="-66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12"/>
          <w:sz w:val="31"/>
          <w:szCs w:val="31"/>
        </w:rPr>
        <w:t>绩效评价指标分析</w:t>
      </w:r>
    </w:p>
    <w:p>
      <w:pPr>
        <w:spacing w:line="326" w:lineRule="auto"/>
        <w:rPr>
          <w:rFonts w:ascii="Arial"/>
          <w:sz w:val="21"/>
        </w:rPr>
      </w:pPr>
    </w:p>
    <w:p>
      <w:pPr>
        <w:spacing w:before="101" w:line="224" w:lineRule="auto"/>
        <w:ind w:left="107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</w:rPr>
        <w:t>(一)项目决策情况。</w:t>
      </w:r>
    </w:p>
    <w:p>
      <w:pPr>
        <w:spacing w:before="288" w:line="236" w:lineRule="auto"/>
        <w:ind w:left="233" w:right="187" w:firstLine="6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 xml:space="preserve">随着我国经济文化发展水平的提高，人们对美好生活  </w:t>
      </w:r>
      <w:r>
        <w:rPr>
          <w:rFonts w:ascii="仿宋" w:hAnsi="仿宋" w:eastAsia="仿宋" w:cs="仿宋"/>
          <w:spacing w:val="3"/>
          <w:sz w:val="31"/>
          <w:szCs w:val="31"/>
        </w:rPr>
        <w:t>的需求不断提高，无论从小区环境、市容秩序、城市品质、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生态环保等方面都有需求。通过积极创新的宣传载体</w:t>
      </w:r>
      <w:r>
        <w:rPr>
          <w:rFonts w:ascii="仿宋" w:hAnsi="仿宋" w:eastAsia="仿宋" w:cs="仿宋"/>
          <w:spacing w:val="4"/>
          <w:sz w:val="31"/>
          <w:szCs w:val="31"/>
        </w:rPr>
        <w:t>和乐</w:t>
      </w:r>
    </w:p>
    <w:p>
      <w:pPr>
        <w:spacing w:before="39" w:line="221" w:lineRule="auto"/>
        <w:ind w:left="2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于接受的形式进行宣传和普及，让更多人民群众树立主人</w:t>
      </w:r>
    </w:p>
    <w:p>
      <w:pPr>
        <w:spacing w:before="39" w:line="221" w:lineRule="auto"/>
        <w:ind w:left="2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翁意识参与城市管理，参与环保、垃圾分类等活动，从自</w:t>
      </w:r>
    </w:p>
    <w:p>
      <w:pPr>
        <w:spacing w:before="38" w:line="232" w:lineRule="auto"/>
        <w:ind w:left="233" w:right="4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我做起，为城市环境建设和管理贡献力量。加强城市环保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日常管理工作，通过积极开展城管集中整治、专项整治、</w:t>
      </w:r>
    </w:p>
    <w:p>
      <w:pPr>
        <w:spacing w:before="40" w:line="233" w:lineRule="auto"/>
        <w:ind w:left="233" w:right="399" w:firstLine="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“蓝天保卫战”、垃圾分类工作，确保辖区内城市秩序规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范良好，促进市容市貌、城市品质的全面提升和街域环保</w:t>
      </w:r>
    </w:p>
    <w:p>
      <w:pPr>
        <w:spacing w:before="42" w:line="222" w:lineRule="auto"/>
        <w:ind w:left="2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质量的有效提高，达到巩固城市精细化管理，增进群众福</w:t>
      </w:r>
    </w:p>
    <w:p>
      <w:pPr>
        <w:spacing w:before="33" w:line="233" w:lineRule="auto"/>
        <w:ind w:left="2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祉的目标。通过对城管、环保的投入，加大“保洁</w:t>
      </w:r>
      <w:r>
        <w:rPr>
          <w:rFonts w:ascii="仿宋" w:hAnsi="仿宋" w:eastAsia="仿宋" w:cs="仿宋"/>
          <w:spacing w:val="10"/>
          <w:sz w:val="31"/>
          <w:szCs w:val="31"/>
        </w:rPr>
        <w:t>、保序”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力度，加大环保综合整治，创设良好的“宜居、宜业”环</w:t>
      </w:r>
    </w:p>
    <w:p>
      <w:pPr>
        <w:spacing w:before="39" w:line="221" w:lineRule="auto"/>
        <w:ind w:left="2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境，对西湖经济发展、居民安居乐业产生可持续影响。</w:t>
      </w:r>
    </w:p>
    <w:p>
      <w:pPr>
        <w:sectPr>
          <w:pgSz w:w="11910" w:h="16840"/>
          <w:pgMar w:top="1431" w:right="1547" w:bottom="0" w:left="1786" w:header="0" w:footer="0" w:gutter="0"/>
          <w:cols w:space="720" w:num="1"/>
        </w:sectPr>
      </w:pPr>
    </w:p>
    <w:p>
      <w:pPr>
        <w:spacing w:before="219" w:line="227" w:lineRule="auto"/>
        <w:ind w:left="99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</w:rPr>
        <w:t>(二)项目过程情况。</w:t>
      </w:r>
    </w:p>
    <w:p>
      <w:pPr>
        <w:spacing w:before="270" w:line="238" w:lineRule="auto"/>
        <w:ind w:left="183" w:right="363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一是突出重点，统筹推进，切实抓好垃圾分类、城管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数字化工作。抓源头，深入开展主题宣传；夯基础，进一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步完善设施设备；抓示范，努力创建市区垃圾分类示范单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位。全年实现了垃圾分类居民群众参与率和垃</w:t>
      </w:r>
      <w:r>
        <w:rPr>
          <w:rFonts w:ascii="仿宋" w:hAnsi="仿宋" w:eastAsia="仿宋" w:cs="仿宋"/>
          <w:spacing w:val="5"/>
          <w:sz w:val="31"/>
          <w:szCs w:val="31"/>
        </w:rPr>
        <w:t>圾收运的</w:t>
      </w:r>
    </w:p>
    <w:p>
      <w:pPr>
        <w:spacing w:before="29" w:line="243" w:lineRule="auto"/>
        <w:ind w:left="183" w:firstLine="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“质”和“量”稳步提升。特别是12月份每天完成厨余垃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圾收运任务达100%以上，在全区第一。有效控制了城管数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6"/>
          <w:sz w:val="31"/>
          <w:szCs w:val="31"/>
        </w:rPr>
        <w:t>字化重复案卷、超时案卷、返工案卷的发生，年度城管</w:t>
      </w:r>
      <w:r>
        <w:rPr>
          <w:rFonts w:ascii="仿宋" w:hAnsi="仿宋" w:eastAsia="仿宋" w:cs="仿宋"/>
          <w:spacing w:val="5"/>
          <w:sz w:val="31"/>
          <w:szCs w:val="31"/>
        </w:rPr>
        <w:t>数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字化有效处置率高于全市年度平均值。二是立足长效，真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4"/>
          <w:sz w:val="31"/>
          <w:szCs w:val="31"/>
        </w:rPr>
        <w:t>抓实干，联合开展城管专项整治行动。</w:t>
      </w:r>
      <w:r>
        <w:rPr>
          <w:rFonts w:ascii="仿宋" w:hAnsi="仿宋" w:eastAsia="仿宋" w:cs="仿宋"/>
          <w:spacing w:val="8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一年来开展市容环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6"/>
          <w:sz w:val="31"/>
          <w:szCs w:val="31"/>
        </w:rPr>
        <w:t>境、流动摊贩、店外经营、油烟污染、夜市乱象、共享单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11"/>
          <w:sz w:val="31"/>
          <w:szCs w:val="31"/>
        </w:rPr>
        <w:t>车乱停乱放等相关专项整治行动达70余次，共出动清扫人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2"/>
          <w:sz w:val="31"/>
          <w:szCs w:val="31"/>
        </w:rPr>
        <w:t>员3000余人次，出动执法车、洒水车、清运车320余台次，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清理垃圾堆物270余车，共享单车100余车，依法暂扣流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23"/>
          <w:sz w:val="31"/>
          <w:szCs w:val="31"/>
        </w:rPr>
        <w:t>动摊贩经营车辆19台，电子秤17把，店外经营桌椅20余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8"/>
          <w:sz w:val="31"/>
          <w:szCs w:val="31"/>
        </w:rPr>
        <w:t>套，对违停机动车辆依法抄牌1984台，抄</w:t>
      </w:r>
      <w:r>
        <w:rPr>
          <w:rFonts w:ascii="仿宋" w:hAnsi="仿宋" w:eastAsia="仿宋" w:cs="仿宋"/>
          <w:spacing w:val="17"/>
          <w:sz w:val="31"/>
          <w:szCs w:val="31"/>
        </w:rPr>
        <w:t>牌处罚19万余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元。通过集中整治、日常巡查、严格执法，全街环境秩序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和城市品质得到了有效提高，特别是裕民农安小区、格林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农贸市场周边、省肿瘤医院周边、天峰名苑停车坪的经营   </w:t>
      </w:r>
      <w:r>
        <w:rPr>
          <w:rFonts w:ascii="仿宋" w:hAnsi="仿宋" w:eastAsia="仿宋" w:cs="仿宋"/>
          <w:spacing w:val="3"/>
          <w:sz w:val="31"/>
          <w:szCs w:val="31"/>
        </w:rPr>
        <w:t>秩序做到了常态化管理到位。三是定标定责，协同处理，</w:t>
      </w:r>
    </w:p>
    <w:p>
      <w:pPr>
        <w:spacing w:before="37" w:line="241" w:lineRule="auto"/>
        <w:ind w:left="183" w:right="3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提升品质工程精细管理。紧紧围绕区委“五篇文章”,梳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理辖区内城市品质工程重点问题，按“一季度一区域”阶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段目标，对群众反映强烈的房屋漏水、设施设备损坏、</w:t>
      </w:r>
      <w:r>
        <w:rPr>
          <w:rFonts w:ascii="仿宋" w:hAnsi="仿宋" w:eastAsia="仿宋" w:cs="仿宋"/>
          <w:spacing w:val="6"/>
          <w:sz w:val="31"/>
          <w:szCs w:val="31"/>
        </w:rPr>
        <w:t>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属设施脱落等质保期外的城管品质工程问题，全面完成整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改修复。制定辖区内公共设施建设维护“清单”,督促市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政、园林承包公司进行“细化、量化”维护。全年修缮塌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陷下水管网17处，安装污水管道3700余m,</w:t>
      </w:r>
      <w:r>
        <w:rPr>
          <w:rFonts w:ascii="仿宋" w:hAnsi="仿宋" w:eastAsia="仿宋" w:cs="仿宋"/>
          <w:spacing w:val="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雨水管道</w:t>
      </w:r>
    </w:p>
    <w:p>
      <w:pPr>
        <w:spacing w:before="36" w:line="237" w:lineRule="auto"/>
        <w:ind w:left="183" w:right="1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2100余m,</w:t>
      </w:r>
      <w:r>
        <w:rPr>
          <w:rFonts w:ascii="仿宋" w:hAnsi="仿宋" w:eastAsia="仿宋" w:cs="仿宋"/>
          <w:spacing w:val="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改造化粪池75个、污水检查井232个、雨水检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查井117个，对谭石路、白云路延长线等道路进行沥青油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路改造，对枫林小区、省公安干校宿舍小区等农安小区、</w:t>
      </w:r>
    </w:p>
    <w:p>
      <w:pPr>
        <w:spacing w:before="35" w:line="235" w:lineRule="auto"/>
        <w:ind w:left="183" w:right="35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老旧小区进行白改黑改造、规范停车位、设置门禁，对二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三管区自建房1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区“脏乱差”区域改造建设一个面积达</w:t>
      </w:r>
    </w:p>
    <w:p>
      <w:pPr>
        <w:sectPr>
          <w:pgSz w:w="11910" w:h="16840"/>
          <w:pgMar w:top="1431" w:right="1674" w:bottom="0" w:left="1786" w:header="0" w:footer="0" w:gutter="0"/>
          <w:cols w:space="720" w:num="1"/>
        </w:sectPr>
      </w:pPr>
    </w:p>
    <w:p>
      <w:pPr>
        <w:spacing w:before="163" w:line="232" w:lineRule="auto"/>
        <w:ind w:left="193" w:right="25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3900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m²</w:t>
      </w:r>
      <w:r>
        <w:rPr>
          <w:rFonts w:ascii="宋体" w:hAnsi="宋体" w:eastAsia="宋体" w:cs="宋体"/>
          <w:spacing w:val="7"/>
          <w:sz w:val="31"/>
          <w:szCs w:val="31"/>
        </w:rPr>
        <w:t>、</w:t>
      </w:r>
      <w:r>
        <w:rPr>
          <w:rFonts w:ascii="仿宋" w:hAnsi="仿宋" w:eastAsia="仿宋" w:cs="仿宋"/>
          <w:b/>
          <w:bCs/>
          <w:spacing w:val="7"/>
          <w:sz w:val="31"/>
          <w:szCs w:val="31"/>
        </w:rPr>
        <w:t>可容纳</w:t>
      </w:r>
      <w:r>
        <w:rPr>
          <w:rFonts w:ascii="仿宋" w:hAnsi="仿宋" w:eastAsia="仿宋" w:cs="仿宋"/>
          <w:spacing w:val="7"/>
          <w:sz w:val="31"/>
          <w:szCs w:val="31"/>
        </w:rPr>
        <w:t>120余辆车停放的停车坪，切实解决周边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居民、单位停车难的问题。在十大管理规范化项目目标，</w:t>
      </w:r>
    </w:p>
    <w:p>
      <w:pPr>
        <w:spacing w:before="48" w:line="239" w:lineRule="auto"/>
        <w:ind w:left="193" w:righ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提升居民对城市品质工程、公共设施维修维护上居民群众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满意率达90%以上。四是破解难题，规范管理，推动基层改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革落地生根。紧跟市委、市政府大力发展夜间经济的决策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部署，坚持经济发展与基层社会治理紧密结合，积极探索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裕民农安小区治理模式，推动基层改革落地生根。按照</w:t>
      </w:r>
    </w:p>
    <w:p>
      <w:pPr>
        <w:spacing w:before="36" w:line="242" w:lineRule="auto"/>
        <w:ind w:left="193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“统一标准、规范管理、协会自治、居民共建、政府监管、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品质提升”原则，进一步完善配套基础设施，抓</w:t>
      </w:r>
      <w:r>
        <w:rPr>
          <w:rFonts w:ascii="仿宋" w:hAnsi="仿宋" w:eastAsia="仿宋" w:cs="仿宋"/>
          <w:spacing w:val="4"/>
          <w:sz w:val="31"/>
          <w:szCs w:val="31"/>
        </w:rPr>
        <w:t>好环境卫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5"/>
          <w:sz w:val="31"/>
          <w:szCs w:val="31"/>
        </w:rPr>
        <w:t>生、食品安全综合整治，为高质量夜经济发展提供有</w:t>
      </w:r>
      <w:r>
        <w:rPr>
          <w:rFonts w:ascii="仿宋" w:hAnsi="仿宋" w:eastAsia="仿宋" w:cs="仿宋"/>
          <w:spacing w:val="4"/>
          <w:sz w:val="31"/>
          <w:szCs w:val="31"/>
        </w:rPr>
        <w:t>力保</w:t>
      </w:r>
      <w:r>
        <w:rPr>
          <w:rFonts w:ascii="仿宋" w:hAnsi="仿宋" w:eastAsia="仿宋" w:cs="仿宋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"/>
          <w:sz w:val="31"/>
          <w:szCs w:val="31"/>
        </w:rPr>
        <w:t>证。五是抓源头，环保工作显成效。以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2"/>
          <w:sz w:val="31"/>
          <w:szCs w:val="31"/>
        </w:rPr>
        <w:t>“蓝天保卫战”为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重点，大力开展大气污染整治，提升环境品质。全街共开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展餐饮油烟污染、道路扬尘污染、裸露垃圾堆物、垃圾焚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烧、使用燃煤、露天烧烤、夜市摊点、烟花爆竹燃放、龙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1"/>
          <w:sz w:val="31"/>
          <w:szCs w:val="31"/>
        </w:rPr>
        <w:t>王港河水源保护等整治行动达200余起，共查处整改燃煤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3"/>
          <w:sz w:val="31"/>
          <w:szCs w:val="31"/>
        </w:rPr>
        <w:t>使用门店45家，收缴销毁煤炉54个、煤球2车，收缴露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20"/>
          <w:sz w:val="31"/>
          <w:szCs w:val="31"/>
        </w:rPr>
        <w:t>天烧烤灶台26个，及时处理垃圾焚烧33起，行政处罚2</w:t>
      </w:r>
    </w:p>
    <w:p>
      <w:pPr>
        <w:spacing w:before="34" w:line="233" w:lineRule="auto"/>
        <w:ind w:left="193" w:righ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起，清理裸露垃圾堆物320余车。整治“散乱</w:t>
      </w:r>
      <w:r>
        <w:rPr>
          <w:rFonts w:ascii="仿宋" w:hAnsi="仿宋" w:eastAsia="仿宋" w:cs="仿宋"/>
          <w:spacing w:val="12"/>
          <w:sz w:val="31"/>
          <w:szCs w:val="31"/>
        </w:rPr>
        <w:t>污”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企业14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家，并对已整治取缔到位的散乱污企业、私人作坊进行</w:t>
      </w:r>
    </w:p>
    <w:p>
      <w:pPr>
        <w:spacing w:before="37" w:line="239" w:lineRule="auto"/>
        <w:ind w:left="193" w:right="56" w:firstLine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“回头看”,确保无一家企业、作坊死灰复燃。查封</w:t>
      </w:r>
      <w:r>
        <w:rPr>
          <w:rFonts w:ascii="仿宋" w:hAnsi="仿宋" w:eastAsia="仿宋" w:cs="仿宋"/>
          <w:spacing w:val="10"/>
          <w:sz w:val="31"/>
          <w:szCs w:val="31"/>
        </w:rPr>
        <w:t>清退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13"/>
          <w:sz w:val="31"/>
          <w:szCs w:val="31"/>
        </w:rPr>
        <w:t>非道路移动机械12台，11家固定污染源排污许可全部登记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完毕。结合河长制工作的责任要求，街道环保办、城管办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主动履职，加强对辖区内龙王港河堤及排口的日常巡查、</w:t>
      </w:r>
    </w:p>
    <w:p>
      <w:pPr>
        <w:spacing w:before="39" w:line="622" w:lineRule="exact"/>
        <w:ind w:left="1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整治和监管，做好河堤卫生保洁，及时处置龙王港</w:t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河水污</w:t>
      </w:r>
    </w:p>
    <w:p>
      <w:pPr>
        <w:spacing w:before="1" w:line="222" w:lineRule="auto"/>
        <w:ind w:left="1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染突发问题。</w:t>
      </w: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223" w:lineRule="auto"/>
        <w:ind w:left="104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5"/>
          <w:sz w:val="31"/>
          <w:szCs w:val="31"/>
        </w:rPr>
        <w:t>(三)项目产出情况。</w:t>
      </w:r>
    </w:p>
    <w:p>
      <w:pPr>
        <w:spacing w:before="278" w:line="239" w:lineRule="auto"/>
        <w:ind w:left="193" w:right="225" w:firstLine="64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 xml:space="preserve">按照上级要求，全面完成市区城管集考核目标、区垃 </w:t>
      </w:r>
      <w:r>
        <w:rPr>
          <w:rFonts w:ascii="仿宋" w:hAnsi="仿宋" w:eastAsia="仿宋" w:cs="仿宋"/>
          <w:spacing w:val="-9"/>
          <w:sz w:val="31"/>
          <w:szCs w:val="31"/>
        </w:rPr>
        <w:t>圾分类工作目标、拆违控违、燃气安全监管、</w:t>
      </w:r>
      <w:r>
        <w:rPr>
          <w:rFonts w:ascii="仿宋" w:hAnsi="仿宋" w:eastAsia="仿宋" w:cs="仿宋"/>
          <w:spacing w:val="2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-9"/>
          <w:sz w:val="31"/>
          <w:szCs w:val="31"/>
        </w:rPr>
        <w:t>“蓝天保卫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战”工作、省级环保督察“回头看”工作以及其他各项城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市管理测评及考核目标。</w:t>
      </w:r>
    </w:p>
    <w:p>
      <w:pPr>
        <w:sectPr>
          <w:pgSz w:w="11910" w:h="16840"/>
          <w:pgMar w:top="1431" w:right="1755" w:bottom="0" w:left="1786" w:header="0" w:footer="0" w:gutter="0"/>
          <w:cols w:space="720" w:num="1"/>
        </w:sectPr>
      </w:pPr>
    </w:p>
    <w:p>
      <w:pPr>
        <w:spacing w:before="199" w:line="227" w:lineRule="auto"/>
        <w:ind w:left="983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3"/>
          <w:sz w:val="31"/>
          <w:szCs w:val="31"/>
        </w:rPr>
        <w:t>(四)项目效益情况。</w:t>
      </w:r>
    </w:p>
    <w:p>
      <w:pPr>
        <w:spacing w:before="247" w:line="239" w:lineRule="auto"/>
        <w:ind w:left="153" w:right="261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城管工作始终恪守为人民管理城市的宗旨，紧紧围绕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“保洁、保序、进一类”的工作目标，认真开展城市环保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日常管理工作，以最严城管常态化、管理服务精</w:t>
      </w:r>
      <w:r>
        <w:rPr>
          <w:rFonts w:ascii="仿宋" w:hAnsi="仿宋" w:eastAsia="仿宋" w:cs="仿宋"/>
          <w:spacing w:val="4"/>
          <w:sz w:val="31"/>
          <w:szCs w:val="31"/>
        </w:rPr>
        <w:t>细化为抓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手，突出抓好市容环境维护、市容秩序整治、城管综合考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核、巡违控违拆违、城管数字化、生活垃圾分类等工作。</w:t>
      </w:r>
    </w:p>
    <w:p>
      <w:pPr>
        <w:spacing w:before="37"/>
        <w:ind w:left="153" w:righ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以打赢蓝天保卫战为重点，以解决群众关心的</w:t>
      </w:r>
      <w:r>
        <w:rPr>
          <w:rFonts w:ascii="仿宋" w:hAnsi="仿宋" w:eastAsia="仿宋" w:cs="仿宋"/>
          <w:spacing w:val="5"/>
          <w:sz w:val="31"/>
          <w:szCs w:val="31"/>
        </w:rPr>
        <w:t>环境问题为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4"/>
          <w:sz w:val="31"/>
          <w:szCs w:val="31"/>
        </w:rPr>
        <w:t>重心，强化环保综合整治，加强大气污染监管力度，深入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4"/>
          <w:sz w:val="31"/>
          <w:szCs w:val="31"/>
        </w:rPr>
        <w:t>推进城市管理和环境保护源头治理、全域治理、精细治理、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常态治理。有效的促进了我街市容市貌、城市品质的全面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提升和全街境内环保质量的提高。</w:t>
      </w:r>
    </w:p>
    <w:p>
      <w:pPr>
        <w:spacing w:line="354" w:lineRule="auto"/>
        <w:rPr>
          <w:rFonts w:ascii="Arial"/>
          <w:sz w:val="21"/>
        </w:rPr>
      </w:pPr>
    </w:p>
    <w:p>
      <w:pPr>
        <w:spacing w:before="101" w:line="222" w:lineRule="auto"/>
        <w:ind w:left="827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五、</w:t>
      </w:r>
      <w:r>
        <w:rPr>
          <w:rFonts w:ascii="黑体" w:hAnsi="黑体" w:eastAsia="黑体" w:cs="黑体"/>
          <w:spacing w:val="-58"/>
          <w:sz w:val="31"/>
          <w:szCs w:val="31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1"/>
          <w:szCs w:val="31"/>
        </w:rPr>
        <w:t>主要经验及做法、存在的问题及原因分析</w:t>
      </w:r>
    </w:p>
    <w:p>
      <w:pPr>
        <w:spacing w:before="271" w:line="241" w:lineRule="auto"/>
        <w:ind w:left="153" w:right="244" w:firstLine="67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随着人们对生活环境品质的不断追求，城市管理工作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将更加高标准严要求开展，接受上级各种考核迎检工作和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各种阶段性专项督查，各种动态的所急需整改的问题层出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不穷，资金投入将会越来越大，如农安小区、老旧小区问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题持续突显，街道部分物业公司不作为，为达到督查迎检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要求，及时整改落实，急需整改的督查问题将由街道出资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负责投入解决，从而加大经费开支。</w:t>
      </w:r>
    </w:p>
    <w:sectPr>
      <w:pgSz w:w="11910" w:h="16840"/>
      <w:pgMar w:top="1431" w:right="1786" w:bottom="0" w:left="1786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FhMjkxM2ZkNzU5MDI0YTNjNTJhYzMzZjgwM2Q2M2QifQ=="/>
  </w:docVars>
  <w:rsids>
    <w:rsidRoot w:val="00000000"/>
    <w:rsid w:val="529B1E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2023-09-05T15:35:00Z</dcterms:created>
  <dc:creator>Kingsoft-PDF</dc:creator>
  <cp:lastModifiedBy>Administrator</cp:lastModifiedBy>
  <dcterms:modified xsi:type="dcterms:W3CDTF">2023-11-06T01:33:46Z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2023-09-05T15:35:46Z</vt:filetime>
  </property>
  <property fmtid="{D5CDD505-2E9C-101B-9397-08002B2CF9AE}" pid="4" name="UsrData">
    <vt:lpwstr>64f6da4655412d001f084b53wl</vt:lpwstr>
  </property>
  <property fmtid="{D5CDD505-2E9C-101B-9397-08002B2CF9AE}" pid="5" name="KSOProductBuildVer">
    <vt:lpwstr>2052-12.1.0.15712</vt:lpwstr>
  </property>
  <property fmtid="{D5CDD505-2E9C-101B-9397-08002B2CF9AE}" pid="6" name="ICV">
    <vt:lpwstr>5A877EBF8EB74F1C8FCAE3361FC76F66_12</vt:lpwstr>
  </property>
</Properties>
</file>